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sdt>
      <w:sdtPr>
        <w:id w:val="-1327047212"/>
        <w:docPartObj>
          <w:docPartGallery w:val="Cover Pages"/>
          <w:docPartUnique/>
        </w:docPartObj>
      </w:sdtPr>
      <w:sdtContent>
        <w:p w14:paraId="0D8A2F62" w14:textId="77777777" w:rsidR="003A7ABD" w:rsidRDefault="007A73AF">
          <w:r>
            <w:rPr>
              <w:noProof/>
              <w:lang w:eastAsia="hr-HR"/>
            </w:rPr>
            <mc:AlternateContent>
              <mc:Choice Requires="wpg">
                <w:drawing>
                  <wp:anchor distT="0" distB="0" distL="114300" distR="114300" simplePos="0" relativeHeight="251651584" behindDoc="0" locked="0" layoutInCell="0" allowOverlap="1" wp14:anchorId="479A03A4" wp14:editId="1CADC563">
                    <wp:simplePos x="0" y="0"/>
                    <wp:positionH relativeFrom="page">
                      <wp:posOffset>5399405</wp:posOffset>
                    </wp:positionH>
                    <wp:positionV relativeFrom="page">
                      <wp:align>top</wp:align>
                    </wp:positionV>
                    <wp:extent cx="3185160" cy="10692130"/>
                    <wp:effectExtent l="0" t="0" r="0" b="0"/>
                    <wp:wrapNone/>
                    <wp:docPr id="363"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85160" cy="10692130"/>
                              <a:chOff x="7210" y="0"/>
                              <a:chExt cx="5032" cy="16838"/>
                            </a:xfrm>
                            <a:solidFill>
                              <a:schemeClr val="tx2">
                                <a:lumMod val="60000"/>
                                <a:lumOff val="40000"/>
                              </a:schemeClr>
                            </a:solidFill>
                          </wpg:grpSpPr>
                          <wpg:grpSp>
                            <wpg:cNvPr id="364" name="Group 364"/>
                            <wpg:cNvGrpSpPr>
                              <a:grpSpLocks/>
                            </wpg:cNvGrpSpPr>
                            <wpg:grpSpPr bwMode="auto">
                              <a:xfrm>
                                <a:off x="7210" y="0"/>
                                <a:ext cx="5032" cy="16838"/>
                                <a:chOff x="7430" y="0"/>
                                <a:chExt cx="4830" cy="16838"/>
                              </a:xfrm>
                              <a:grpFill/>
                            </wpg:grpSpPr>
                            <wps:wsp>
                              <wps:cNvPr id="365" name="Rectangle 365"/>
                              <wps:cNvSpPr>
                                <a:spLocks noChangeArrowheads="1"/>
                              </wps:cNvSpPr>
                              <wps:spPr bwMode="auto">
                                <a:xfrm>
                                  <a:off x="7755" y="0"/>
                                  <a:ext cx="4505" cy="15840"/>
                                </a:xfrm>
                                <a:prstGeom prst="rect">
                                  <a:avLst/>
                                </a:prstGeom>
                                <a:grp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366" name="Rectangle 366" descr="Light vertical"/>
                              <wps:cNvSpPr>
                                <a:spLocks noChangeArrowheads="1"/>
                              </wps:cNvSpPr>
                              <wps:spPr bwMode="auto">
                                <a:xfrm>
                                  <a:off x="7430" y="9"/>
                                  <a:ext cx="4787" cy="16829"/>
                                </a:xfrm>
                                <a:prstGeom prst="rect">
                                  <a:avLst/>
                                </a:prstGeom>
                                <a:solidFill>
                                  <a:schemeClr val="tx2">
                                    <a:lumMod val="60000"/>
                                    <a:lumOff val="40000"/>
                                  </a:schemeClr>
                                </a:solid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367" name="Rectangle 367"/>
                            <wps:cNvSpPr>
                              <a:spLocks noChangeArrowheads="1"/>
                            </wps:cNvSpPr>
                            <wps:spPr bwMode="auto">
                              <a:xfrm>
                                <a:off x="7344" y="0"/>
                                <a:ext cx="4896" cy="3958"/>
                              </a:xfrm>
                              <a:prstGeom prst="rect">
                                <a:avLst/>
                              </a:prstGeom>
                              <a:grp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14:paraId="1109E0E5" w14:textId="77777777" w:rsidR="00AC7A60" w:rsidRDefault="00AC7A60">
                                  <w:pPr>
                                    <w:pStyle w:val="Bezproreda"/>
                                    <w:rPr>
                                      <w:rFonts w:asciiTheme="majorHAnsi" w:eastAsiaTheme="majorEastAsia" w:hAnsiTheme="majorHAnsi" w:cstheme="majorBidi"/>
                                      <w:b/>
                                      <w:bCs/>
                                      <w:color w:val="FFFFFF" w:themeColor="background1"/>
                                      <w:sz w:val="96"/>
                                      <w:szCs w:val="96"/>
                                    </w:rPr>
                                  </w:pPr>
                                </w:p>
                              </w:txbxContent>
                            </wps:txbx>
                            <wps:bodyPr rot="0" vert="horz" wrap="square" lIns="365760" tIns="182880" rIns="182880" bIns="182880" anchor="b" anchorCtr="0" upright="1">
                              <a:noAutofit/>
                            </wps:bodyPr>
                          </wps:wsp>
                          <wps:wsp>
                            <wps:cNvPr id="368" name="Rectangle 9"/>
                            <wps:cNvSpPr>
                              <a:spLocks noChangeArrowheads="1"/>
                            </wps:cNvSpPr>
                            <wps:spPr bwMode="auto">
                              <a:xfrm>
                                <a:off x="7329" y="10658"/>
                                <a:ext cx="4889" cy="4462"/>
                              </a:xfrm>
                              <a:prstGeom prst="rect">
                                <a:avLst/>
                              </a:prstGeom>
                              <a:grp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14:paraId="42BFB11A" w14:textId="77777777" w:rsidR="00AC7A60" w:rsidRDefault="00AC7A60">
                                  <w:pPr>
                                    <w:pStyle w:val="Bezproreda"/>
                                    <w:spacing w:line="360" w:lineRule="auto"/>
                                    <w:rPr>
                                      <w:color w:val="FFFFFF" w:themeColor="background1"/>
                                    </w:rPr>
                                  </w:pPr>
                                </w:p>
                                <w:p w14:paraId="4EFA04A4" w14:textId="77777777" w:rsidR="00AC7A60" w:rsidRDefault="00AC7A60"/>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9A03A4" id="Group 14" o:spid="_x0000_s1026" style="position:absolute;margin-left:425.15pt;margin-top:0;width:250.8pt;height:841.9pt;z-index:251651584;mso-position-horizontal-relative:page;mso-position-vertical:top;mso-position-vertical-relative:page" coordorigin="7210" coordsize="5032,1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" o:allowincell="f">
                    <v:group id="Group 364" o:spid="_x0000_s1027" style="position:absolute;left:7210;width:5032;height:16838" coordorigin="7430" coordsize="4830,16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">
                      <v:rect id="Rectangle 365" o:spid="_x0000_s1028" style="position:absolute;left:7755;width:4505;height:1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" filled="f" stroked="f" strokecolor="#d8d8d8"/>
                      <v:rect id="Rectangle 366" o:spid="_x0000_s1029" alt="Light vertical" style="position:absolute;left:7430;top:9;width:4787;height:168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" fillcolor="#548dd4 [1951]" stroked="f" strokecolor="white" strokeweight="1pt">
                        <v:shadow color="#d8d8d8" offset="3pt,3pt"/>
                      </v:rect>
                    </v:group>
                    <v:rect id="Rectangle 367" o:spid="_x0000_s1030" style="position:absolute;left:7344;width:4896;height:395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" filled="f" stroked="f" strokecolor="white" strokeweight="1pt">
                      <v:shadow color="#d8d8d8" offset="3pt,3pt"/>
                      <v:textbox inset="28.8pt,14.4pt,14.4pt,14.4pt">
                        <w:txbxContent>
                          <w:p w14:paraId="1109E0E5" w14:textId="77777777" w:rsidR="00AC7A60" w:rsidRDefault="00AC7A60">
                            <w:pPr>
                              <w:pStyle w:val="Bezproreda"/>
                              <w:rPr>
                                <w:rFonts w:asciiTheme="majorHAnsi" w:eastAsiaTheme="majorEastAsia" w:hAnsiTheme="majorHAnsi" w:cstheme="majorBidi"/>
                                <w:b/>
                                <w:bCs/>
                                <w:color w:val="FFFFFF" w:themeColor="background1"/>
                                <w:sz w:val="96"/>
                                <w:szCs w:val="96"/>
                              </w:rPr>
                            </w:pPr>
                          </w:p>
                        </w:txbxContent>
                      </v:textbox>
                    </v:rect>
                    <v:rect id="Rectangle 9" o:spid="_x0000_s1031" style="position:absolute;left:7329;top:10658;width:4889;height:446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" filled="f" stroked="f" strokecolor="white" strokeweight="1pt">
                      <v:shadow color="#d8d8d8" offset="3pt,3pt"/>
                      <v:textbox inset="28.8pt,14.4pt,14.4pt,14.4pt">
                        <w:txbxContent>
                          <w:p w14:paraId="42BFB11A" w14:textId="77777777" w:rsidR="00AC7A60" w:rsidRDefault="00AC7A60">
                            <w:pPr>
                              <w:pStyle w:val="Bezproreda"/>
                              <w:spacing w:line="360" w:lineRule="auto"/>
                              <w:rPr>
                                <w:color w:val="FFFFFF" w:themeColor="background1"/>
                              </w:rPr>
                            </w:pPr>
                          </w:p>
                          <w:p w14:paraId="4EFA04A4" w14:textId="77777777" w:rsidR="00AC7A60" w:rsidRDefault="00AC7A60"/>
                        </w:txbxContent>
                      </v:textbox>
                    </v:rect>
                    <w10:wrap anchorx="page" anchory="page"/>
                  </v:group>
                </w:pict>
              </mc:Fallback>
            </mc:AlternateContent>
          </w:r>
          <w:r w:rsidR="000E1BCB">
            <w:rPr>
              <w:noProof/>
              <w:lang w:eastAsia="hr-HR"/>
            </w:rPr>
            <w:drawing>
              <wp:anchor distT="0" distB="0" distL="114300" distR="114300" simplePos="0" relativeHeight="251665920" behindDoc="0" locked="0" layoutInCell="1" allowOverlap="1" wp14:anchorId="7A8A7414">
                <wp:simplePos x="0" y="0"/>
                <wp:positionH relativeFrom="margin">
                  <wp:posOffset>2124075</wp:posOffset>
                </wp:positionH>
                <wp:positionV relativeFrom="margin">
                  <wp:posOffset>-790575</wp:posOffset>
                </wp:positionV>
                <wp:extent cx="1485900" cy="2704338"/>
                <wp:effectExtent l="0" t="0" r="0" b="1270"/>
                <wp:wrapNone/>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reuzmi.jfif"/>
                        <pic:cNvPicPr/>
                      </pic:nvPicPr>
                      <pic:blipFill>
                        <a:blip r:embed="rId8">
                          <a:extLst>
                            <a:ext uri="{28A0092B-C50C-407E-A947-70E740481C1C}">
                              <a14:useLocalDpi xmlns:a14="http://schemas.microsoft.com/office/drawing/2010/main" val="0"/>
                            </a:ext>
                          </a:extLst>
                        </a:blip>
                        <a:stretch>
                          <a:fillRect/>
                        </a:stretch>
                      </pic:blipFill>
                      <pic:spPr>
                        <a:xfrm>
                          <a:off x="0" y="0"/>
                          <a:ext cx="1485900" cy="2704338"/>
                        </a:xfrm>
                        <a:prstGeom prst="rect">
                          <a:avLst/>
                        </a:prstGeom>
                      </pic:spPr>
                    </pic:pic>
                  </a:graphicData>
                </a:graphic>
                <wp14:sizeRelH relativeFrom="margin">
                  <wp14:pctWidth>0</wp14:pctWidth>
                </wp14:sizeRelH>
                <wp14:sizeRelV relativeFrom="margin">
                  <wp14:pctHeight>0</wp14:pctHeight>
                </wp14:sizeRelV>
              </wp:anchor>
            </w:drawing>
          </w:r>
          <w:r w:rsidR="000E1BCB">
            <w:rPr>
              <w:noProof/>
              <w:lang w:eastAsia="hr-HR"/>
            </w:rPr>
            <mc:AlternateContent>
              <mc:Choice Requires="wps">
                <w:drawing>
                  <wp:anchor distT="0" distB="0" distL="114300" distR="114300" simplePos="0" relativeHeight="251663872" behindDoc="0" locked="0" layoutInCell="1" allowOverlap="1" wp14:anchorId="2C942ABD" wp14:editId="4752EF5D">
                    <wp:simplePos x="0" y="0"/>
                    <wp:positionH relativeFrom="column">
                      <wp:posOffset>-1918335</wp:posOffset>
                    </wp:positionH>
                    <wp:positionV relativeFrom="paragraph">
                      <wp:posOffset>-915670</wp:posOffset>
                    </wp:positionV>
                    <wp:extent cx="3156585" cy="10686415"/>
                    <wp:effectExtent l="0" t="0" r="0" b="0"/>
                    <wp:wrapNone/>
                    <wp:docPr id="39" name="Rectangle 366" descr="Light vertic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56585" cy="10686415"/>
                            </a:xfrm>
                            <a:prstGeom prst="rect">
                              <a:avLst/>
                            </a:prstGeom>
                            <a:solidFill>
                              <a:srgbClr val="1F497D">
                                <a:lumMod val="60000"/>
                                <a:lumOff val="40000"/>
                              </a:srgbClr>
                            </a:solid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a:graphicData>
                    </a:graphic>
                  </wp:anchor>
                </w:drawing>
              </mc:Choice>
              <mc:Fallback>
                <w:pict>
                  <v:rect w14:anchorId="155FFD6B" id="Rectangle 366" o:spid="_x0000_s1026" alt="Light vertical" style="position:absolute;margin-left:-151.05pt;margin-top:-72.1pt;width:248.55pt;height:841.45pt;z-index:251663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" fillcolor="#558ed5" stroked="f" strokecolor="white" strokeweight="1pt">
                    <v:shadow color="#d8d8d8" offset="3pt,3pt"/>
                  </v:rect>
                </w:pict>
              </mc:Fallback>
            </mc:AlternateContent>
          </w:r>
        </w:p>
        <w:p w14:paraId="094872EF" w14:textId="77777777" w:rsidR="003A7ABD" w:rsidRDefault="0054375E" w:rsidP="0054375E">
          <w:r>
            <w:rPr>
              <w:noProof/>
              <w:lang w:eastAsia="hr-HR"/>
            </w:rPr>
            <mc:AlternateContent>
              <mc:Choice Requires="wps">
                <w:drawing>
                  <wp:anchor distT="0" distB="0" distL="114300" distR="114300" simplePos="0" relativeHeight="251664896" behindDoc="0" locked="0" layoutInCell="0" allowOverlap="1" wp14:anchorId="4B3857B8" wp14:editId="31E14FA3">
                    <wp:simplePos x="0" y="0"/>
                    <wp:positionH relativeFrom="page">
                      <wp:posOffset>381000</wp:posOffset>
                    </wp:positionH>
                    <wp:positionV relativeFrom="page">
                      <wp:posOffset>2959100</wp:posOffset>
                    </wp:positionV>
                    <wp:extent cx="6995160" cy="640080"/>
                    <wp:effectExtent l="57150" t="19050" r="73025" b="101600"/>
                    <wp:wrapThrough wrapText="bothSides">
                      <wp:wrapPolygon edited="0">
                        <wp:start x="-181" y="-241"/>
                        <wp:lineTo x="-121" y="22644"/>
                        <wp:lineTo x="21711" y="22644"/>
                        <wp:lineTo x="21771" y="-241"/>
                        <wp:lineTo x="-181" y="-241"/>
                      </wp:wrapPolygon>
                    </wp:wrapThrough>
                    <wp:docPr id="362"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95160" cy="640080"/>
                            </a:xfrm>
                            <a:prstGeom prst="rect">
                              <a:avLst/>
                            </a:prstGeom>
                            <a:ln>
                              <a:headEnd/>
                              <a:tailEnd/>
                            </a:ln>
                          </wps:spPr>
                          <wps:style>
                            <a:lnRef idx="1">
                              <a:schemeClr val="accent1"/>
                            </a:lnRef>
                            <a:fillRef idx="3">
                              <a:schemeClr val="accent1"/>
                            </a:fillRef>
                            <a:effectRef idx="2">
                              <a:schemeClr val="accent1"/>
                            </a:effectRef>
                            <a:fontRef idx="minor">
                              <a:schemeClr val="lt1"/>
                            </a:fontRef>
                          </wps:style>
                          <wps:txbx>
                            <w:txbxContent>
                              <w:sdt>
                                <w:sdtPr>
                                  <w:rPr>
                                    <w:rFonts w:ascii="Cambria" w:eastAsia="Times New Roman" w:hAnsi="Cambria"/>
                                    <w:b/>
                                    <w:color w:val="FFFFFF" w:themeColor="background1"/>
                                    <w:sz w:val="72"/>
                                    <w:szCs w:val="72"/>
                                    <w:lang w:val="pl-PL"/>
                                  </w:rPr>
                                  <w:alias w:val="Title"/>
                                  <w:id w:val="-99651593"/>
                                  <w:dataBinding w:prefixMappings="xmlns:ns0='http://schemas.openxmlformats.org/package/2006/metadata/core-properties' xmlns:ns1='http://purl.org/dc/elements/1.1/'" w:xpath="/ns0:coreProperties[1]/ns1:title[1]" w:storeItemID="{6C3C8BC8-F283-45AE-878A-BAB7291924A1}"/>
                                  <w:text/>
                                </w:sdtPr>
                                <w:sdtContent>
                                  <w:p w14:paraId="1AA2E658" w14:textId="77777777" w:rsidR="00AC7A60" w:rsidRPr="00186DBD" w:rsidRDefault="00AC7A60" w:rsidP="000E1BCB">
                                    <w:pPr>
                                      <w:pStyle w:val="Bezproreda"/>
                                      <w:jc w:val="center"/>
                                      <w:rPr>
                                        <w:rFonts w:asciiTheme="majorHAnsi" w:eastAsiaTheme="majorEastAsia" w:hAnsiTheme="majorHAnsi" w:cstheme="majorBidi"/>
                                        <w:color w:val="FFFFFF" w:themeColor="background1"/>
                                        <w:sz w:val="72"/>
                                        <w:szCs w:val="72"/>
                                        <w:lang w:val="pl-PL"/>
                                      </w:rPr>
                                    </w:pPr>
                                    <w:r w:rsidRPr="00186DBD">
                                      <w:rPr>
                                        <w:rFonts w:ascii="Cambria" w:eastAsia="Times New Roman" w:hAnsi="Cambria"/>
                                        <w:b/>
                                        <w:color w:val="FFFFFF" w:themeColor="background1"/>
                                        <w:sz w:val="72"/>
                                        <w:szCs w:val="72"/>
                                        <w:lang w:val="pl-PL"/>
                                      </w:rPr>
                                      <w:t>Strategija razvoja pametne Općine Donja Motičina       2025. – 2030.</w:t>
                                    </w:r>
                                  </w:p>
                                </w:sdtContent>
                              </w:sdt>
                            </w:txbxContent>
                          </wps:txbx>
                          <wps:bodyPr rot="0" vert="horz" wrap="square" lIns="182880" tIns="45720" rIns="182880" bIns="45720" anchor="ctr" anchorCtr="0" upright="1">
                            <a:spAutoFit/>
                          </wps:bodyPr>
                        </wps:wsp>
                      </a:graphicData>
                    </a:graphic>
                    <wp14:sizeRelH relativeFrom="page">
                      <wp14:pctWidth>90000</wp14:pctWidth>
                    </wp14:sizeRelH>
                    <wp14:sizeRelV relativeFrom="page">
                      <wp14:pctHeight>7300</wp14:pctHeight>
                    </wp14:sizeRelV>
                  </wp:anchor>
                </w:drawing>
              </mc:Choice>
              <mc:Fallback>
                <w:pict>
                  <v:rect w14:anchorId="4B3857B8" id="Rectangle 16" o:spid="_x0000_s1032" style="position:absolute;margin-left:30pt;margin-top:233pt;width:550.8pt;height:50.4pt;z-index:251664896;visibility:visible;mso-wrap-style:square;mso-width-percent:900;mso-height-percent:73;mso-wrap-distance-left:9pt;mso-wrap-distance-top:0;mso-wrap-distance-right:9pt;mso-wrap-distance-bottom:0;mso-position-horizontal:absolute;mso-position-horizontal-relative:page;mso-position-vertical:absolute;mso-position-vertical-relative:page;mso-width-percent:900;mso-height-percent: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" o:allowincell="f" fillcolor="#254163 [1636]" strokecolor="#4579b8 [3044]">
                    <v:fill color2="#4477b6 [3012]" rotate="t" angle="180" colors="0 #2c5d98;52429f #3c7bc7;1 #3a7ccb" focus="100%" type="gradient">
                      <o:fill v:ext="view" type="gradientUnscaled"/>
                    </v:fill>
                    <v:shadow on="t" color="black" opacity="22937f" origin=",.5" offset="0,.63889mm"/>
                    <v:textbox style="mso-fit-shape-to-text:t" inset="14.4pt,,14.4pt">
                      <w:txbxContent>
                        <w:sdt>
                          <w:sdtPr>
                            <w:rPr>
                              <w:rFonts w:ascii="Cambria" w:eastAsia="Times New Roman" w:hAnsi="Cambria"/>
                              <w:b/>
                              <w:color w:val="FFFFFF" w:themeColor="background1"/>
                              <w:sz w:val="72"/>
                              <w:szCs w:val="72"/>
                              <w:lang w:val="pl-PL"/>
                            </w:rPr>
                            <w:alias w:val="Title"/>
                            <w:id w:val="-99651593"/>
                            <w:dataBinding w:prefixMappings="xmlns:ns0='http://schemas.openxmlformats.org/package/2006/metadata/core-properties' xmlns:ns1='http://purl.org/dc/elements/1.1/'" w:xpath="/ns0:coreProperties[1]/ns1:title[1]" w:storeItemID="{6C3C8BC8-F283-45AE-878A-BAB7291924A1}"/>
                            <w:text/>
                          </w:sdtPr>
                          <w:sdtContent>
                            <w:p w14:paraId="1AA2E658" w14:textId="77777777" w:rsidR="00AC7A60" w:rsidRPr="00186DBD" w:rsidRDefault="00AC7A60" w:rsidP="000E1BCB">
                              <w:pPr>
                                <w:pStyle w:val="Bezproreda"/>
                                <w:jc w:val="center"/>
                                <w:rPr>
                                  <w:rFonts w:asciiTheme="majorHAnsi" w:eastAsiaTheme="majorEastAsia" w:hAnsiTheme="majorHAnsi" w:cstheme="majorBidi"/>
                                  <w:color w:val="FFFFFF" w:themeColor="background1"/>
                                  <w:sz w:val="72"/>
                                  <w:szCs w:val="72"/>
                                  <w:lang w:val="pl-PL"/>
                                </w:rPr>
                              </w:pPr>
                              <w:r w:rsidRPr="00186DBD">
                                <w:rPr>
                                  <w:rFonts w:ascii="Cambria" w:eastAsia="Times New Roman" w:hAnsi="Cambria"/>
                                  <w:b/>
                                  <w:color w:val="FFFFFF" w:themeColor="background1"/>
                                  <w:sz w:val="72"/>
                                  <w:szCs w:val="72"/>
                                  <w:lang w:val="pl-PL"/>
                                </w:rPr>
                                <w:t>Strategija razvoja pametne Općine Donja Motičina       2025. – 2030.</w:t>
                              </w:r>
                            </w:p>
                          </w:sdtContent>
                        </w:sdt>
                      </w:txbxContent>
                    </v:textbox>
                    <w10:wrap type="through" anchorx="page" anchory="page"/>
                  </v:rect>
                </w:pict>
              </mc:Fallback>
            </mc:AlternateContent>
          </w:r>
          <w:r>
            <w:rPr>
              <w:noProof/>
              <w:lang w:eastAsia="hr-HR"/>
            </w:rPr>
            <mc:AlternateContent>
              <mc:Choice Requires="wps">
                <w:drawing>
                  <wp:anchor distT="0" distB="0" distL="114300" distR="114300" simplePos="0" relativeHeight="251652608" behindDoc="0" locked="0" layoutInCell="1" allowOverlap="1" wp14:anchorId="4B8A1D7D" wp14:editId="231579DF">
                    <wp:simplePos x="0" y="0"/>
                    <wp:positionH relativeFrom="column">
                      <wp:posOffset>1504950</wp:posOffset>
                    </wp:positionH>
                    <wp:positionV relativeFrom="paragraph">
                      <wp:posOffset>8163560</wp:posOffset>
                    </wp:positionV>
                    <wp:extent cx="2343150" cy="466725"/>
                    <wp:effectExtent l="0" t="0" r="0" b="9525"/>
                    <wp:wrapNone/>
                    <wp:docPr id="49" name="Text Box 49"/>
                    <wp:cNvGraphicFramePr/>
                    <a:graphic xmlns:a="http://schemas.openxmlformats.org/drawingml/2006/main">
                      <a:graphicData uri="http://schemas.microsoft.com/office/word/2010/wordprocessingShape">
                        <wps:wsp>
                          <wps:cNvSpPr txBox="1"/>
                          <wps:spPr>
                            <a:xfrm>
                              <a:off x="0" y="0"/>
                              <a:ext cx="2343150" cy="466725"/>
                            </a:xfrm>
                            <a:prstGeom prst="rect">
                              <a:avLst/>
                            </a:prstGeom>
                            <a:solidFill>
                              <a:sysClr val="window" lastClr="FFFFFF"/>
                            </a:solidFill>
                            <a:ln w="6350">
                              <a:noFill/>
                            </a:ln>
                            <a:effectLst/>
                          </wps:spPr>
                          <wps:txbx>
                            <w:txbxContent>
                              <w:p w14:paraId="16F3E5A9" w14:textId="182EC8E2" w:rsidR="00AC7A60" w:rsidRPr="000F001F" w:rsidRDefault="00AC7A60" w:rsidP="000E1BCB">
                                <w:pPr>
                                  <w:jc w:val="center"/>
                                  <w:rPr>
                                    <w:rFonts w:asciiTheme="majorHAnsi" w:hAnsiTheme="majorHAnsi"/>
                                    <w:b/>
                                    <w:i/>
                                    <w:caps/>
                                    <w:color w:val="4F81BD" w:themeColor="accent1"/>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Pr>
                                    <w:rFonts w:asciiTheme="majorHAnsi" w:hAnsiTheme="majorHAnsi"/>
                                    <w:b/>
                                    <w:i/>
                                    <w:caps/>
                                    <w:color w:val="4F81BD" w:themeColor="accent1"/>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 xml:space="preserve">            </w:t>
                                </w:r>
                                <w:r w:rsidR="002364B7">
                                  <w:rPr>
                                    <w:rFonts w:asciiTheme="majorHAnsi" w:hAnsiTheme="majorHAnsi"/>
                                    <w:b/>
                                    <w:i/>
                                    <w:caps/>
                                    <w:color w:val="4F81BD" w:themeColor="accent1"/>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SRPANJ</w:t>
                                </w:r>
                                <w:r w:rsidRPr="000F001F">
                                  <w:rPr>
                                    <w:rFonts w:asciiTheme="majorHAnsi" w:hAnsiTheme="majorHAnsi"/>
                                    <w:b/>
                                    <w:i/>
                                    <w:caps/>
                                    <w:color w:val="4F81BD" w:themeColor="accent1"/>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 xml:space="preserve"> 202</w:t>
                                </w:r>
                                <w:r w:rsidR="00186DBD">
                                  <w:rPr>
                                    <w:rFonts w:asciiTheme="majorHAnsi" w:hAnsiTheme="majorHAnsi"/>
                                    <w:b/>
                                    <w:i/>
                                    <w:caps/>
                                    <w:color w:val="4F81BD" w:themeColor="accent1"/>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5</w:t>
                                </w:r>
                                <w:r w:rsidRPr="000F001F">
                                  <w:rPr>
                                    <w:rFonts w:asciiTheme="majorHAnsi" w:hAnsiTheme="majorHAnsi"/>
                                    <w:b/>
                                    <w:i/>
                                    <w:caps/>
                                    <w:color w:val="4F81BD" w:themeColor="accent1"/>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B8A1D7D" id="_x0000_t202" coordsize="21600,21600" o:spt="202" path="m,l,21600r21600,l21600,xe">
                    <v:stroke joinstyle="miter"/>
                    <v:path gradientshapeok="t" o:connecttype="rect"/>
                  </v:shapetype>
                  <v:shape id="Text Box 49" o:spid="_x0000_s1033" type="#_x0000_t202" style="position:absolute;margin-left:118.5pt;margin-top:642.8pt;width:184.5pt;height:36.75pt;z-index:251652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" fillcolor="window" stroked="f" strokeweight=".5pt">
                    <v:textbox>
                      <w:txbxContent>
                        <w:p w14:paraId="16F3E5A9" w14:textId="182EC8E2" w:rsidR="00AC7A60" w:rsidRPr="000F001F" w:rsidRDefault="00AC7A60" w:rsidP="000E1BCB">
                          <w:pPr>
                            <w:jc w:val="center"/>
                            <w:rPr>
                              <w:rFonts w:asciiTheme="majorHAnsi" w:hAnsiTheme="majorHAnsi"/>
                              <w:b/>
                              <w:i/>
                              <w:caps/>
                              <w:color w:val="4F81BD" w:themeColor="accent1"/>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Pr>
                              <w:rFonts w:asciiTheme="majorHAnsi" w:hAnsiTheme="majorHAnsi"/>
                              <w:b/>
                              <w:i/>
                              <w:caps/>
                              <w:color w:val="4F81BD" w:themeColor="accent1"/>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 xml:space="preserve">            </w:t>
                          </w:r>
                          <w:r w:rsidR="002364B7">
                            <w:rPr>
                              <w:rFonts w:asciiTheme="majorHAnsi" w:hAnsiTheme="majorHAnsi"/>
                              <w:b/>
                              <w:i/>
                              <w:caps/>
                              <w:color w:val="4F81BD" w:themeColor="accent1"/>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SRPANJ</w:t>
                          </w:r>
                          <w:r w:rsidRPr="000F001F">
                            <w:rPr>
                              <w:rFonts w:asciiTheme="majorHAnsi" w:hAnsiTheme="majorHAnsi"/>
                              <w:b/>
                              <w:i/>
                              <w:caps/>
                              <w:color w:val="4F81BD" w:themeColor="accent1"/>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 xml:space="preserve"> 202</w:t>
                          </w:r>
                          <w:r w:rsidR="00186DBD">
                            <w:rPr>
                              <w:rFonts w:asciiTheme="majorHAnsi" w:hAnsiTheme="majorHAnsi"/>
                              <w:b/>
                              <w:i/>
                              <w:caps/>
                              <w:color w:val="4F81BD" w:themeColor="accent1"/>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5</w:t>
                          </w:r>
                          <w:r w:rsidRPr="000F001F">
                            <w:rPr>
                              <w:rFonts w:asciiTheme="majorHAnsi" w:hAnsiTheme="majorHAnsi"/>
                              <w:b/>
                              <w:i/>
                              <w:caps/>
                              <w:color w:val="4F81BD" w:themeColor="accent1"/>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w:t>
                          </w:r>
                        </w:p>
                      </w:txbxContent>
                    </v:textbox>
                  </v:shape>
                </w:pict>
              </mc:Fallback>
            </mc:AlternateContent>
          </w:r>
          <w:r w:rsidR="003A7ABD">
            <w:br w:type="page"/>
          </w:r>
        </w:p>
      </w:sdtContent>
    </w:sdt>
    <w:p w14:paraId="3B6DF45F" w14:textId="77777777" w:rsidR="00BA15D6" w:rsidRDefault="00BA15D6" w:rsidP="0054375E">
      <w:pPr>
        <w:spacing w:after="120"/>
      </w:pPr>
    </w:p>
    <w:sdt>
      <w:sdtPr>
        <w:rPr>
          <w:rFonts w:asciiTheme="minorHAnsi" w:eastAsiaTheme="minorHAnsi" w:hAnsiTheme="minorHAnsi" w:cstheme="minorBidi"/>
          <w:b w:val="0"/>
          <w:bCs w:val="0"/>
          <w:color w:val="auto"/>
          <w:sz w:val="22"/>
          <w:szCs w:val="22"/>
          <w:lang w:val="hr-HR" w:eastAsia="en-US"/>
        </w:rPr>
        <w:id w:val="1894695095"/>
        <w:docPartObj>
          <w:docPartGallery w:val="Table of Contents"/>
          <w:docPartUnique/>
        </w:docPartObj>
      </w:sdtPr>
      <w:sdtEndPr>
        <w:rPr>
          <w:noProof/>
        </w:rPr>
      </w:sdtEndPr>
      <w:sdtContent>
        <w:p w14:paraId="0444A72C" w14:textId="77777777" w:rsidR="007904F6" w:rsidRPr="00B61088" w:rsidRDefault="00414263" w:rsidP="0054375E">
          <w:pPr>
            <w:pStyle w:val="TOCNaslov"/>
            <w:spacing w:before="240"/>
            <w:jc w:val="center"/>
          </w:pPr>
          <w:r w:rsidRPr="00B61088">
            <w:t>SADRŽAJ</w:t>
          </w:r>
        </w:p>
        <w:p w14:paraId="58CE0179" w14:textId="77777777" w:rsidR="00A310E8" w:rsidRDefault="007904F6">
          <w:pPr>
            <w:pStyle w:val="Sadraj1"/>
            <w:tabs>
              <w:tab w:val="right" w:leader="dot" w:pos="9016"/>
            </w:tabs>
            <w:rPr>
              <w:rFonts w:eastAsiaTheme="minorEastAsia"/>
              <w:noProof/>
              <w:kern w:val="2"/>
              <w:sz w:val="24"/>
              <w:szCs w:val="24"/>
              <w:lang w:eastAsia="hr-HR"/>
              <w14:ligatures w14:val="standardContextual"/>
            </w:rPr>
          </w:pPr>
          <w:r>
            <w:fldChar w:fldCharType="begin"/>
          </w:r>
          <w:r>
            <w:instrText xml:space="preserve"> TOC \o "1-3" \h \z \u </w:instrText>
          </w:r>
          <w:r>
            <w:fldChar w:fldCharType="separate"/>
          </w:r>
          <w:hyperlink w:anchor="_Toc204580747" w:history="1">
            <w:r w:rsidR="00A310E8" w:rsidRPr="008D113D">
              <w:rPr>
                <w:rStyle w:val="Hiperveza"/>
                <w:noProof/>
              </w:rPr>
              <w:t>RIJEČ NAČELNIKA</w:t>
            </w:r>
            <w:r w:rsidR="00A310E8">
              <w:rPr>
                <w:noProof/>
                <w:webHidden/>
              </w:rPr>
              <w:tab/>
            </w:r>
            <w:r w:rsidR="00A310E8">
              <w:rPr>
                <w:noProof/>
                <w:webHidden/>
              </w:rPr>
              <w:fldChar w:fldCharType="begin"/>
            </w:r>
            <w:r w:rsidR="00A310E8">
              <w:rPr>
                <w:noProof/>
                <w:webHidden/>
              </w:rPr>
              <w:instrText xml:space="preserve"> PAGEREF _Toc204580747 \h </w:instrText>
            </w:r>
            <w:r w:rsidR="00A310E8">
              <w:rPr>
                <w:noProof/>
                <w:webHidden/>
              </w:rPr>
            </w:r>
            <w:r w:rsidR="00A310E8">
              <w:rPr>
                <w:noProof/>
                <w:webHidden/>
              </w:rPr>
              <w:fldChar w:fldCharType="separate"/>
            </w:r>
            <w:r w:rsidR="00A310E8">
              <w:rPr>
                <w:noProof/>
                <w:webHidden/>
              </w:rPr>
              <w:t>1</w:t>
            </w:r>
            <w:r w:rsidR="00A310E8">
              <w:rPr>
                <w:noProof/>
                <w:webHidden/>
              </w:rPr>
              <w:fldChar w:fldCharType="end"/>
            </w:r>
          </w:hyperlink>
        </w:p>
        <w:p w14:paraId="721B6B87" w14:textId="77777777" w:rsidR="00A310E8" w:rsidRDefault="00000000">
          <w:pPr>
            <w:pStyle w:val="Sadraj1"/>
            <w:tabs>
              <w:tab w:val="left" w:pos="440"/>
              <w:tab w:val="right" w:leader="dot" w:pos="9016"/>
            </w:tabs>
            <w:rPr>
              <w:rFonts w:eastAsiaTheme="minorEastAsia"/>
              <w:noProof/>
              <w:kern w:val="2"/>
              <w:sz w:val="24"/>
              <w:szCs w:val="24"/>
              <w:lang w:eastAsia="hr-HR"/>
              <w14:ligatures w14:val="standardContextual"/>
            </w:rPr>
          </w:pPr>
          <w:hyperlink w:anchor="_Toc204580748" w:history="1">
            <w:r w:rsidR="00A310E8" w:rsidRPr="008D113D">
              <w:rPr>
                <w:rStyle w:val="Hiperveza"/>
                <w:noProof/>
              </w:rPr>
              <w:t>1.</w:t>
            </w:r>
            <w:r w:rsidR="00A310E8">
              <w:rPr>
                <w:rFonts w:eastAsiaTheme="minorEastAsia"/>
                <w:noProof/>
                <w:kern w:val="2"/>
                <w:sz w:val="24"/>
                <w:szCs w:val="24"/>
                <w:lang w:eastAsia="hr-HR"/>
                <w14:ligatures w14:val="standardContextual"/>
              </w:rPr>
              <w:tab/>
            </w:r>
            <w:r w:rsidR="00A310E8" w:rsidRPr="008D113D">
              <w:rPr>
                <w:rStyle w:val="Hiperveza"/>
                <w:noProof/>
              </w:rPr>
              <w:t>UVOD</w:t>
            </w:r>
            <w:r w:rsidR="00A310E8">
              <w:rPr>
                <w:noProof/>
                <w:webHidden/>
              </w:rPr>
              <w:tab/>
            </w:r>
            <w:r w:rsidR="00A310E8">
              <w:rPr>
                <w:noProof/>
                <w:webHidden/>
              </w:rPr>
              <w:fldChar w:fldCharType="begin"/>
            </w:r>
            <w:r w:rsidR="00A310E8">
              <w:rPr>
                <w:noProof/>
                <w:webHidden/>
              </w:rPr>
              <w:instrText xml:space="preserve"> PAGEREF _Toc204580748 \h </w:instrText>
            </w:r>
            <w:r w:rsidR="00A310E8">
              <w:rPr>
                <w:noProof/>
                <w:webHidden/>
              </w:rPr>
            </w:r>
            <w:r w:rsidR="00A310E8">
              <w:rPr>
                <w:noProof/>
                <w:webHidden/>
              </w:rPr>
              <w:fldChar w:fldCharType="separate"/>
            </w:r>
            <w:r w:rsidR="00A310E8">
              <w:rPr>
                <w:noProof/>
                <w:webHidden/>
              </w:rPr>
              <w:t>2</w:t>
            </w:r>
            <w:r w:rsidR="00A310E8">
              <w:rPr>
                <w:noProof/>
                <w:webHidden/>
              </w:rPr>
              <w:fldChar w:fldCharType="end"/>
            </w:r>
          </w:hyperlink>
        </w:p>
        <w:p w14:paraId="20F8FB74" w14:textId="77777777" w:rsidR="00A310E8" w:rsidRDefault="00000000">
          <w:pPr>
            <w:pStyle w:val="Sadraj1"/>
            <w:tabs>
              <w:tab w:val="left" w:pos="440"/>
              <w:tab w:val="right" w:leader="dot" w:pos="9016"/>
            </w:tabs>
            <w:rPr>
              <w:rFonts w:eastAsiaTheme="minorEastAsia"/>
              <w:noProof/>
              <w:kern w:val="2"/>
              <w:sz w:val="24"/>
              <w:szCs w:val="24"/>
              <w:lang w:eastAsia="hr-HR"/>
              <w14:ligatures w14:val="standardContextual"/>
            </w:rPr>
          </w:pPr>
          <w:hyperlink w:anchor="_Toc204580749" w:history="1">
            <w:r w:rsidR="00A310E8" w:rsidRPr="008D113D">
              <w:rPr>
                <w:rStyle w:val="Hiperveza"/>
                <w:noProof/>
              </w:rPr>
              <w:t>2.</w:t>
            </w:r>
            <w:r w:rsidR="00A310E8">
              <w:rPr>
                <w:rFonts w:eastAsiaTheme="minorEastAsia"/>
                <w:noProof/>
                <w:kern w:val="2"/>
                <w:sz w:val="24"/>
                <w:szCs w:val="24"/>
                <w:lang w:eastAsia="hr-HR"/>
                <w14:ligatures w14:val="standardContextual"/>
              </w:rPr>
              <w:tab/>
            </w:r>
            <w:r w:rsidR="00A310E8" w:rsidRPr="008D113D">
              <w:rPr>
                <w:rStyle w:val="Hiperveza"/>
                <w:noProof/>
              </w:rPr>
              <w:t>USKLAĐENOST SA STRATEŠKIM DOKUMENTIMA</w:t>
            </w:r>
            <w:r w:rsidR="00A310E8">
              <w:rPr>
                <w:noProof/>
                <w:webHidden/>
              </w:rPr>
              <w:tab/>
            </w:r>
            <w:r w:rsidR="00A310E8">
              <w:rPr>
                <w:noProof/>
                <w:webHidden/>
              </w:rPr>
              <w:fldChar w:fldCharType="begin"/>
            </w:r>
            <w:r w:rsidR="00A310E8">
              <w:rPr>
                <w:noProof/>
                <w:webHidden/>
              </w:rPr>
              <w:instrText xml:space="preserve"> PAGEREF _Toc204580749 \h </w:instrText>
            </w:r>
            <w:r w:rsidR="00A310E8">
              <w:rPr>
                <w:noProof/>
                <w:webHidden/>
              </w:rPr>
            </w:r>
            <w:r w:rsidR="00A310E8">
              <w:rPr>
                <w:noProof/>
                <w:webHidden/>
              </w:rPr>
              <w:fldChar w:fldCharType="separate"/>
            </w:r>
            <w:r w:rsidR="00A310E8">
              <w:rPr>
                <w:noProof/>
                <w:webHidden/>
              </w:rPr>
              <w:t>3</w:t>
            </w:r>
            <w:r w:rsidR="00A310E8">
              <w:rPr>
                <w:noProof/>
                <w:webHidden/>
              </w:rPr>
              <w:fldChar w:fldCharType="end"/>
            </w:r>
          </w:hyperlink>
        </w:p>
        <w:p w14:paraId="0AD349B7" w14:textId="77777777" w:rsidR="00A310E8" w:rsidRDefault="00000000">
          <w:pPr>
            <w:pStyle w:val="Sadraj1"/>
            <w:tabs>
              <w:tab w:val="left" w:pos="440"/>
              <w:tab w:val="right" w:leader="dot" w:pos="9016"/>
            </w:tabs>
            <w:rPr>
              <w:rFonts w:eastAsiaTheme="minorEastAsia"/>
              <w:noProof/>
              <w:kern w:val="2"/>
              <w:sz w:val="24"/>
              <w:szCs w:val="24"/>
              <w:lang w:eastAsia="hr-HR"/>
              <w14:ligatures w14:val="standardContextual"/>
            </w:rPr>
          </w:pPr>
          <w:hyperlink w:anchor="_Toc204580750" w:history="1">
            <w:r w:rsidR="00A310E8" w:rsidRPr="008D113D">
              <w:rPr>
                <w:rStyle w:val="Hiperveza"/>
                <w:noProof/>
              </w:rPr>
              <w:t>3.</w:t>
            </w:r>
            <w:r w:rsidR="00A310E8">
              <w:rPr>
                <w:rFonts w:eastAsiaTheme="minorEastAsia"/>
                <w:noProof/>
                <w:kern w:val="2"/>
                <w:sz w:val="24"/>
                <w:szCs w:val="24"/>
                <w:lang w:eastAsia="hr-HR"/>
                <w14:ligatures w14:val="standardContextual"/>
              </w:rPr>
              <w:tab/>
            </w:r>
            <w:r w:rsidR="00A310E8" w:rsidRPr="008D113D">
              <w:rPr>
                <w:rStyle w:val="Hiperveza"/>
                <w:noProof/>
              </w:rPr>
              <w:t>KONCEPT RAZVOJA PAMETNE OPĆINE</w:t>
            </w:r>
            <w:r w:rsidR="00A310E8">
              <w:rPr>
                <w:noProof/>
                <w:webHidden/>
              </w:rPr>
              <w:tab/>
            </w:r>
            <w:r w:rsidR="00A310E8">
              <w:rPr>
                <w:noProof/>
                <w:webHidden/>
              </w:rPr>
              <w:fldChar w:fldCharType="begin"/>
            </w:r>
            <w:r w:rsidR="00A310E8">
              <w:rPr>
                <w:noProof/>
                <w:webHidden/>
              </w:rPr>
              <w:instrText xml:space="preserve"> PAGEREF _Toc204580750 \h </w:instrText>
            </w:r>
            <w:r w:rsidR="00A310E8">
              <w:rPr>
                <w:noProof/>
                <w:webHidden/>
              </w:rPr>
            </w:r>
            <w:r w:rsidR="00A310E8">
              <w:rPr>
                <w:noProof/>
                <w:webHidden/>
              </w:rPr>
              <w:fldChar w:fldCharType="separate"/>
            </w:r>
            <w:r w:rsidR="00A310E8">
              <w:rPr>
                <w:noProof/>
                <w:webHidden/>
              </w:rPr>
              <w:t>7</w:t>
            </w:r>
            <w:r w:rsidR="00A310E8">
              <w:rPr>
                <w:noProof/>
                <w:webHidden/>
              </w:rPr>
              <w:fldChar w:fldCharType="end"/>
            </w:r>
          </w:hyperlink>
        </w:p>
        <w:p w14:paraId="66BFAA46" w14:textId="77777777" w:rsidR="00A310E8" w:rsidRDefault="00000000">
          <w:pPr>
            <w:pStyle w:val="Sadraj1"/>
            <w:tabs>
              <w:tab w:val="left" w:pos="440"/>
              <w:tab w:val="right" w:leader="dot" w:pos="9016"/>
            </w:tabs>
            <w:rPr>
              <w:rFonts w:eastAsiaTheme="minorEastAsia"/>
              <w:noProof/>
              <w:kern w:val="2"/>
              <w:sz w:val="24"/>
              <w:szCs w:val="24"/>
              <w:lang w:eastAsia="hr-HR"/>
              <w14:ligatures w14:val="standardContextual"/>
            </w:rPr>
          </w:pPr>
          <w:hyperlink w:anchor="_Toc204580751" w:history="1">
            <w:r w:rsidR="00A310E8" w:rsidRPr="008D113D">
              <w:rPr>
                <w:rStyle w:val="Hiperveza"/>
                <w:noProof/>
              </w:rPr>
              <w:t>4.</w:t>
            </w:r>
            <w:r w:rsidR="00A310E8">
              <w:rPr>
                <w:rFonts w:eastAsiaTheme="minorEastAsia"/>
                <w:noProof/>
                <w:kern w:val="2"/>
                <w:sz w:val="24"/>
                <w:szCs w:val="24"/>
                <w:lang w:eastAsia="hr-HR"/>
                <w14:ligatures w14:val="standardContextual"/>
              </w:rPr>
              <w:tab/>
            </w:r>
            <w:r w:rsidR="00A310E8" w:rsidRPr="008D113D">
              <w:rPr>
                <w:rStyle w:val="Hiperveza"/>
                <w:noProof/>
              </w:rPr>
              <w:t>ANALIZA POSTOJEĆEG STANJA</w:t>
            </w:r>
            <w:r w:rsidR="00A310E8">
              <w:rPr>
                <w:noProof/>
                <w:webHidden/>
              </w:rPr>
              <w:tab/>
            </w:r>
            <w:r w:rsidR="00A310E8">
              <w:rPr>
                <w:noProof/>
                <w:webHidden/>
              </w:rPr>
              <w:fldChar w:fldCharType="begin"/>
            </w:r>
            <w:r w:rsidR="00A310E8">
              <w:rPr>
                <w:noProof/>
                <w:webHidden/>
              </w:rPr>
              <w:instrText xml:space="preserve"> PAGEREF _Toc204580751 \h </w:instrText>
            </w:r>
            <w:r w:rsidR="00A310E8">
              <w:rPr>
                <w:noProof/>
                <w:webHidden/>
              </w:rPr>
            </w:r>
            <w:r w:rsidR="00A310E8">
              <w:rPr>
                <w:noProof/>
                <w:webHidden/>
              </w:rPr>
              <w:fldChar w:fldCharType="separate"/>
            </w:r>
            <w:r w:rsidR="00A310E8">
              <w:rPr>
                <w:noProof/>
                <w:webHidden/>
              </w:rPr>
              <w:t>10</w:t>
            </w:r>
            <w:r w:rsidR="00A310E8">
              <w:rPr>
                <w:noProof/>
                <w:webHidden/>
              </w:rPr>
              <w:fldChar w:fldCharType="end"/>
            </w:r>
          </w:hyperlink>
        </w:p>
        <w:p w14:paraId="61F4337E" w14:textId="77777777" w:rsidR="00A310E8" w:rsidRDefault="00000000">
          <w:pPr>
            <w:pStyle w:val="Sadraj2"/>
            <w:tabs>
              <w:tab w:val="right" w:leader="dot" w:pos="9016"/>
            </w:tabs>
            <w:rPr>
              <w:rFonts w:eastAsiaTheme="minorEastAsia"/>
              <w:noProof/>
              <w:kern w:val="2"/>
              <w:sz w:val="24"/>
              <w:szCs w:val="24"/>
              <w:lang w:eastAsia="hr-HR"/>
              <w14:ligatures w14:val="standardContextual"/>
            </w:rPr>
          </w:pPr>
          <w:hyperlink w:anchor="_Toc204580752" w:history="1">
            <w:r w:rsidR="00A310E8" w:rsidRPr="008D113D">
              <w:rPr>
                <w:rStyle w:val="Hiperveza"/>
                <w:noProof/>
              </w:rPr>
              <w:t>4.1. Opći podaci</w:t>
            </w:r>
            <w:r w:rsidR="00A310E8">
              <w:rPr>
                <w:noProof/>
                <w:webHidden/>
              </w:rPr>
              <w:tab/>
            </w:r>
            <w:r w:rsidR="00A310E8">
              <w:rPr>
                <w:noProof/>
                <w:webHidden/>
              </w:rPr>
              <w:fldChar w:fldCharType="begin"/>
            </w:r>
            <w:r w:rsidR="00A310E8">
              <w:rPr>
                <w:noProof/>
                <w:webHidden/>
              </w:rPr>
              <w:instrText xml:space="preserve"> PAGEREF _Toc204580752 \h </w:instrText>
            </w:r>
            <w:r w:rsidR="00A310E8">
              <w:rPr>
                <w:noProof/>
                <w:webHidden/>
              </w:rPr>
            </w:r>
            <w:r w:rsidR="00A310E8">
              <w:rPr>
                <w:noProof/>
                <w:webHidden/>
              </w:rPr>
              <w:fldChar w:fldCharType="separate"/>
            </w:r>
            <w:r w:rsidR="00A310E8">
              <w:rPr>
                <w:noProof/>
                <w:webHidden/>
              </w:rPr>
              <w:t>10</w:t>
            </w:r>
            <w:r w:rsidR="00A310E8">
              <w:rPr>
                <w:noProof/>
                <w:webHidden/>
              </w:rPr>
              <w:fldChar w:fldCharType="end"/>
            </w:r>
          </w:hyperlink>
        </w:p>
        <w:p w14:paraId="70685079" w14:textId="77777777" w:rsidR="00A310E8" w:rsidRDefault="00000000">
          <w:pPr>
            <w:pStyle w:val="Sadraj3"/>
            <w:tabs>
              <w:tab w:val="right" w:leader="dot" w:pos="9016"/>
            </w:tabs>
            <w:rPr>
              <w:rFonts w:eastAsiaTheme="minorEastAsia"/>
              <w:noProof/>
              <w:kern w:val="2"/>
              <w:sz w:val="24"/>
              <w:szCs w:val="24"/>
              <w:lang w:eastAsia="hr-HR"/>
              <w14:ligatures w14:val="standardContextual"/>
            </w:rPr>
          </w:pPr>
          <w:hyperlink w:anchor="_Toc204580753" w:history="1">
            <w:r w:rsidR="00A310E8" w:rsidRPr="008D113D">
              <w:rPr>
                <w:rStyle w:val="Hiperveza"/>
                <w:noProof/>
              </w:rPr>
              <w:t>4.1.1. Povijesni razvoj</w:t>
            </w:r>
            <w:r w:rsidR="00A310E8">
              <w:rPr>
                <w:noProof/>
                <w:webHidden/>
              </w:rPr>
              <w:tab/>
            </w:r>
            <w:r w:rsidR="00A310E8">
              <w:rPr>
                <w:noProof/>
                <w:webHidden/>
              </w:rPr>
              <w:fldChar w:fldCharType="begin"/>
            </w:r>
            <w:r w:rsidR="00A310E8">
              <w:rPr>
                <w:noProof/>
                <w:webHidden/>
              </w:rPr>
              <w:instrText xml:space="preserve"> PAGEREF _Toc204580753 \h </w:instrText>
            </w:r>
            <w:r w:rsidR="00A310E8">
              <w:rPr>
                <w:noProof/>
                <w:webHidden/>
              </w:rPr>
            </w:r>
            <w:r w:rsidR="00A310E8">
              <w:rPr>
                <w:noProof/>
                <w:webHidden/>
              </w:rPr>
              <w:fldChar w:fldCharType="separate"/>
            </w:r>
            <w:r w:rsidR="00A310E8">
              <w:rPr>
                <w:noProof/>
                <w:webHidden/>
              </w:rPr>
              <w:t>10</w:t>
            </w:r>
            <w:r w:rsidR="00A310E8">
              <w:rPr>
                <w:noProof/>
                <w:webHidden/>
              </w:rPr>
              <w:fldChar w:fldCharType="end"/>
            </w:r>
          </w:hyperlink>
        </w:p>
        <w:p w14:paraId="6CE41AC8" w14:textId="77777777" w:rsidR="00A310E8" w:rsidRDefault="00000000">
          <w:pPr>
            <w:pStyle w:val="Sadraj3"/>
            <w:tabs>
              <w:tab w:val="right" w:leader="dot" w:pos="9016"/>
            </w:tabs>
            <w:rPr>
              <w:rFonts w:eastAsiaTheme="minorEastAsia"/>
              <w:noProof/>
              <w:kern w:val="2"/>
              <w:sz w:val="24"/>
              <w:szCs w:val="24"/>
              <w:lang w:eastAsia="hr-HR"/>
              <w14:ligatures w14:val="standardContextual"/>
            </w:rPr>
          </w:pPr>
          <w:hyperlink w:anchor="_Toc204580754" w:history="1">
            <w:r w:rsidR="00A310E8" w:rsidRPr="008D113D">
              <w:rPr>
                <w:rStyle w:val="Hiperveza"/>
                <w:noProof/>
              </w:rPr>
              <w:t>4.1.2. Geoprometni položaj</w:t>
            </w:r>
            <w:r w:rsidR="00A310E8">
              <w:rPr>
                <w:noProof/>
                <w:webHidden/>
              </w:rPr>
              <w:tab/>
            </w:r>
            <w:r w:rsidR="00A310E8">
              <w:rPr>
                <w:noProof/>
                <w:webHidden/>
              </w:rPr>
              <w:fldChar w:fldCharType="begin"/>
            </w:r>
            <w:r w:rsidR="00A310E8">
              <w:rPr>
                <w:noProof/>
                <w:webHidden/>
              </w:rPr>
              <w:instrText xml:space="preserve"> PAGEREF _Toc204580754 \h </w:instrText>
            </w:r>
            <w:r w:rsidR="00A310E8">
              <w:rPr>
                <w:noProof/>
                <w:webHidden/>
              </w:rPr>
            </w:r>
            <w:r w:rsidR="00A310E8">
              <w:rPr>
                <w:noProof/>
                <w:webHidden/>
              </w:rPr>
              <w:fldChar w:fldCharType="separate"/>
            </w:r>
            <w:r w:rsidR="00A310E8">
              <w:rPr>
                <w:noProof/>
                <w:webHidden/>
              </w:rPr>
              <w:t>11</w:t>
            </w:r>
            <w:r w:rsidR="00A310E8">
              <w:rPr>
                <w:noProof/>
                <w:webHidden/>
              </w:rPr>
              <w:fldChar w:fldCharType="end"/>
            </w:r>
          </w:hyperlink>
        </w:p>
        <w:p w14:paraId="05E448FF" w14:textId="77777777" w:rsidR="00A310E8" w:rsidRDefault="00000000">
          <w:pPr>
            <w:pStyle w:val="Sadraj3"/>
            <w:tabs>
              <w:tab w:val="right" w:leader="dot" w:pos="9016"/>
            </w:tabs>
            <w:rPr>
              <w:rFonts w:eastAsiaTheme="minorEastAsia"/>
              <w:noProof/>
              <w:kern w:val="2"/>
              <w:sz w:val="24"/>
              <w:szCs w:val="24"/>
              <w:lang w:eastAsia="hr-HR"/>
              <w14:ligatures w14:val="standardContextual"/>
            </w:rPr>
          </w:pPr>
          <w:hyperlink w:anchor="_Toc204580755" w:history="1">
            <w:r w:rsidR="00A310E8" w:rsidRPr="008D113D">
              <w:rPr>
                <w:rStyle w:val="Hiperveza"/>
                <w:noProof/>
              </w:rPr>
              <w:t>4.1.3. Prirodna obilježja</w:t>
            </w:r>
            <w:r w:rsidR="00A310E8">
              <w:rPr>
                <w:noProof/>
                <w:webHidden/>
              </w:rPr>
              <w:tab/>
            </w:r>
            <w:r w:rsidR="00A310E8">
              <w:rPr>
                <w:noProof/>
                <w:webHidden/>
              </w:rPr>
              <w:fldChar w:fldCharType="begin"/>
            </w:r>
            <w:r w:rsidR="00A310E8">
              <w:rPr>
                <w:noProof/>
                <w:webHidden/>
              </w:rPr>
              <w:instrText xml:space="preserve"> PAGEREF _Toc204580755 \h </w:instrText>
            </w:r>
            <w:r w:rsidR="00A310E8">
              <w:rPr>
                <w:noProof/>
                <w:webHidden/>
              </w:rPr>
            </w:r>
            <w:r w:rsidR="00A310E8">
              <w:rPr>
                <w:noProof/>
                <w:webHidden/>
              </w:rPr>
              <w:fldChar w:fldCharType="separate"/>
            </w:r>
            <w:r w:rsidR="00A310E8">
              <w:rPr>
                <w:noProof/>
                <w:webHidden/>
              </w:rPr>
              <w:t>12</w:t>
            </w:r>
            <w:r w:rsidR="00A310E8">
              <w:rPr>
                <w:noProof/>
                <w:webHidden/>
              </w:rPr>
              <w:fldChar w:fldCharType="end"/>
            </w:r>
          </w:hyperlink>
        </w:p>
        <w:p w14:paraId="21D10620" w14:textId="77777777" w:rsidR="00A310E8" w:rsidRDefault="00000000">
          <w:pPr>
            <w:pStyle w:val="Sadraj2"/>
            <w:tabs>
              <w:tab w:val="right" w:leader="dot" w:pos="9016"/>
            </w:tabs>
            <w:rPr>
              <w:rFonts w:eastAsiaTheme="minorEastAsia"/>
              <w:noProof/>
              <w:kern w:val="2"/>
              <w:sz w:val="24"/>
              <w:szCs w:val="24"/>
              <w:lang w:eastAsia="hr-HR"/>
              <w14:ligatures w14:val="standardContextual"/>
            </w:rPr>
          </w:pPr>
          <w:hyperlink w:anchor="_Toc204580756" w:history="1">
            <w:r w:rsidR="00A310E8" w:rsidRPr="008D113D">
              <w:rPr>
                <w:rStyle w:val="Hiperveza"/>
                <w:noProof/>
              </w:rPr>
              <w:t>4.2. Stanovništvo</w:t>
            </w:r>
            <w:r w:rsidR="00A310E8">
              <w:rPr>
                <w:noProof/>
                <w:webHidden/>
              </w:rPr>
              <w:tab/>
            </w:r>
            <w:r w:rsidR="00A310E8">
              <w:rPr>
                <w:noProof/>
                <w:webHidden/>
              </w:rPr>
              <w:fldChar w:fldCharType="begin"/>
            </w:r>
            <w:r w:rsidR="00A310E8">
              <w:rPr>
                <w:noProof/>
                <w:webHidden/>
              </w:rPr>
              <w:instrText xml:space="preserve"> PAGEREF _Toc204580756 \h </w:instrText>
            </w:r>
            <w:r w:rsidR="00A310E8">
              <w:rPr>
                <w:noProof/>
                <w:webHidden/>
              </w:rPr>
            </w:r>
            <w:r w:rsidR="00A310E8">
              <w:rPr>
                <w:noProof/>
                <w:webHidden/>
              </w:rPr>
              <w:fldChar w:fldCharType="separate"/>
            </w:r>
            <w:r w:rsidR="00A310E8">
              <w:rPr>
                <w:noProof/>
                <w:webHidden/>
              </w:rPr>
              <w:t>14</w:t>
            </w:r>
            <w:r w:rsidR="00A310E8">
              <w:rPr>
                <w:noProof/>
                <w:webHidden/>
              </w:rPr>
              <w:fldChar w:fldCharType="end"/>
            </w:r>
          </w:hyperlink>
        </w:p>
        <w:p w14:paraId="6AE4C8E6" w14:textId="77777777" w:rsidR="00A310E8" w:rsidRDefault="00000000">
          <w:pPr>
            <w:pStyle w:val="Sadraj2"/>
            <w:tabs>
              <w:tab w:val="right" w:leader="dot" w:pos="9016"/>
            </w:tabs>
            <w:rPr>
              <w:rFonts w:eastAsiaTheme="minorEastAsia"/>
              <w:noProof/>
              <w:kern w:val="2"/>
              <w:sz w:val="24"/>
              <w:szCs w:val="24"/>
              <w:lang w:eastAsia="hr-HR"/>
              <w14:ligatures w14:val="standardContextual"/>
            </w:rPr>
          </w:pPr>
          <w:hyperlink w:anchor="_Toc204580757" w:history="1">
            <w:r w:rsidR="00A310E8" w:rsidRPr="008D113D">
              <w:rPr>
                <w:rStyle w:val="Hiperveza"/>
                <w:noProof/>
              </w:rPr>
              <w:t>4.3. Zaposlenost i nezaposlenost</w:t>
            </w:r>
            <w:r w:rsidR="00A310E8">
              <w:rPr>
                <w:noProof/>
                <w:webHidden/>
              </w:rPr>
              <w:tab/>
            </w:r>
            <w:r w:rsidR="00A310E8">
              <w:rPr>
                <w:noProof/>
                <w:webHidden/>
              </w:rPr>
              <w:fldChar w:fldCharType="begin"/>
            </w:r>
            <w:r w:rsidR="00A310E8">
              <w:rPr>
                <w:noProof/>
                <w:webHidden/>
              </w:rPr>
              <w:instrText xml:space="preserve"> PAGEREF _Toc204580757 \h </w:instrText>
            </w:r>
            <w:r w:rsidR="00A310E8">
              <w:rPr>
                <w:noProof/>
                <w:webHidden/>
              </w:rPr>
            </w:r>
            <w:r w:rsidR="00A310E8">
              <w:rPr>
                <w:noProof/>
                <w:webHidden/>
              </w:rPr>
              <w:fldChar w:fldCharType="separate"/>
            </w:r>
            <w:r w:rsidR="00A310E8">
              <w:rPr>
                <w:noProof/>
                <w:webHidden/>
              </w:rPr>
              <w:t>17</w:t>
            </w:r>
            <w:r w:rsidR="00A310E8">
              <w:rPr>
                <w:noProof/>
                <w:webHidden/>
              </w:rPr>
              <w:fldChar w:fldCharType="end"/>
            </w:r>
          </w:hyperlink>
        </w:p>
        <w:p w14:paraId="65FC0023" w14:textId="77777777" w:rsidR="00A310E8" w:rsidRDefault="00000000">
          <w:pPr>
            <w:pStyle w:val="Sadraj2"/>
            <w:tabs>
              <w:tab w:val="right" w:leader="dot" w:pos="9016"/>
            </w:tabs>
            <w:rPr>
              <w:rFonts w:eastAsiaTheme="minorEastAsia"/>
              <w:noProof/>
              <w:kern w:val="2"/>
              <w:sz w:val="24"/>
              <w:szCs w:val="24"/>
              <w:lang w:eastAsia="hr-HR"/>
              <w14:ligatures w14:val="standardContextual"/>
            </w:rPr>
          </w:pPr>
          <w:hyperlink w:anchor="_Toc204580758" w:history="1">
            <w:r w:rsidR="00A310E8" w:rsidRPr="008D113D">
              <w:rPr>
                <w:rStyle w:val="Hiperveza"/>
                <w:noProof/>
              </w:rPr>
              <w:t>4.4. Gospodarstvo</w:t>
            </w:r>
            <w:r w:rsidR="00A310E8">
              <w:rPr>
                <w:noProof/>
                <w:webHidden/>
              </w:rPr>
              <w:tab/>
            </w:r>
            <w:r w:rsidR="00A310E8">
              <w:rPr>
                <w:noProof/>
                <w:webHidden/>
              </w:rPr>
              <w:fldChar w:fldCharType="begin"/>
            </w:r>
            <w:r w:rsidR="00A310E8">
              <w:rPr>
                <w:noProof/>
                <w:webHidden/>
              </w:rPr>
              <w:instrText xml:space="preserve"> PAGEREF _Toc204580758 \h </w:instrText>
            </w:r>
            <w:r w:rsidR="00A310E8">
              <w:rPr>
                <w:noProof/>
                <w:webHidden/>
              </w:rPr>
            </w:r>
            <w:r w:rsidR="00A310E8">
              <w:rPr>
                <w:noProof/>
                <w:webHidden/>
              </w:rPr>
              <w:fldChar w:fldCharType="separate"/>
            </w:r>
            <w:r w:rsidR="00A310E8">
              <w:rPr>
                <w:noProof/>
                <w:webHidden/>
              </w:rPr>
              <w:t>18</w:t>
            </w:r>
            <w:r w:rsidR="00A310E8">
              <w:rPr>
                <w:noProof/>
                <w:webHidden/>
              </w:rPr>
              <w:fldChar w:fldCharType="end"/>
            </w:r>
          </w:hyperlink>
        </w:p>
        <w:p w14:paraId="0F9E1DCD" w14:textId="77777777" w:rsidR="00A310E8" w:rsidRDefault="00000000">
          <w:pPr>
            <w:pStyle w:val="Sadraj3"/>
            <w:tabs>
              <w:tab w:val="right" w:leader="dot" w:pos="9016"/>
            </w:tabs>
            <w:rPr>
              <w:rFonts w:eastAsiaTheme="minorEastAsia"/>
              <w:noProof/>
              <w:kern w:val="2"/>
              <w:sz w:val="24"/>
              <w:szCs w:val="24"/>
              <w:lang w:eastAsia="hr-HR"/>
              <w14:ligatures w14:val="standardContextual"/>
            </w:rPr>
          </w:pPr>
          <w:hyperlink w:anchor="_Toc204580759" w:history="1">
            <w:r w:rsidR="00A310E8" w:rsidRPr="008D113D">
              <w:rPr>
                <w:rStyle w:val="Hiperveza"/>
                <w:noProof/>
              </w:rPr>
              <w:t>4.4.1. Poduzetništvo i obrtništvo</w:t>
            </w:r>
            <w:r w:rsidR="00A310E8">
              <w:rPr>
                <w:noProof/>
                <w:webHidden/>
              </w:rPr>
              <w:tab/>
            </w:r>
            <w:r w:rsidR="00A310E8">
              <w:rPr>
                <w:noProof/>
                <w:webHidden/>
              </w:rPr>
              <w:fldChar w:fldCharType="begin"/>
            </w:r>
            <w:r w:rsidR="00A310E8">
              <w:rPr>
                <w:noProof/>
                <w:webHidden/>
              </w:rPr>
              <w:instrText xml:space="preserve"> PAGEREF _Toc204580759 \h </w:instrText>
            </w:r>
            <w:r w:rsidR="00A310E8">
              <w:rPr>
                <w:noProof/>
                <w:webHidden/>
              </w:rPr>
            </w:r>
            <w:r w:rsidR="00A310E8">
              <w:rPr>
                <w:noProof/>
                <w:webHidden/>
              </w:rPr>
              <w:fldChar w:fldCharType="separate"/>
            </w:r>
            <w:r w:rsidR="00A310E8">
              <w:rPr>
                <w:noProof/>
                <w:webHidden/>
              </w:rPr>
              <w:t>18</w:t>
            </w:r>
            <w:r w:rsidR="00A310E8">
              <w:rPr>
                <w:noProof/>
                <w:webHidden/>
              </w:rPr>
              <w:fldChar w:fldCharType="end"/>
            </w:r>
          </w:hyperlink>
        </w:p>
        <w:p w14:paraId="3FEA0835" w14:textId="77777777" w:rsidR="00A310E8" w:rsidRDefault="00000000">
          <w:pPr>
            <w:pStyle w:val="Sadraj3"/>
            <w:tabs>
              <w:tab w:val="right" w:leader="dot" w:pos="9016"/>
            </w:tabs>
            <w:rPr>
              <w:rFonts w:eastAsiaTheme="minorEastAsia"/>
              <w:noProof/>
              <w:kern w:val="2"/>
              <w:sz w:val="24"/>
              <w:szCs w:val="24"/>
              <w:lang w:eastAsia="hr-HR"/>
              <w14:ligatures w14:val="standardContextual"/>
            </w:rPr>
          </w:pPr>
          <w:hyperlink w:anchor="_Toc204580760" w:history="1">
            <w:r w:rsidR="00A310E8" w:rsidRPr="008D113D">
              <w:rPr>
                <w:rStyle w:val="Hiperveza"/>
                <w:noProof/>
              </w:rPr>
              <w:t>4.4.2. Poljoprivreda</w:t>
            </w:r>
            <w:r w:rsidR="00A310E8">
              <w:rPr>
                <w:noProof/>
                <w:webHidden/>
              </w:rPr>
              <w:tab/>
            </w:r>
            <w:r w:rsidR="00A310E8">
              <w:rPr>
                <w:noProof/>
                <w:webHidden/>
              </w:rPr>
              <w:fldChar w:fldCharType="begin"/>
            </w:r>
            <w:r w:rsidR="00A310E8">
              <w:rPr>
                <w:noProof/>
                <w:webHidden/>
              </w:rPr>
              <w:instrText xml:space="preserve"> PAGEREF _Toc204580760 \h </w:instrText>
            </w:r>
            <w:r w:rsidR="00A310E8">
              <w:rPr>
                <w:noProof/>
                <w:webHidden/>
              </w:rPr>
            </w:r>
            <w:r w:rsidR="00A310E8">
              <w:rPr>
                <w:noProof/>
                <w:webHidden/>
              </w:rPr>
              <w:fldChar w:fldCharType="separate"/>
            </w:r>
            <w:r w:rsidR="00A310E8">
              <w:rPr>
                <w:noProof/>
                <w:webHidden/>
              </w:rPr>
              <w:t>18</w:t>
            </w:r>
            <w:r w:rsidR="00A310E8">
              <w:rPr>
                <w:noProof/>
                <w:webHidden/>
              </w:rPr>
              <w:fldChar w:fldCharType="end"/>
            </w:r>
          </w:hyperlink>
        </w:p>
        <w:p w14:paraId="10499EB7" w14:textId="77777777" w:rsidR="00A310E8" w:rsidRDefault="00000000">
          <w:pPr>
            <w:pStyle w:val="Sadraj3"/>
            <w:tabs>
              <w:tab w:val="right" w:leader="dot" w:pos="9016"/>
            </w:tabs>
            <w:rPr>
              <w:rFonts w:eastAsiaTheme="minorEastAsia"/>
              <w:noProof/>
              <w:kern w:val="2"/>
              <w:sz w:val="24"/>
              <w:szCs w:val="24"/>
              <w:lang w:eastAsia="hr-HR"/>
              <w14:ligatures w14:val="standardContextual"/>
            </w:rPr>
          </w:pPr>
          <w:hyperlink w:anchor="_Toc204580761" w:history="1">
            <w:r w:rsidR="00A310E8" w:rsidRPr="008D113D">
              <w:rPr>
                <w:rStyle w:val="Hiperveza"/>
                <w:noProof/>
              </w:rPr>
              <w:t>4.4.3. Šumarstvo i lovstvo</w:t>
            </w:r>
            <w:r w:rsidR="00A310E8">
              <w:rPr>
                <w:noProof/>
                <w:webHidden/>
              </w:rPr>
              <w:tab/>
            </w:r>
            <w:r w:rsidR="00A310E8">
              <w:rPr>
                <w:noProof/>
                <w:webHidden/>
              </w:rPr>
              <w:fldChar w:fldCharType="begin"/>
            </w:r>
            <w:r w:rsidR="00A310E8">
              <w:rPr>
                <w:noProof/>
                <w:webHidden/>
              </w:rPr>
              <w:instrText xml:space="preserve"> PAGEREF _Toc204580761 \h </w:instrText>
            </w:r>
            <w:r w:rsidR="00A310E8">
              <w:rPr>
                <w:noProof/>
                <w:webHidden/>
              </w:rPr>
            </w:r>
            <w:r w:rsidR="00A310E8">
              <w:rPr>
                <w:noProof/>
                <w:webHidden/>
              </w:rPr>
              <w:fldChar w:fldCharType="separate"/>
            </w:r>
            <w:r w:rsidR="00A310E8">
              <w:rPr>
                <w:noProof/>
                <w:webHidden/>
              </w:rPr>
              <w:t>20</w:t>
            </w:r>
            <w:r w:rsidR="00A310E8">
              <w:rPr>
                <w:noProof/>
                <w:webHidden/>
              </w:rPr>
              <w:fldChar w:fldCharType="end"/>
            </w:r>
          </w:hyperlink>
        </w:p>
        <w:p w14:paraId="735A9490" w14:textId="77777777" w:rsidR="00A310E8" w:rsidRDefault="00000000">
          <w:pPr>
            <w:pStyle w:val="Sadraj3"/>
            <w:tabs>
              <w:tab w:val="right" w:leader="dot" w:pos="9016"/>
            </w:tabs>
            <w:rPr>
              <w:rFonts w:eastAsiaTheme="minorEastAsia"/>
              <w:noProof/>
              <w:kern w:val="2"/>
              <w:sz w:val="24"/>
              <w:szCs w:val="24"/>
              <w:lang w:eastAsia="hr-HR"/>
              <w14:ligatures w14:val="standardContextual"/>
            </w:rPr>
          </w:pPr>
          <w:hyperlink w:anchor="_Toc204580762" w:history="1">
            <w:r w:rsidR="00A310E8" w:rsidRPr="008D113D">
              <w:rPr>
                <w:rStyle w:val="Hiperveza"/>
                <w:noProof/>
              </w:rPr>
              <w:t>4.4.4. Turizam</w:t>
            </w:r>
            <w:r w:rsidR="00A310E8">
              <w:rPr>
                <w:noProof/>
                <w:webHidden/>
              </w:rPr>
              <w:tab/>
            </w:r>
            <w:r w:rsidR="00A310E8">
              <w:rPr>
                <w:noProof/>
                <w:webHidden/>
              </w:rPr>
              <w:fldChar w:fldCharType="begin"/>
            </w:r>
            <w:r w:rsidR="00A310E8">
              <w:rPr>
                <w:noProof/>
                <w:webHidden/>
              </w:rPr>
              <w:instrText xml:space="preserve"> PAGEREF _Toc204580762 \h </w:instrText>
            </w:r>
            <w:r w:rsidR="00A310E8">
              <w:rPr>
                <w:noProof/>
                <w:webHidden/>
              </w:rPr>
            </w:r>
            <w:r w:rsidR="00A310E8">
              <w:rPr>
                <w:noProof/>
                <w:webHidden/>
              </w:rPr>
              <w:fldChar w:fldCharType="separate"/>
            </w:r>
            <w:r w:rsidR="00A310E8">
              <w:rPr>
                <w:noProof/>
                <w:webHidden/>
              </w:rPr>
              <w:t>21</w:t>
            </w:r>
            <w:r w:rsidR="00A310E8">
              <w:rPr>
                <w:noProof/>
                <w:webHidden/>
              </w:rPr>
              <w:fldChar w:fldCharType="end"/>
            </w:r>
          </w:hyperlink>
        </w:p>
        <w:p w14:paraId="75026074" w14:textId="77777777" w:rsidR="00A310E8" w:rsidRDefault="00000000">
          <w:pPr>
            <w:pStyle w:val="Sadraj3"/>
            <w:tabs>
              <w:tab w:val="right" w:leader="dot" w:pos="9016"/>
            </w:tabs>
            <w:rPr>
              <w:rFonts w:eastAsiaTheme="minorEastAsia"/>
              <w:noProof/>
              <w:kern w:val="2"/>
              <w:sz w:val="24"/>
              <w:szCs w:val="24"/>
              <w:lang w:eastAsia="hr-HR"/>
              <w14:ligatures w14:val="standardContextual"/>
            </w:rPr>
          </w:pPr>
          <w:hyperlink w:anchor="_Toc204580763" w:history="1">
            <w:r w:rsidR="00A310E8" w:rsidRPr="008D113D">
              <w:rPr>
                <w:rStyle w:val="Hiperveza"/>
                <w:noProof/>
              </w:rPr>
              <w:t>4.4.5. Eksploatacija mineralnih sirovna</w:t>
            </w:r>
            <w:r w:rsidR="00A310E8">
              <w:rPr>
                <w:noProof/>
                <w:webHidden/>
              </w:rPr>
              <w:tab/>
            </w:r>
            <w:r w:rsidR="00A310E8">
              <w:rPr>
                <w:noProof/>
                <w:webHidden/>
              </w:rPr>
              <w:fldChar w:fldCharType="begin"/>
            </w:r>
            <w:r w:rsidR="00A310E8">
              <w:rPr>
                <w:noProof/>
                <w:webHidden/>
              </w:rPr>
              <w:instrText xml:space="preserve"> PAGEREF _Toc204580763 \h </w:instrText>
            </w:r>
            <w:r w:rsidR="00A310E8">
              <w:rPr>
                <w:noProof/>
                <w:webHidden/>
              </w:rPr>
            </w:r>
            <w:r w:rsidR="00A310E8">
              <w:rPr>
                <w:noProof/>
                <w:webHidden/>
              </w:rPr>
              <w:fldChar w:fldCharType="separate"/>
            </w:r>
            <w:r w:rsidR="00A310E8">
              <w:rPr>
                <w:noProof/>
                <w:webHidden/>
              </w:rPr>
              <w:t>23</w:t>
            </w:r>
            <w:r w:rsidR="00A310E8">
              <w:rPr>
                <w:noProof/>
                <w:webHidden/>
              </w:rPr>
              <w:fldChar w:fldCharType="end"/>
            </w:r>
          </w:hyperlink>
        </w:p>
        <w:p w14:paraId="773B43FD" w14:textId="77777777" w:rsidR="00A310E8" w:rsidRDefault="00000000">
          <w:pPr>
            <w:pStyle w:val="Sadraj2"/>
            <w:tabs>
              <w:tab w:val="right" w:leader="dot" w:pos="9016"/>
            </w:tabs>
            <w:rPr>
              <w:rFonts w:eastAsiaTheme="minorEastAsia"/>
              <w:noProof/>
              <w:kern w:val="2"/>
              <w:sz w:val="24"/>
              <w:szCs w:val="24"/>
              <w:lang w:eastAsia="hr-HR"/>
              <w14:ligatures w14:val="standardContextual"/>
            </w:rPr>
          </w:pPr>
          <w:hyperlink w:anchor="_Toc204580764" w:history="1">
            <w:r w:rsidR="00A310E8" w:rsidRPr="008D113D">
              <w:rPr>
                <w:rStyle w:val="Hiperveza"/>
                <w:noProof/>
              </w:rPr>
              <w:t>4.5. Infrastruktura</w:t>
            </w:r>
            <w:r w:rsidR="00A310E8">
              <w:rPr>
                <w:noProof/>
                <w:webHidden/>
              </w:rPr>
              <w:tab/>
            </w:r>
            <w:r w:rsidR="00A310E8">
              <w:rPr>
                <w:noProof/>
                <w:webHidden/>
              </w:rPr>
              <w:fldChar w:fldCharType="begin"/>
            </w:r>
            <w:r w:rsidR="00A310E8">
              <w:rPr>
                <w:noProof/>
                <w:webHidden/>
              </w:rPr>
              <w:instrText xml:space="preserve"> PAGEREF _Toc204580764 \h </w:instrText>
            </w:r>
            <w:r w:rsidR="00A310E8">
              <w:rPr>
                <w:noProof/>
                <w:webHidden/>
              </w:rPr>
            </w:r>
            <w:r w:rsidR="00A310E8">
              <w:rPr>
                <w:noProof/>
                <w:webHidden/>
              </w:rPr>
              <w:fldChar w:fldCharType="separate"/>
            </w:r>
            <w:r w:rsidR="00A310E8">
              <w:rPr>
                <w:noProof/>
                <w:webHidden/>
              </w:rPr>
              <w:t>23</w:t>
            </w:r>
            <w:r w:rsidR="00A310E8">
              <w:rPr>
                <w:noProof/>
                <w:webHidden/>
              </w:rPr>
              <w:fldChar w:fldCharType="end"/>
            </w:r>
          </w:hyperlink>
        </w:p>
        <w:p w14:paraId="37AC38DF" w14:textId="77777777" w:rsidR="00A310E8" w:rsidRDefault="00000000">
          <w:pPr>
            <w:pStyle w:val="Sadraj3"/>
            <w:tabs>
              <w:tab w:val="right" w:leader="dot" w:pos="9016"/>
            </w:tabs>
            <w:rPr>
              <w:rFonts w:eastAsiaTheme="minorEastAsia"/>
              <w:noProof/>
              <w:kern w:val="2"/>
              <w:sz w:val="24"/>
              <w:szCs w:val="24"/>
              <w:lang w:eastAsia="hr-HR"/>
              <w14:ligatures w14:val="standardContextual"/>
            </w:rPr>
          </w:pPr>
          <w:hyperlink w:anchor="_Toc204580765" w:history="1">
            <w:r w:rsidR="00A310E8" w:rsidRPr="008D113D">
              <w:rPr>
                <w:rStyle w:val="Hiperveza"/>
                <w:noProof/>
              </w:rPr>
              <w:t>4.5.1. Gospodarska zona</w:t>
            </w:r>
            <w:r w:rsidR="00A310E8">
              <w:rPr>
                <w:noProof/>
                <w:webHidden/>
              </w:rPr>
              <w:tab/>
            </w:r>
            <w:r w:rsidR="00A310E8">
              <w:rPr>
                <w:noProof/>
                <w:webHidden/>
              </w:rPr>
              <w:fldChar w:fldCharType="begin"/>
            </w:r>
            <w:r w:rsidR="00A310E8">
              <w:rPr>
                <w:noProof/>
                <w:webHidden/>
              </w:rPr>
              <w:instrText xml:space="preserve"> PAGEREF _Toc204580765 \h </w:instrText>
            </w:r>
            <w:r w:rsidR="00A310E8">
              <w:rPr>
                <w:noProof/>
                <w:webHidden/>
              </w:rPr>
            </w:r>
            <w:r w:rsidR="00A310E8">
              <w:rPr>
                <w:noProof/>
                <w:webHidden/>
              </w:rPr>
              <w:fldChar w:fldCharType="separate"/>
            </w:r>
            <w:r w:rsidR="00A310E8">
              <w:rPr>
                <w:noProof/>
                <w:webHidden/>
              </w:rPr>
              <w:t>23</w:t>
            </w:r>
            <w:r w:rsidR="00A310E8">
              <w:rPr>
                <w:noProof/>
                <w:webHidden/>
              </w:rPr>
              <w:fldChar w:fldCharType="end"/>
            </w:r>
          </w:hyperlink>
        </w:p>
        <w:p w14:paraId="650E9581" w14:textId="77777777" w:rsidR="00A310E8" w:rsidRDefault="00000000">
          <w:pPr>
            <w:pStyle w:val="Sadraj3"/>
            <w:tabs>
              <w:tab w:val="right" w:leader="dot" w:pos="9016"/>
            </w:tabs>
            <w:rPr>
              <w:rFonts w:eastAsiaTheme="minorEastAsia"/>
              <w:noProof/>
              <w:kern w:val="2"/>
              <w:sz w:val="24"/>
              <w:szCs w:val="24"/>
              <w:lang w:eastAsia="hr-HR"/>
              <w14:ligatures w14:val="standardContextual"/>
            </w:rPr>
          </w:pPr>
          <w:hyperlink w:anchor="_Toc204580766" w:history="1">
            <w:r w:rsidR="00A310E8" w:rsidRPr="008D113D">
              <w:rPr>
                <w:rStyle w:val="Hiperveza"/>
                <w:noProof/>
              </w:rPr>
              <w:t>4.5.2. Prometna infrastruktura</w:t>
            </w:r>
            <w:r w:rsidR="00A310E8">
              <w:rPr>
                <w:noProof/>
                <w:webHidden/>
              </w:rPr>
              <w:tab/>
            </w:r>
            <w:r w:rsidR="00A310E8">
              <w:rPr>
                <w:noProof/>
                <w:webHidden/>
              </w:rPr>
              <w:fldChar w:fldCharType="begin"/>
            </w:r>
            <w:r w:rsidR="00A310E8">
              <w:rPr>
                <w:noProof/>
                <w:webHidden/>
              </w:rPr>
              <w:instrText xml:space="preserve"> PAGEREF _Toc204580766 \h </w:instrText>
            </w:r>
            <w:r w:rsidR="00A310E8">
              <w:rPr>
                <w:noProof/>
                <w:webHidden/>
              </w:rPr>
            </w:r>
            <w:r w:rsidR="00A310E8">
              <w:rPr>
                <w:noProof/>
                <w:webHidden/>
              </w:rPr>
              <w:fldChar w:fldCharType="separate"/>
            </w:r>
            <w:r w:rsidR="00A310E8">
              <w:rPr>
                <w:noProof/>
                <w:webHidden/>
              </w:rPr>
              <w:t>23</w:t>
            </w:r>
            <w:r w:rsidR="00A310E8">
              <w:rPr>
                <w:noProof/>
                <w:webHidden/>
              </w:rPr>
              <w:fldChar w:fldCharType="end"/>
            </w:r>
          </w:hyperlink>
        </w:p>
        <w:p w14:paraId="7B8A758A" w14:textId="77777777" w:rsidR="00A310E8" w:rsidRDefault="00000000">
          <w:pPr>
            <w:pStyle w:val="Sadraj3"/>
            <w:tabs>
              <w:tab w:val="right" w:leader="dot" w:pos="9016"/>
            </w:tabs>
            <w:rPr>
              <w:rFonts w:eastAsiaTheme="minorEastAsia"/>
              <w:noProof/>
              <w:kern w:val="2"/>
              <w:sz w:val="24"/>
              <w:szCs w:val="24"/>
              <w:lang w:eastAsia="hr-HR"/>
              <w14:ligatures w14:val="standardContextual"/>
            </w:rPr>
          </w:pPr>
          <w:hyperlink w:anchor="_Toc204580767" w:history="1">
            <w:r w:rsidR="00A310E8" w:rsidRPr="008D113D">
              <w:rPr>
                <w:rStyle w:val="Hiperveza"/>
                <w:noProof/>
              </w:rPr>
              <w:t>4.5.3. Pošta i elektroničke komunikacije</w:t>
            </w:r>
            <w:r w:rsidR="00A310E8">
              <w:rPr>
                <w:noProof/>
                <w:webHidden/>
              </w:rPr>
              <w:tab/>
            </w:r>
            <w:r w:rsidR="00A310E8">
              <w:rPr>
                <w:noProof/>
                <w:webHidden/>
              </w:rPr>
              <w:fldChar w:fldCharType="begin"/>
            </w:r>
            <w:r w:rsidR="00A310E8">
              <w:rPr>
                <w:noProof/>
                <w:webHidden/>
              </w:rPr>
              <w:instrText xml:space="preserve"> PAGEREF _Toc204580767 \h </w:instrText>
            </w:r>
            <w:r w:rsidR="00A310E8">
              <w:rPr>
                <w:noProof/>
                <w:webHidden/>
              </w:rPr>
            </w:r>
            <w:r w:rsidR="00A310E8">
              <w:rPr>
                <w:noProof/>
                <w:webHidden/>
              </w:rPr>
              <w:fldChar w:fldCharType="separate"/>
            </w:r>
            <w:r w:rsidR="00A310E8">
              <w:rPr>
                <w:noProof/>
                <w:webHidden/>
              </w:rPr>
              <w:t>24</w:t>
            </w:r>
            <w:r w:rsidR="00A310E8">
              <w:rPr>
                <w:noProof/>
                <w:webHidden/>
              </w:rPr>
              <w:fldChar w:fldCharType="end"/>
            </w:r>
          </w:hyperlink>
        </w:p>
        <w:p w14:paraId="09CC1CC2" w14:textId="77777777" w:rsidR="00A310E8" w:rsidRDefault="00000000">
          <w:pPr>
            <w:pStyle w:val="Sadraj3"/>
            <w:tabs>
              <w:tab w:val="right" w:leader="dot" w:pos="9016"/>
            </w:tabs>
            <w:rPr>
              <w:rFonts w:eastAsiaTheme="minorEastAsia"/>
              <w:noProof/>
              <w:kern w:val="2"/>
              <w:sz w:val="24"/>
              <w:szCs w:val="24"/>
              <w:lang w:eastAsia="hr-HR"/>
              <w14:ligatures w14:val="standardContextual"/>
            </w:rPr>
          </w:pPr>
          <w:hyperlink w:anchor="_Toc204580768" w:history="1">
            <w:r w:rsidR="00A310E8" w:rsidRPr="008D113D">
              <w:rPr>
                <w:rStyle w:val="Hiperveza"/>
                <w:noProof/>
              </w:rPr>
              <w:t>4.5.3. Energetska infrastruktura</w:t>
            </w:r>
            <w:r w:rsidR="00A310E8">
              <w:rPr>
                <w:noProof/>
                <w:webHidden/>
              </w:rPr>
              <w:tab/>
            </w:r>
            <w:r w:rsidR="00A310E8">
              <w:rPr>
                <w:noProof/>
                <w:webHidden/>
              </w:rPr>
              <w:fldChar w:fldCharType="begin"/>
            </w:r>
            <w:r w:rsidR="00A310E8">
              <w:rPr>
                <w:noProof/>
                <w:webHidden/>
              </w:rPr>
              <w:instrText xml:space="preserve"> PAGEREF _Toc204580768 \h </w:instrText>
            </w:r>
            <w:r w:rsidR="00A310E8">
              <w:rPr>
                <w:noProof/>
                <w:webHidden/>
              </w:rPr>
            </w:r>
            <w:r w:rsidR="00A310E8">
              <w:rPr>
                <w:noProof/>
                <w:webHidden/>
              </w:rPr>
              <w:fldChar w:fldCharType="separate"/>
            </w:r>
            <w:r w:rsidR="00A310E8">
              <w:rPr>
                <w:noProof/>
                <w:webHidden/>
              </w:rPr>
              <w:t>25</w:t>
            </w:r>
            <w:r w:rsidR="00A310E8">
              <w:rPr>
                <w:noProof/>
                <w:webHidden/>
              </w:rPr>
              <w:fldChar w:fldCharType="end"/>
            </w:r>
          </w:hyperlink>
        </w:p>
        <w:p w14:paraId="7677E80F" w14:textId="77777777" w:rsidR="00A310E8" w:rsidRDefault="00000000">
          <w:pPr>
            <w:pStyle w:val="Sadraj3"/>
            <w:tabs>
              <w:tab w:val="right" w:leader="dot" w:pos="9016"/>
            </w:tabs>
            <w:rPr>
              <w:rFonts w:eastAsiaTheme="minorEastAsia"/>
              <w:noProof/>
              <w:kern w:val="2"/>
              <w:sz w:val="24"/>
              <w:szCs w:val="24"/>
              <w:lang w:eastAsia="hr-HR"/>
              <w14:ligatures w14:val="standardContextual"/>
            </w:rPr>
          </w:pPr>
          <w:hyperlink w:anchor="_Toc204580769" w:history="1">
            <w:r w:rsidR="00A310E8" w:rsidRPr="008D113D">
              <w:rPr>
                <w:rStyle w:val="Hiperveza"/>
                <w:noProof/>
              </w:rPr>
              <w:t>4.5.4. Vodoopskrba i odvodnja</w:t>
            </w:r>
            <w:r w:rsidR="00A310E8">
              <w:rPr>
                <w:noProof/>
                <w:webHidden/>
              </w:rPr>
              <w:tab/>
            </w:r>
            <w:r w:rsidR="00A310E8">
              <w:rPr>
                <w:noProof/>
                <w:webHidden/>
              </w:rPr>
              <w:fldChar w:fldCharType="begin"/>
            </w:r>
            <w:r w:rsidR="00A310E8">
              <w:rPr>
                <w:noProof/>
                <w:webHidden/>
              </w:rPr>
              <w:instrText xml:space="preserve"> PAGEREF _Toc204580769 \h </w:instrText>
            </w:r>
            <w:r w:rsidR="00A310E8">
              <w:rPr>
                <w:noProof/>
                <w:webHidden/>
              </w:rPr>
            </w:r>
            <w:r w:rsidR="00A310E8">
              <w:rPr>
                <w:noProof/>
                <w:webHidden/>
              </w:rPr>
              <w:fldChar w:fldCharType="separate"/>
            </w:r>
            <w:r w:rsidR="00A310E8">
              <w:rPr>
                <w:noProof/>
                <w:webHidden/>
              </w:rPr>
              <w:t>25</w:t>
            </w:r>
            <w:r w:rsidR="00A310E8">
              <w:rPr>
                <w:noProof/>
                <w:webHidden/>
              </w:rPr>
              <w:fldChar w:fldCharType="end"/>
            </w:r>
          </w:hyperlink>
        </w:p>
        <w:p w14:paraId="710E8061" w14:textId="77777777" w:rsidR="00A310E8" w:rsidRDefault="00000000">
          <w:pPr>
            <w:pStyle w:val="Sadraj3"/>
            <w:tabs>
              <w:tab w:val="right" w:leader="dot" w:pos="9016"/>
            </w:tabs>
            <w:rPr>
              <w:rFonts w:eastAsiaTheme="minorEastAsia"/>
              <w:noProof/>
              <w:kern w:val="2"/>
              <w:sz w:val="24"/>
              <w:szCs w:val="24"/>
              <w:lang w:eastAsia="hr-HR"/>
              <w14:ligatures w14:val="standardContextual"/>
            </w:rPr>
          </w:pPr>
          <w:hyperlink w:anchor="_Toc204580770" w:history="1">
            <w:r w:rsidR="00A310E8" w:rsidRPr="008D113D">
              <w:rPr>
                <w:rStyle w:val="Hiperveza"/>
                <w:noProof/>
                <w:shd w:val="clear" w:color="auto" w:fill="FFFFFF"/>
              </w:rPr>
              <w:t>4.5.6. Gospodarenje otpadom</w:t>
            </w:r>
            <w:r w:rsidR="00A310E8">
              <w:rPr>
                <w:noProof/>
                <w:webHidden/>
              </w:rPr>
              <w:tab/>
            </w:r>
            <w:r w:rsidR="00A310E8">
              <w:rPr>
                <w:noProof/>
                <w:webHidden/>
              </w:rPr>
              <w:fldChar w:fldCharType="begin"/>
            </w:r>
            <w:r w:rsidR="00A310E8">
              <w:rPr>
                <w:noProof/>
                <w:webHidden/>
              </w:rPr>
              <w:instrText xml:space="preserve"> PAGEREF _Toc204580770 \h </w:instrText>
            </w:r>
            <w:r w:rsidR="00A310E8">
              <w:rPr>
                <w:noProof/>
                <w:webHidden/>
              </w:rPr>
            </w:r>
            <w:r w:rsidR="00A310E8">
              <w:rPr>
                <w:noProof/>
                <w:webHidden/>
              </w:rPr>
              <w:fldChar w:fldCharType="separate"/>
            </w:r>
            <w:r w:rsidR="00A310E8">
              <w:rPr>
                <w:noProof/>
                <w:webHidden/>
              </w:rPr>
              <w:t>26</w:t>
            </w:r>
            <w:r w:rsidR="00A310E8">
              <w:rPr>
                <w:noProof/>
                <w:webHidden/>
              </w:rPr>
              <w:fldChar w:fldCharType="end"/>
            </w:r>
          </w:hyperlink>
        </w:p>
        <w:p w14:paraId="54601009" w14:textId="77777777" w:rsidR="00A310E8" w:rsidRDefault="00000000">
          <w:pPr>
            <w:pStyle w:val="Sadraj2"/>
            <w:tabs>
              <w:tab w:val="right" w:leader="dot" w:pos="9016"/>
            </w:tabs>
            <w:rPr>
              <w:rFonts w:eastAsiaTheme="minorEastAsia"/>
              <w:noProof/>
              <w:kern w:val="2"/>
              <w:sz w:val="24"/>
              <w:szCs w:val="24"/>
              <w:lang w:eastAsia="hr-HR"/>
              <w14:ligatures w14:val="standardContextual"/>
            </w:rPr>
          </w:pPr>
          <w:hyperlink w:anchor="_Toc204580771" w:history="1">
            <w:r w:rsidR="00A310E8" w:rsidRPr="008D113D">
              <w:rPr>
                <w:rStyle w:val="Hiperveza"/>
                <w:noProof/>
                <w:shd w:val="clear" w:color="auto" w:fill="FFFFFF"/>
              </w:rPr>
              <w:t>4.6. Društvene djelatnosti</w:t>
            </w:r>
            <w:r w:rsidR="00A310E8">
              <w:rPr>
                <w:noProof/>
                <w:webHidden/>
              </w:rPr>
              <w:tab/>
            </w:r>
            <w:r w:rsidR="00A310E8">
              <w:rPr>
                <w:noProof/>
                <w:webHidden/>
              </w:rPr>
              <w:fldChar w:fldCharType="begin"/>
            </w:r>
            <w:r w:rsidR="00A310E8">
              <w:rPr>
                <w:noProof/>
                <w:webHidden/>
              </w:rPr>
              <w:instrText xml:space="preserve"> PAGEREF _Toc204580771 \h </w:instrText>
            </w:r>
            <w:r w:rsidR="00A310E8">
              <w:rPr>
                <w:noProof/>
                <w:webHidden/>
              </w:rPr>
            </w:r>
            <w:r w:rsidR="00A310E8">
              <w:rPr>
                <w:noProof/>
                <w:webHidden/>
              </w:rPr>
              <w:fldChar w:fldCharType="separate"/>
            </w:r>
            <w:r w:rsidR="00A310E8">
              <w:rPr>
                <w:noProof/>
                <w:webHidden/>
              </w:rPr>
              <w:t>28</w:t>
            </w:r>
            <w:r w:rsidR="00A310E8">
              <w:rPr>
                <w:noProof/>
                <w:webHidden/>
              </w:rPr>
              <w:fldChar w:fldCharType="end"/>
            </w:r>
          </w:hyperlink>
        </w:p>
        <w:p w14:paraId="0453FA6C" w14:textId="77777777" w:rsidR="00A310E8" w:rsidRDefault="00000000">
          <w:pPr>
            <w:pStyle w:val="Sadraj3"/>
            <w:tabs>
              <w:tab w:val="right" w:leader="dot" w:pos="9016"/>
            </w:tabs>
            <w:rPr>
              <w:rFonts w:eastAsiaTheme="minorEastAsia"/>
              <w:noProof/>
              <w:kern w:val="2"/>
              <w:sz w:val="24"/>
              <w:szCs w:val="24"/>
              <w:lang w:eastAsia="hr-HR"/>
              <w14:ligatures w14:val="standardContextual"/>
            </w:rPr>
          </w:pPr>
          <w:hyperlink w:anchor="_Toc204580772" w:history="1">
            <w:r w:rsidR="00A310E8" w:rsidRPr="008D113D">
              <w:rPr>
                <w:rStyle w:val="Hiperveza"/>
                <w:noProof/>
              </w:rPr>
              <w:t>4.6.1. Javna uprava</w:t>
            </w:r>
            <w:r w:rsidR="00A310E8">
              <w:rPr>
                <w:noProof/>
                <w:webHidden/>
              </w:rPr>
              <w:tab/>
            </w:r>
            <w:r w:rsidR="00A310E8">
              <w:rPr>
                <w:noProof/>
                <w:webHidden/>
              </w:rPr>
              <w:fldChar w:fldCharType="begin"/>
            </w:r>
            <w:r w:rsidR="00A310E8">
              <w:rPr>
                <w:noProof/>
                <w:webHidden/>
              </w:rPr>
              <w:instrText xml:space="preserve"> PAGEREF _Toc204580772 \h </w:instrText>
            </w:r>
            <w:r w:rsidR="00A310E8">
              <w:rPr>
                <w:noProof/>
                <w:webHidden/>
              </w:rPr>
            </w:r>
            <w:r w:rsidR="00A310E8">
              <w:rPr>
                <w:noProof/>
                <w:webHidden/>
              </w:rPr>
              <w:fldChar w:fldCharType="separate"/>
            </w:r>
            <w:r w:rsidR="00A310E8">
              <w:rPr>
                <w:noProof/>
                <w:webHidden/>
              </w:rPr>
              <w:t>28</w:t>
            </w:r>
            <w:r w:rsidR="00A310E8">
              <w:rPr>
                <w:noProof/>
                <w:webHidden/>
              </w:rPr>
              <w:fldChar w:fldCharType="end"/>
            </w:r>
          </w:hyperlink>
        </w:p>
        <w:p w14:paraId="24BAA9D9" w14:textId="77777777" w:rsidR="00A310E8" w:rsidRDefault="00000000">
          <w:pPr>
            <w:pStyle w:val="Sadraj3"/>
            <w:tabs>
              <w:tab w:val="right" w:leader="dot" w:pos="9016"/>
            </w:tabs>
            <w:rPr>
              <w:rFonts w:eastAsiaTheme="minorEastAsia"/>
              <w:noProof/>
              <w:kern w:val="2"/>
              <w:sz w:val="24"/>
              <w:szCs w:val="24"/>
              <w:lang w:eastAsia="hr-HR"/>
              <w14:ligatures w14:val="standardContextual"/>
            </w:rPr>
          </w:pPr>
          <w:hyperlink w:anchor="_Toc204580773" w:history="1">
            <w:r w:rsidR="00A310E8" w:rsidRPr="008D113D">
              <w:rPr>
                <w:rStyle w:val="Hiperveza"/>
                <w:noProof/>
              </w:rPr>
              <w:t>4.6.2. Predškolski odgoj</w:t>
            </w:r>
            <w:r w:rsidR="00A310E8">
              <w:rPr>
                <w:noProof/>
                <w:webHidden/>
              </w:rPr>
              <w:tab/>
            </w:r>
            <w:r w:rsidR="00A310E8">
              <w:rPr>
                <w:noProof/>
                <w:webHidden/>
              </w:rPr>
              <w:fldChar w:fldCharType="begin"/>
            </w:r>
            <w:r w:rsidR="00A310E8">
              <w:rPr>
                <w:noProof/>
                <w:webHidden/>
              </w:rPr>
              <w:instrText xml:space="preserve"> PAGEREF _Toc204580773 \h </w:instrText>
            </w:r>
            <w:r w:rsidR="00A310E8">
              <w:rPr>
                <w:noProof/>
                <w:webHidden/>
              </w:rPr>
            </w:r>
            <w:r w:rsidR="00A310E8">
              <w:rPr>
                <w:noProof/>
                <w:webHidden/>
              </w:rPr>
              <w:fldChar w:fldCharType="separate"/>
            </w:r>
            <w:r w:rsidR="00A310E8">
              <w:rPr>
                <w:noProof/>
                <w:webHidden/>
              </w:rPr>
              <w:t>28</w:t>
            </w:r>
            <w:r w:rsidR="00A310E8">
              <w:rPr>
                <w:noProof/>
                <w:webHidden/>
              </w:rPr>
              <w:fldChar w:fldCharType="end"/>
            </w:r>
          </w:hyperlink>
        </w:p>
        <w:p w14:paraId="2812AE8B" w14:textId="77777777" w:rsidR="00A310E8" w:rsidRDefault="00000000">
          <w:pPr>
            <w:pStyle w:val="Sadraj3"/>
            <w:tabs>
              <w:tab w:val="right" w:leader="dot" w:pos="9016"/>
            </w:tabs>
            <w:rPr>
              <w:rFonts w:eastAsiaTheme="minorEastAsia"/>
              <w:noProof/>
              <w:kern w:val="2"/>
              <w:sz w:val="24"/>
              <w:szCs w:val="24"/>
              <w:lang w:eastAsia="hr-HR"/>
              <w14:ligatures w14:val="standardContextual"/>
            </w:rPr>
          </w:pPr>
          <w:hyperlink w:anchor="_Toc204580774" w:history="1">
            <w:r w:rsidR="00A310E8" w:rsidRPr="008D113D">
              <w:rPr>
                <w:rStyle w:val="Hiperveza"/>
                <w:noProof/>
              </w:rPr>
              <w:t>4.6.3. Osnovnoškolsko obrazovanje</w:t>
            </w:r>
            <w:r w:rsidR="00A310E8">
              <w:rPr>
                <w:noProof/>
                <w:webHidden/>
              </w:rPr>
              <w:tab/>
            </w:r>
            <w:r w:rsidR="00A310E8">
              <w:rPr>
                <w:noProof/>
                <w:webHidden/>
              </w:rPr>
              <w:fldChar w:fldCharType="begin"/>
            </w:r>
            <w:r w:rsidR="00A310E8">
              <w:rPr>
                <w:noProof/>
                <w:webHidden/>
              </w:rPr>
              <w:instrText xml:space="preserve"> PAGEREF _Toc204580774 \h </w:instrText>
            </w:r>
            <w:r w:rsidR="00A310E8">
              <w:rPr>
                <w:noProof/>
                <w:webHidden/>
              </w:rPr>
            </w:r>
            <w:r w:rsidR="00A310E8">
              <w:rPr>
                <w:noProof/>
                <w:webHidden/>
              </w:rPr>
              <w:fldChar w:fldCharType="separate"/>
            </w:r>
            <w:r w:rsidR="00A310E8">
              <w:rPr>
                <w:noProof/>
                <w:webHidden/>
              </w:rPr>
              <w:t>29</w:t>
            </w:r>
            <w:r w:rsidR="00A310E8">
              <w:rPr>
                <w:noProof/>
                <w:webHidden/>
              </w:rPr>
              <w:fldChar w:fldCharType="end"/>
            </w:r>
          </w:hyperlink>
        </w:p>
        <w:p w14:paraId="6FBED3A0" w14:textId="77777777" w:rsidR="00A310E8" w:rsidRDefault="00000000">
          <w:pPr>
            <w:pStyle w:val="Sadraj3"/>
            <w:tabs>
              <w:tab w:val="right" w:leader="dot" w:pos="9016"/>
            </w:tabs>
            <w:rPr>
              <w:rFonts w:eastAsiaTheme="minorEastAsia"/>
              <w:noProof/>
              <w:kern w:val="2"/>
              <w:sz w:val="24"/>
              <w:szCs w:val="24"/>
              <w:lang w:eastAsia="hr-HR"/>
              <w14:ligatures w14:val="standardContextual"/>
            </w:rPr>
          </w:pPr>
          <w:hyperlink w:anchor="_Toc204580775" w:history="1">
            <w:r w:rsidR="00A310E8" w:rsidRPr="008D113D">
              <w:rPr>
                <w:rStyle w:val="Hiperveza"/>
                <w:noProof/>
              </w:rPr>
              <w:t>4.6.4. Srednjoškolsko i visokoškolsko obrazovanje</w:t>
            </w:r>
            <w:r w:rsidR="00A310E8">
              <w:rPr>
                <w:noProof/>
                <w:webHidden/>
              </w:rPr>
              <w:tab/>
            </w:r>
            <w:r w:rsidR="00A310E8">
              <w:rPr>
                <w:noProof/>
                <w:webHidden/>
              </w:rPr>
              <w:fldChar w:fldCharType="begin"/>
            </w:r>
            <w:r w:rsidR="00A310E8">
              <w:rPr>
                <w:noProof/>
                <w:webHidden/>
              </w:rPr>
              <w:instrText xml:space="preserve"> PAGEREF _Toc204580775 \h </w:instrText>
            </w:r>
            <w:r w:rsidR="00A310E8">
              <w:rPr>
                <w:noProof/>
                <w:webHidden/>
              </w:rPr>
            </w:r>
            <w:r w:rsidR="00A310E8">
              <w:rPr>
                <w:noProof/>
                <w:webHidden/>
              </w:rPr>
              <w:fldChar w:fldCharType="separate"/>
            </w:r>
            <w:r w:rsidR="00A310E8">
              <w:rPr>
                <w:noProof/>
                <w:webHidden/>
              </w:rPr>
              <w:t>30</w:t>
            </w:r>
            <w:r w:rsidR="00A310E8">
              <w:rPr>
                <w:noProof/>
                <w:webHidden/>
              </w:rPr>
              <w:fldChar w:fldCharType="end"/>
            </w:r>
          </w:hyperlink>
        </w:p>
        <w:p w14:paraId="06C985C2" w14:textId="77777777" w:rsidR="00A310E8" w:rsidRDefault="00000000">
          <w:pPr>
            <w:pStyle w:val="Sadraj3"/>
            <w:tabs>
              <w:tab w:val="right" w:leader="dot" w:pos="9016"/>
            </w:tabs>
            <w:rPr>
              <w:rFonts w:eastAsiaTheme="minorEastAsia"/>
              <w:noProof/>
              <w:kern w:val="2"/>
              <w:sz w:val="24"/>
              <w:szCs w:val="24"/>
              <w:lang w:eastAsia="hr-HR"/>
              <w14:ligatures w14:val="standardContextual"/>
            </w:rPr>
          </w:pPr>
          <w:hyperlink w:anchor="_Toc204580776" w:history="1">
            <w:r w:rsidR="00A310E8" w:rsidRPr="008D113D">
              <w:rPr>
                <w:rStyle w:val="Hiperveza"/>
                <w:noProof/>
              </w:rPr>
              <w:t>4.6.6. Kultura</w:t>
            </w:r>
            <w:r w:rsidR="00A310E8">
              <w:rPr>
                <w:noProof/>
                <w:webHidden/>
              </w:rPr>
              <w:tab/>
            </w:r>
            <w:r w:rsidR="00A310E8">
              <w:rPr>
                <w:noProof/>
                <w:webHidden/>
              </w:rPr>
              <w:fldChar w:fldCharType="begin"/>
            </w:r>
            <w:r w:rsidR="00A310E8">
              <w:rPr>
                <w:noProof/>
                <w:webHidden/>
              </w:rPr>
              <w:instrText xml:space="preserve"> PAGEREF _Toc204580776 \h </w:instrText>
            </w:r>
            <w:r w:rsidR="00A310E8">
              <w:rPr>
                <w:noProof/>
                <w:webHidden/>
              </w:rPr>
            </w:r>
            <w:r w:rsidR="00A310E8">
              <w:rPr>
                <w:noProof/>
                <w:webHidden/>
              </w:rPr>
              <w:fldChar w:fldCharType="separate"/>
            </w:r>
            <w:r w:rsidR="00A310E8">
              <w:rPr>
                <w:noProof/>
                <w:webHidden/>
              </w:rPr>
              <w:t>30</w:t>
            </w:r>
            <w:r w:rsidR="00A310E8">
              <w:rPr>
                <w:noProof/>
                <w:webHidden/>
              </w:rPr>
              <w:fldChar w:fldCharType="end"/>
            </w:r>
          </w:hyperlink>
        </w:p>
        <w:p w14:paraId="7C1D14DA" w14:textId="77777777" w:rsidR="00A310E8" w:rsidRDefault="00000000">
          <w:pPr>
            <w:pStyle w:val="Sadraj3"/>
            <w:tabs>
              <w:tab w:val="right" w:leader="dot" w:pos="9016"/>
            </w:tabs>
            <w:rPr>
              <w:rFonts w:eastAsiaTheme="minorEastAsia"/>
              <w:noProof/>
              <w:kern w:val="2"/>
              <w:sz w:val="24"/>
              <w:szCs w:val="24"/>
              <w:lang w:eastAsia="hr-HR"/>
              <w14:ligatures w14:val="standardContextual"/>
            </w:rPr>
          </w:pPr>
          <w:hyperlink w:anchor="_Toc204580777" w:history="1">
            <w:r w:rsidR="00A310E8" w:rsidRPr="008D113D">
              <w:rPr>
                <w:rStyle w:val="Hiperveza"/>
                <w:noProof/>
              </w:rPr>
              <w:t>4.6.7. Sport</w:t>
            </w:r>
            <w:r w:rsidR="00A310E8">
              <w:rPr>
                <w:noProof/>
                <w:webHidden/>
              </w:rPr>
              <w:tab/>
            </w:r>
            <w:r w:rsidR="00A310E8">
              <w:rPr>
                <w:noProof/>
                <w:webHidden/>
              </w:rPr>
              <w:fldChar w:fldCharType="begin"/>
            </w:r>
            <w:r w:rsidR="00A310E8">
              <w:rPr>
                <w:noProof/>
                <w:webHidden/>
              </w:rPr>
              <w:instrText xml:space="preserve"> PAGEREF _Toc204580777 \h </w:instrText>
            </w:r>
            <w:r w:rsidR="00A310E8">
              <w:rPr>
                <w:noProof/>
                <w:webHidden/>
              </w:rPr>
            </w:r>
            <w:r w:rsidR="00A310E8">
              <w:rPr>
                <w:noProof/>
                <w:webHidden/>
              </w:rPr>
              <w:fldChar w:fldCharType="separate"/>
            </w:r>
            <w:r w:rsidR="00A310E8">
              <w:rPr>
                <w:noProof/>
                <w:webHidden/>
              </w:rPr>
              <w:t>31</w:t>
            </w:r>
            <w:r w:rsidR="00A310E8">
              <w:rPr>
                <w:noProof/>
                <w:webHidden/>
              </w:rPr>
              <w:fldChar w:fldCharType="end"/>
            </w:r>
          </w:hyperlink>
        </w:p>
        <w:p w14:paraId="02B5E3F0" w14:textId="77777777" w:rsidR="00A310E8" w:rsidRDefault="00000000">
          <w:pPr>
            <w:pStyle w:val="Sadraj3"/>
            <w:tabs>
              <w:tab w:val="right" w:leader="dot" w:pos="9016"/>
            </w:tabs>
            <w:rPr>
              <w:rFonts w:eastAsiaTheme="minorEastAsia"/>
              <w:noProof/>
              <w:kern w:val="2"/>
              <w:sz w:val="24"/>
              <w:szCs w:val="24"/>
              <w:lang w:eastAsia="hr-HR"/>
              <w14:ligatures w14:val="standardContextual"/>
            </w:rPr>
          </w:pPr>
          <w:hyperlink w:anchor="_Toc204580778" w:history="1">
            <w:r w:rsidR="00A310E8" w:rsidRPr="008D113D">
              <w:rPr>
                <w:rStyle w:val="Hiperveza"/>
                <w:noProof/>
              </w:rPr>
              <w:t>4.6.8. Vjerski život</w:t>
            </w:r>
            <w:r w:rsidR="00A310E8">
              <w:rPr>
                <w:noProof/>
                <w:webHidden/>
              </w:rPr>
              <w:tab/>
            </w:r>
            <w:r w:rsidR="00A310E8">
              <w:rPr>
                <w:noProof/>
                <w:webHidden/>
              </w:rPr>
              <w:fldChar w:fldCharType="begin"/>
            </w:r>
            <w:r w:rsidR="00A310E8">
              <w:rPr>
                <w:noProof/>
                <w:webHidden/>
              </w:rPr>
              <w:instrText xml:space="preserve"> PAGEREF _Toc204580778 \h </w:instrText>
            </w:r>
            <w:r w:rsidR="00A310E8">
              <w:rPr>
                <w:noProof/>
                <w:webHidden/>
              </w:rPr>
            </w:r>
            <w:r w:rsidR="00A310E8">
              <w:rPr>
                <w:noProof/>
                <w:webHidden/>
              </w:rPr>
              <w:fldChar w:fldCharType="separate"/>
            </w:r>
            <w:r w:rsidR="00A310E8">
              <w:rPr>
                <w:noProof/>
                <w:webHidden/>
              </w:rPr>
              <w:t>33</w:t>
            </w:r>
            <w:r w:rsidR="00A310E8">
              <w:rPr>
                <w:noProof/>
                <w:webHidden/>
              </w:rPr>
              <w:fldChar w:fldCharType="end"/>
            </w:r>
          </w:hyperlink>
        </w:p>
        <w:p w14:paraId="16F621AB" w14:textId="77777777" w:rsidR="00A310E8" w:rsidRDefault="00000000">
          <w:pPr>
            <w:pStyle w:val="Sadraj3"/>
            <w:tabs>
              <w:tab w:val="right" w:leader="dot" w:pos="9016"/>
            </w:tabs>
            <w:rPr>
              <w:rFonts w:eastAsiaTheme="minorEastAsia"/>
              <w:noProof/>
              <w:kern w:val="2"/>
              <w:sz w:val="24"/>
              <w:szCs w:val="24"/>
              <w:lang w:eastAsia="hr-HR"/>
              <w14:ligatures w14:val="standardContextual"/>
            </w:rPr>
          </w:pPr>
          <w:hyperlink w:anchor="_Toc204580779" w:history="1">
            <w:r w:rsidR="00A310E8" w:rsidRPr="008D113D">
              <w:rPr>
                <w:rStyle w:val="Hiperveza"/>
                <w:noProof/>
              </w:rPr>
              <w:t>4.6.9. Civilno društvo</w:t>
            </w:r>
            <w:r w:rsidR="00A310E8">
              <w:rPr>
                <w:noProof/>
                <w:webHidden/>
              </w:rPr>
              <w:tab/>
            </w:r>
            <w:r w:rsidR="00A310E8">
              <w:rPr>
                <w:noProof/>
                <w:webHidden/>
              </w:rPr>
              <w:fldChar w:fldCharType="begin"/>
            </w:r>
            <w:r w:rsidR="00A310E8">
              <w:rPr>
                <w:noProof/>
                <w:webHidden/>
              </w:rPr>
              <w:instrText xml:space="preserve"> PAGEREF _Toc204580779 \h </w:instrText>
            </w:r>
            <w:r w:rsidR="00A310E8">
              <w:rPr>
                <w:noProof/>
                <w:webHidden/>
              </w:rPr>
            </w:r>
            <w:r w:rsidR="00A310E8">
              <w:rPr>
                <w:noProof/>
                <w:webHidden/>
              </w:rPr>
              <w:fldChar w:fldCharType="separate"/>
            </w:r>
            <w:r w:rsidR="00A310E8">
              <w:rPr>
                <w:noProof/>
                <w:webHidden/>
              </w:rPr>
              <w:t>34</w:t>
            </w:r>
            <w:r w:rsidR="00A310E8">
              <w:rPr>
                <w:noProof/>
                <w:webHidden/>
              </w:rPr>
              <w:fldChar w:fldCharType="end"/>
            </w:r>
          </w:hyperlink>
        </w:p>
        <w:p w14:paraId="7B76486E" w14:textId="77777777" w:rsidR="00A310E8" w:rsidRDefault="00000000">
          <w:pPr>
            <w:pStyle w:val="Sadraj1"/>
            <w:tabs>
              <w:tab w:val="left" w:pos="440"/>
              <w:tab w:val="right" w:leader="dot" w:pos="9016"/>
            </w:tabs>
            <w:rPr>
              <w:rFonts w:eastAsiaTheme="minorEastAsia"/>
              <w:noProof/>
              <w:kern w:val="2"/>
              <w:sz w:val="24"/>
              <w:szCs w:val="24"/>
              <w:lang w:eastAsia="hr-HR"/>
              <w14:ligatures w14:val="standardContextual"/>
            </w:rPr>
          </w:pPr>
          <w:hyperlink w:anchor="_Toc204580780" w:history="1">
            <w:r w:rsidR="00A310E8" w:rsidRPr="008D113D">
              <w:rPr>
                <w:rStyle w:val="Hiperveza"/>
                <w:noProof/>
              </w:rPr>
              <w:t>5.</w:t>
            </w:r>
            <w:r w:rsidR="00A310E8">
              <w:rPr>
                <w:rFonts w:eastAsiaTheme="minorEastAsia"/>
                <w:noProof/>
                <w:kern w:val="2"/>
                <w:sz w:val="24"/>
                <w:szCs w:val="24"/>
                <w:lang w:eastAsia="hr-HR"/>
                <w14:ligatures w14:val="standardContextual"/>
              </w:rPr>
              <w:tab/>
            </w:r>
            <w:r w:rsidR="00A310E8" w:rsidRPr="008D113D">
              <w:rPr>
                <w:rStyle w:val="Hiperveza"/>
                <w:noProof/>
              </w:rPr>
              <w:t>SWOT ANALIZA</w:t>
            </w:r>
            <w:r w:rsidR="00A310E8">
              <w:rPr>
                <w:noProof/>
                <w:webHidden/>
              </w:rPr>
              <w:tab/>
            </w:r>
            <w:r w:rsidR="00A310E8">
              <w:rPr>
                <w:noProof/>
                <w:webHidden/>
              </w:rPr>
              <w:fldChar w:fldCharType="begin"/>
            </w:r>
            <w:r w:rsidR="00A310E8">
              <w:rPr>
                <w:noProof/>
                <w:webHidden/>
              </w:rPr>
              <w:instrText xml:space="preserve"> PAGEREF _Toc204580780 \h </w:instrText>
            </w:r>
            <w:r w:rsidR="00A310E8">
              <w:rPr>
                <w:noProof/>
                <w:webHidden/>
              </w:rPr>
            </w:r>
            <w:r w:rsidR="00A310E8">
              <w:rPr>
                <w:noProof/>
                <w:webHidden/>
              </w:rPr>
              <w:fldChar w:fldCharType="separate"/>
            </w:r>
            <w:r w:rsidR="00A310E8">
              <w:rPr>
                <w:noProof/>
                <w:webHidden/>
              </w:rPr>
              <w:t>35</w:t>
            </w:r>
            <w:r w:rsidR="00A310E8">
              <w:rPr>
                <w:noProof/>
                <w:webHidden/>
              </w:rPr>
              <w:fldChar w:fldCharType="end"/>
            </w:r>
          </w:hyperlink>
        </w:p>
        <w:p w14:paraId="03C5945B" w14:textId="77777777" w:rsidR="00A310E8" w:rsidRDefault="00000000">
          <w:pPr>
            <w:pStyle w:val="Sadraj1"/>
            <w:tabs>
              <w:tab w:val="left" w:pos="440"/>
              <w:tab w:val="right" w:leader="dot" w:pos="9016"/>
            </w:tabs>
            <w:rPr>
              <w:rFonts w:eastAsiaTheme="minorEastAsia"/>
              <w:noProof/>
              <w:kern w:val="2"/>
              <w:sz w:val="24"/>
              <w:szCs w:val="24"/>
              <w:lang w:eastAsia="hr-HR"/>
              <w14:ligatures w14:val="standardContextual"/>
            </w:rPr>
          </w:pPr>
          <w:hyperlink w:anchor="_Toc204580781" w:history="1">
            <w:r w:rsidR="00A310E8" w:rsidRPr="008D113D">
              <w:rPr>
                <w:rStyle w:val="Hiperveza"/>
                <w:rFonts w:eastAsia="Aptos"/>
                <w:noProof/>
                <w:lang w:val="pl-PL"/>
              </w:rPr>
              <w:t>6.</w:t>
            </w:r>
            <w:r w:rsidR="00A310E8">
              <w:rPr>
                <w:rFonts w:eastAsiaTheme="minorEastAsia"/>
                <w:noProof/>
                <w:kern w:val="2"/>
                <w:sz w:val="24"/>
                <w:szCs w:val="24"/>
                <w:lang w:eastAsia="hr-HR"/>
                <w14:ligatures w14:val="standardContextual"/>
              </w:rPr>
              <w:tab/>
            </w:r>
            <w:r w:rsidR="00A310E8" w:rsidRPr="008D113D">
              <w:rPr>
                <w:rStyle w:val="Hiperveza"/>
                <w:rFonts w:eastAsia="Aptos"/>
                <w:noProof/>
                <w:lang w:val="pl-PL"/>
              </w:rPr>
              <w:t>VIZIJA I MISIJA PAMETNE OPĆINE DONJA MOTIČINA</w:t>
            </w:r>
            <w:r w:rsidR="00A310E8">
              <w:rPr>
                <w:noProof/>
                <w:webHidden/>
              </w:rPr>
              <w:tab/>
            </w:r>
            <w:r w:rsidR="00A310E8">
              <w:rPr>
                <w:noProof/>
                <w:webHidden/>
              </w:rPr>
              <w:fldChar w:fldCharType="begin"/>
            </w:r>
            <w:r w:rsidR="00A310E8">
              <w:rPr>
                <w:noProof/>
                <w:webHidden/>
              </w:rPr>
              <w:instrText xml:space="preserve"> PAGEREF _Toc204580781 \h </w:instrText>
            </w:r>
            <w:r w:rsidR="00A310E8">
              <w:rPr>
                <w:noProof/>
                <w:webHidden/>
              </w:rPr>
            </w:r>
            <w:r w:rsidR="00A310E8">
              <w:rPr>
                <w:noProof/>
                <w:webHidden/>
              </w:rPr>
              <w:fldChar w:fldCharType="separate"/>
            </w:r>
            <w:r w:rsidR="00A310E8">
              <w:rPr>
                <w:noProof/>
                <w:webHidden/>
              </w:rPr>
              <w:t>38</w:t>
            </w:r>
            <w:r w:rsidR="00A310E8">
              <w:rPr>
                <w:noProof/>
                <w:webHidden/>
              </w:rPr>
              <w:fldChar w:fldCharType="end"/>
            </w:r>
          </w:hyperlink>
        </w:p>
        <w:p w14:paraId="4DD92C38" w14:textId="77777777" w:rsidR="00A310E8" w:rsidRDefault="00000000">
          <w:pPr>
            <w:pStyle w:val="Sadraj1"/>
            <w:tabs>
              <w:tab w:val="left" w:pos="440"/>
              <w:tab w:val="right" w:leader="dot" w:pos="9016"/>
            </w:tabs>
            <w:rPr>
              <w:rFonts w:eastAsiaTheme="minorEastAsia"/>
              <w:noProof/>
              <w:kern w:val="2"/>
              <w:sz w:val="24"/>
              <w:szCs w:val="24"/>
              <w:lang w:eastAsia="hr-HR"/>
              <w14:ligatures w14:val="standardContextual"/>
            </w:rPr>
          </w:pPr>
          <w:hyperlink w:anchor="_Toc204580782" w:history="1">
            <w:r w:rsidR="00A310E8" w:rsidRPr="008D113D">
              <w:rPr>
                <w:rStyle w:val="Hiperveza"/>
                <w:rFonts w:eastAsia="Aptos"/>
                <w:noProof/>
              </w:rPr>
              <w:t>7.</w:t>
            </w:r>
            <w:r w:rsidR="00A310E8">
              <w:rPr>
                <w:rFonts w:eastAsiaTheme="minorEastAsia"/>
                <w:noProof/>
                <w:kern w:val="2"/>
                <w:sz w:val="24"/>
                <w:szCs w:val="24"/>
                <w:lang w:eastAsia="hr-HR"/>
                <w14:ligatures w14:val="standardContextual"/>
              </w:rPr>
              <w:tab/>
            </w:r>
            <w:r w:rsidR="00A310E8" w:rsidRPr="008D113D">
              <w:rPr>
                <w:rStyle w:val="Hiperveza"/>
                <w:rFonts w:eastAsia="Aptos"/>
                <w:noProof/>
              </w:rPr>
              <w:t>STRATEŠKA PODRUČJA I MJERE</w:t>
            </w:r>
            <w:r w:rsidR="00A310E8">
              <w:rPr>
                <w:noProof/>
                <w:webHidden/>
              </w:rPr>
              <w:tab/>
            </w:r>
            <w:r w:rsidR="00A310E8">
              <w:rPr>
                <w:noProof/>
                <w:webHidden/>
              </w:rPr>
              <w:fldChar w:fldCharType="begin"/>
            </w:r>
            <w:r w:rsidR="00A310E8">
              <w:rPr>
                <w:noProof/>
                <w:webHidden/>
              </w:rPr>
              <w:instrText xml:space="preserve"> PAGEREF _Toc204580782 \h </w:instrText>
            </w:r>
            <w:r w:rsidR="00A310E8">
              <w:rPr>
                <w:noProof/>
                <w:webHidden/>
              </w:rPr>
            </w:r>
            <w:r w:rsidR="00A310E8">
              <w:rPr>
                <w:noProof/>
                <w:webHidden/>
              </w:rPr>
              <w:fldChar w:fldCharType="separate"/>
            </w:r>
            <w:r w:rsidR="00A310E8">
              <w:rPr>
                <w:noProof/>
                <w:webHidden/>
              </w:rPr>
              <w:t>39</w:t>
            </w:r>
            <w:r w:rsidR="00A310E8">
              <w:rPr>
                <w:noProof/>
                <w:webHidden/>
              </w:rPr>
              <w:fldChar w:fldCharType="end"/>
            </w:r>
          </w:hyperlink>
        </w:p>
        <w:p w14:paraId="1F822CEC" w14:textId="77777777" w:rsidR="00A310E8" w:rsidRDefault="00000000">
          <w:pPr>
            <w:pStyle w:val="Sadraj2"/>
            <w:tabs>
              <w:tab w:val="right" w:leader="dot" w:pos="9016"/>
            </w:tabs>
            <w:rPr>
              <w:rFonts w:eastAsiaTheme="minorEastAsia"/>
              <w:noProof/>
              <w:kern w:val="2"/>
              <w:sz w:val="24"/>
              <w:szCs w:val="24"/>
              <w:lang w:eastAsia="hr-HR"/>
              <w14:ligatures w14:val="standardContextual"/>
            </w:rPr>
          </w:pPr>
          <w:hyperlink w:anchor="_Toc204580783" w:history="1">
            <w:r w:rsidR="00A310E8" w:rsidRPr="008D113D">
              <w:rPr>
                <w:rStyle w:val="Hiperveza"/>
                <w:noProof/>
              </w:rPr>
              <w:t>7.1. Pametna javna uprava</w:t>
            </w:r>
            <w:r w:rsidR="00A310E8">
              <w:rPr>
                <w:noProof/>
                <w:webHidden/>
              </w:rPr>
              <w:tab/>
            </w:r>
            <w:r w:rsidR="00A310E8">
              <w:rPr>
                <w:noProof/>
                <w:webHidden/>
              </w:rPr>
              <w:fldChar w:fldCharType="begin"/>
            </w:r>
            <w:r w:rsidR="00A310E8">
              <w:rPr>
                <w:noProof/>
                <w:webHidden/>
              </w:rPr>
              <w:instrText xml:space="preserve"> PAGEREF _Toc204580783 \h </w:instrText>
            </w:r>
            <w:r w:rsidR="00A310E8">
              <w:rPr>
                <w:noProof/>
                <w:webHidden/>
              </w:rPr>
            </w:r>
            <w:r w:rsidR="00A310E8">
              <w:rPr>
                <w:noProof/>
                <w:webHidden/>
              </w:rPr>
              <w:fldChar w:fldCharType="separate"/>
            </w:r>
            <w:r w:rsidR="00A310E8">
              <w:rPr>
                <w:noProof/>
                <w:webHidden/>
              </w:rPr>
              <w:t>40</w:t>
            </w:r>
            <w:r w:rsidR="00A310E8">
              <w:rPr>
                <w:noProof/>
                <w:webHidden/>
              </w:rPr>
              <w:fldChar w:fldCharType="end"/>
            </w:r>
          </w:hyperlink>
        </w:p>
        <w:p w14:paraId="600225A3" w14:textId="77777777" w:rsidR="00A310E8" w:rsidRDefault="00000000">
          <w:pPr>
            <w:pStyle w:val="Sadraj2"/>
            <w:tabs>
              <w:tab w:val="right" w:leader="dot" w:pos="9016"/>
            </w:tabs>
            <w:rPr>
              <w:rFonts w:eastAsiaTheme="minorEastAsia"/>
              <w:noProof/>
              <w:kern w:val="2"/>
              <w:sz w:val="24"/>
              <w:szCs w:val="24"/>
              <w:lang w:eastAsia="hr-HR"/>
              <w14:ligatures w14:val="standardContextual"/>
            </w:rPr>
          </w:pPr>
          <w:hyperlink w:anchor="_Toc204580784" w:history="1">
            <w:r w:rsidR="00A310E8" w:rsidRPr="008D113D">
              <w:rPr>
                <w:rStyle w:val="Hiperveza"/>
                <w:noProof/>
              </w:rPr>
              <w:t>7.2. Kvaliteta života i pametno društvo</w:t>
            </w:r>
            <w:r w:rsidR="00A310E8">
              <w:rPr>
                <w:noProof/>
                <w:webHidden/>
              </w:rPr>
              <w:tab/>
            </w:r>
            <w:r w:rsidR="00A310E8">
              <w:rPr>
                <w:noProof/>
                <w:webHidden/>
              </w:rPr>
              <w:fldChar w:fldCharType="begin"/>
            </w:r>
            <w:r w:rsidR="00A310E8">
              <w:rPr>
                <w:noProof/>
                <w:webHidden/>
              </w:rPr>
              <w:instrText xml:space="preserve"> PAGEREF _Toc204580784 \h </w:instrText>
            </w:r>
            <w:r w:rsidR="00A310E8">
              <w:rPr>
                <w:noProof/>
                <w:webHidden/>
              </w:rPr>
            </w:r>
            <w:r w:rsidR="00A310E8">
              <w:rPr>
                <w:noProof/>
                <w:webHidden/>
              </w:rPr>
              <w:fldChar w:fldCharType="separate"/>
            </w:r>
            <w:r w:rsidR="00A310E8">
              <w:rPr>
                <w:noProof/>
                <w:webHidden/>
              </w:rPr>
              <w:t>49</w:t>
            </w:r>
            <w:r w:rsidR="00A310E8">
              <w:rPr>
                <w:noProof/>
                <w:webHidden/>
              </w:rPr>
              <w:fldChar w:fldCharType="end"/>
            </w:r>
          </w:hyperlink>
        </w:p>
        <w:p w14:paraId="4D6AB821" w14:textId="77777777" w:rsidR="00A310E8" w:rsidRDefault="00000000">
          <w:pPr>
            <w:pStyle w:val="Sadraj2"/>
            <w:tabs>
              <w:tab w:val="right" w:leader="dot" w:pos="9016"/>
            </w:tabs>
            <w:rPr>
              <w:rFonts w:eastAsiaTheme="minorEastAsia"/>
              <w:noProof/>
              <w:kern w:val="2"/>
              <w:sz w:val="24"/>
              <w:szCs w:val="24"/>
              <w:lang w:eastAsia="hr-HR"/>
              <w14:ligatures w14:val="standardContextual"/>
            </w:rPr>
          </w:pPr>
          <w:hyperlink w:anchor="_Toc204580785" w:history="1">
            <w:r w:rsidR="00A310E8" w:rsidRPr="008D113D">
              <w:rPr>
                <w:rStyle w:val="Hiperveza"/>
                <w:rFonts w:asciiTheme="majorHAnsi" w:eastAsiaTheme="majorEastAsia" w:hAnsiTheme="majorHAnsi" w:cstheme="majorBidi"/>
                <w:b/>
                <w:bCs/>
                <w:noProof/>
              </w:rPr>
              <w:t>7.3. Pametno upravljanje energijom i zaštita okoliša</w:t>
            </w:r>
            <w:r w:rsidR="00A310E8">
              <w:rPr>
                <w:noProof/>
                <w:webHidden/>
              </w:rPr>
              <w:tab/>
            </w:r>
            <w:r w:rsidR="00A310E8">
              <w:rPr>
                <w:noProof/>
                <w:webHidden/>
              </w:rPr>
              <w:fldChar w:fldCharType="begin"/>
            </w:r>
            <w:r w:rsidR="00A310E8">
              <w:rPr>
                <w:noProof/>
                <w:webHidden/>
              </w:rPr>
              <w:instrText xml:space="preserve"> PAGEREF _Toc204580785 \h </w:instrText>
            </w:r>
            <w:r w:rsidR="00A310E8">
              <w:rPr>
                <w:noProof/>
                <w:webHidden/>
              </w:rPr>
            </w:r>
            <w:r w:rsidR="00A310E8">
              <w:rPr>
                <w:noProof/>
                <w:webHidden/>
              </w:rPr>
              <w:fldChar w:fldCharType="separate"/>
            </w:r>
            <w:r w:rsidR="00A310E8">
              <w:rPr>
                <w:noProof/>
                <w:webHidden/>
              </w:rPr>
              <w:t>58</w:t>
            </w:r>
            <w:r w:rsidR="00A310E8">
              <w:rPr>
                <w:noProof/>
                <w:webHidden/>
              </w:rPr>
              <w:fldChar w:fldCharType="end"/>
            </w:r>
          </w:hyperlink>
        </w:p>
        <w:p w14:paraId="1226A2A2" w14:textId="77777777" w:rsidR="00A310E8" w:rsidRDefault="00000000">
          <w:pPr>
            <w:pStyle w:val="Sadraj2"/>
            <w:tabs>
              <w:tab w:val="right" w:leader="dot" w:pos="9016"/>
            </w:tabs>
            <w:rPr>
              <w:rFonts w:eastAsiaTheme="minorEastAsia"/>
              <w:noProof/>
              <w:kern w:val="2"/>
              <w:sz w:val="24"/>
              <w:szCs w:val="24"/>
              <w:lang w:eastAsia="hr-HR"/>
              <w14:ligatures w14:val="standardContextual"/>
            </w:rPr>
          </w:pPr>
          <w:hyperlink w:anchor="_Toc204580786" w:history="1">
            <w:r w:rsidR="00A310E8" w:rsidRPr="008D113D">
              <w:rPr>
                <w:rStyle w:val="Hiperveza"/>
                <w:rFonts w:asciiTheme="majorHAnsi" w:eastAsiaTheme="majorEastAsia" w:hAnsiTheme="majorHAnsi" w:cstheme="majorBidi"/>
                <w:b/>
                <w:bCs/>
                <w:noProof/>
              </w:rPr>
              <w:t>7.4. Pametno i inovativno gospodarstvo</w:t>
            </w:r>
            <w:r w:rsidR="00A310E8">
              <w:rPr>
                <w:noProof/>
                <w:webHidden/>
              </w:rPr>
              <w:tab/>
            </w:r>
            <w:r w:rsidR="00A310E8">
              <w:rPr>
                <w:noProof/>
                <w:webHidden/>
              </w:rPr>
              <w:fldChar w:fldCharType="begin"/>
            </w:r>
            <w:r w:rsidR="00A310E8">
              <w:rPr>
                <w:noProof/>
                <w:webHidden/>
              </w:rPr>
              <w:instrText xml:space="preserve"> PAGEREF _Toc204580786 \h </w:instrText>
            </w:r>
            <w:r w:rsidR="00A310E8">
              <w:rPr>
                <w:noProof/>
                <w:webHidden/>
              </w:rPr>
            </w:r>
            <w:r w:rsidR="00A310E8">
              <w:rPr>
                <w:noProof/>
                <w:webHidden/>
              </w:rPr>
              <w:fldChar w:fldCharType="separate"/>
            </w:r>
            <w:r w:rsidR="00A310E8">
              <w:rPr>
                <w:noProof/>
                <w:webHidden/>
              </w:rPr>
              <w:t>64</w:t>
            </w:r>
            <w:r w:rsidR="00A310E8">
              <w:rPr>
                <w:noProof/>
                <w:webHidden/>
              </w:rPr>
              <w:fldChar w:fldCharType="end"/>
            </w:r>
          </w:hyperlink>
        </w:p>
        <w:p w14:paraId="6F39CFC1" w14:textId="77777777" w:rsidR="00A310E8" w:rsidRDefault="00000000">
          <w:pPr>
            <w:pStyle w:val="Sadraj2"/>
            <w:tabs>
              <w:tab w:val="right" w:leader="dot" w:pos="9016"/>
            </w:tabs>
            <w:rPr>
              <w:rFonts w:eastAsiaTheme="minorEastAsia"/>
              <w:noProof/>
              <w:kern w:val="2"/>
              <w:sz w:val="24"/>
              <w:szCs w:val="24"/>
              <w:lang w:eastAsia="hr-HR"/>
              <w14:ligatures w14:val="standardContextual"/>
            </w:rPr>
          </w:pPr>
          <w:hyperlink w:anchor="_Toc204580787" w:history="1">
            <w:r w:rsidR="00A310E8" w:rsidRPr="008D113D">
              <w:rPr>
                <w:rStyle w:val="Hiperveza"/>
                <w:rFonts w:asciiTheme="majorHAnsi" w:eastAsiaTheme="majorEastAsia" w:hAnsiTheme="majorHAnsi" w:cstheme="majorBidi"/>
                <w:b/>
                <w:bCs/>
                <w:noProof/>
              </w:rPr>
              <w:t>7.5. Pametni tansport i pametna mobilnost</w:t>
            </w:r>
            <w:r w:rsidR="00A310E8">
              <w:rPr>
                <w:noProof/>
                <w:webHidden/>
              </w:rPr>
              <w:tab/>
            </w:r>
            <w:r w:rsidR="00A310E8">
              <w:rPr>
                <w:noProof/>
                <w:webHidden/>
              </w:rPr>
              <w:fldChar w:fldCharType="begin"/>
            </w:r>
            <w:r w:rsidR="00A310E8">
              <w:rPr>
                <w:noProof/>
                <w:webHidden/>
              </w:rPr>
              <w:instrText xml:space="preserve"> PAGEREF _Toc204580787 \h </w:instrText>
            </w:r>
            <w:r w:rsidR="00A310E8">
              <w:rPr>
                <w:noProof/>
                <w:webHidden/>
              </w:rPr>
            </w:r>
            <w:r w:rsidR="00A310E8">
              <w:rPr>
                <w:noProof/>
                <w:webHidden/>
              </w:rPr>
              <w:fldChar w:fldCharType="separate"/>
            </w:r>
            <w:r w:rsidR="00A310E8">
              <w:rPr>
                <w:noProof/>
                <w:webHidden/>
              </w:rPr>
              <w:t>67</w:t>
            </w:r>
            <w:r w:rsidR="00A310E8">
              <w:rPr>
                <w:noProof/>
                <w:webHidden/>
              </w:rPr>
              <w:fldChar w:fldCharType="end"/>
            </w:r>
          </w:hyperlink>
        </w:p>
        <w:p w14:paraId="17E41414" w14:textId="77777777" w:rsidR="00A310E8" w:rsidRDefault="00000000">
          <w:pPr>
            <w:pStyle w:val="Sadraj2"/>
            <w:tabs>
              <w:tab w:val="right" w:leader="dot" w:pos="9016"/>
            </w:tabs>
            <w:rPr>
              <w:rFonts w:eastAsiaTheme="minorEastAsia"/>
              <w:noProof/>
              <w:kern w:val="2"/>
              <w:sz w:val="24"/>
              <w:szCs w:val="24"/>
              <w:lang w:eastAsia="hr-HR"/>
              <w14:ligatures w14:val="standardContextual"/>
            </w:rPr>
          </w:pPr>
          <w:hyperlink w:anchor="_Toc204580788" w:history="1">
            <w:r w:rsidR="00A310E8" w:rsidRPr="008D113D">
              <w:rPr>
                <w:rStyle w:val="Hiperveza"/>
                <w:rFonts w:asciiTheme="majorHAnsi" w:eastAsiaTheme="majorEastAsia" w:hAnsiTheme="majorHAnsi" w:cstheme="majorBidi"/>
                <w:b/>
                <w:bCs/>
                <w:noProof/>
              </w:rPr>
              <w:t>7.6. Pametna sigurnost</w:t>
            </w:r>
            <w:r w:rsidR="00A310E8">
              <w:rPr>
                <w:noProof/>
                <w:webHidden/>
              </w:rPr>
              <w:tab/>
            </w:r>
            <w:r w:rsidR="00A310E8">
              <w:rPr>
                <w:noProof/>
                <w:webHidden/>
              </w:rPr>
              <w:fldChar w:fldCharType="begin"/>
            </w:r>
            <w:r w:rsidR="00A310E8">
              <w:rPr>
                <w:noProof/>
                <w:webHidden/>
              </w:rPr>
              <w:instrText xml:space="preserve"> PAGEREF _Toc204580788 \h </w:instrText>
            </w:r>
            <w:r w:rsidR="00A310E8">
              <w:rPr>
                <w:noProof/>
                <w:webHidden/>
              </w:rPr>
            </w:r>
            <w:r w:rsidR="00A310E8">
              <w:rPr>
                <w:noProof/>
                <w:webHidden/>
              </w:rPr>
              <w:fldChar w:fldCharType="separate"/>
            </w:r>
            <w:r w:rsidR="00A310E8">
              <w:rPr>
                <w:noProof/>
                <w:webHidden/>
              </w:rPr>
              <w:t>69</w:t>
            </w:r>
            <w:r w:rsidR="00A310E8">
              <w:rPr>
                <w:noProof/>
                <w:webHidden/>
              </w:rPr>
              <w:fldChar w:fldCharType="end"/>
            </w:r>
          </w:hyperlink>
        </w:p>
        <w:p w14:paraId="23E30B93" w14:textId="77777777" w:rsidR="00A310E8" w:rsidRDefault="00000000">
          <w:pPr>
            <w:pStyle w:val="Sadraj1"/>
            <w:tabs>
              <w:tab w:val="right" w:leader="dot" w:pos="9016"/>
            </w:tabs>
            <w:rPr>
              <w:rFonts w:eastAsiaTheme="minorEastAsia"/>
              <w:noProof/>
              <w:kern w:val="2"/>
              <w:sz w:val="24"/>
              <w:szCs w:val="24"/>
              <w:lang w:eastAsia="hr-HR"/>
              <w14:ligatures w14:val="standardContextual"/>
            </w:rPr>
          </w:pPr>
          <w:hyperlink w:anchor="_Toc204580789" w:history="1">
            <w:r w:rsidR="00A310E8" w:rsidRPr="008D113D">
              <w:rPr>
                <w:rStyle w:val="Hiperveza"/>
                <w:noProof/>
              </w:rPr>
              <w:t>8.  ZAKLJUČAK</w:t>
            </w:r>
            <w:r w:rsidR="00A310E8">
              <w:rPr>
                <w:noProof/>
                <w:webHidden/>
              </w:rPr>
              <w:tab/>
            </w:r>
            <w:r w:rsidR="00A310E8">
              <w:rPr>
                <w:noProof/>
                <w:webHidden/>
              </w:rPr>
              <w:fldChar w:fldCharType="begin"/>
            </w:r>
            <w:r w:rsidR="00A310E8">
              <w:rPr>
                <w:noProof/>
                <w:webHidden/>
              </w:rPr>
              <w:instrText xml:space="preserve"> PAGEREF _Toc204580789 \h </w:instrText>
            </w:r>
            <w:r w:rsidR="00A310E8">
              <w:rPr>
                <w:noProof/>
                <w:webHidden/>
              </w:rPr>
            </w:r>
            <w:r w:rsidR="00A310E8">
              <w:rPr>
                <w:noProof/>
                <w:webHidden/>
              </w:rPr>
              <w:fldChar w:fldCharType="separate"/>
            </w:r>
            <w:r w:rsidR="00A310E8">
              <w:rPr>
                <w:noProof/>
                <w:webHidden/>
              </w:rPr>
              <w:t>72</w:t>
            </w:r>
            <w:r w:rsidR="00A310E8">
              <w:rPr>
                <w:noProof/>
                <w:webHidden/>
              </w:rPr>
              <w:fldChar w:fldCharType="end"/>
            </w:r>
          </w:hyperlink>
        </w:p>
        <w:p w14:paraId="583FC4BE" w14:textId="77777777" w:rsidR="00A310E8" w:rsidRDefault="00000000">
          <w:pPr>
            <w:pStyle w:val="Sadraj1"/>
            <w:tabs>
              <w:tab w:val="right" w:leader="dot" w:pos="9016"/>
            </w:tabs>
            <w:rPr>
              <w:rFonts w:eastAsiaTheme="minorEastAsia"/>
              <w:noProof/>
              <w:kern w:val="2"/>
              <w:sz w:val="24"/>
              <w:szCs w:val="24"/>
              <w:lang w:eastAsia="hr-HR"/>
              <w14:ligatures w14:val="standardContextual"/>
            </w:rPr>
          </w:pPr>
          <w:hyperlink w:anchor="_Toc204580790" w:history="1">
            <w:r w:rsidR="00A310E8" w:rsidRPr="008D113D">
              <w:rPr>
                <w:rStyle w:val="Hiperveza"/>
                <w:noProof/>
              </w:rPr>
              <w:t>POPIS SLIKA</w:t>
            </w:r>
            <w:r w:rsidR="00A310E8">
              <w:rPr>
                <w:noProof/>
                <w:webHidden/>
              </w:rPr>
              <w:tab/>
            </w:r>
            <w:r w:rsidR="00A310E8">
              <w:rPr>
                <w:noProof/>
                <w:webHidden/>
              </w:rPr>
              <w:fldChar w:fldCharType="begin"/>
            </w:r>
            <w:r w:rsidR="00A310E8">
              <w:rPr>
                <w:noProof/>
                <w:webHidden/>
              </w:rPr>
              <w:instrText xml:space="preserve"> PAGEREF _Toc204580790 \h </w:instrText>
            </w:r>
            <w:r w:rsidR="00A310E8">
              <w:rPr>
                <w:noProof/>
                <w:webHidden/>
              </w:rPr>
            </w:r>
            <w:r w:rsidR="00A310E8">
              <w:rPr>
                <w:noProof/>
                <w:webHidden/>
              </w:rPr>
              <w:fldChar w:fldCharType="separate"/>
            </w:r>
            <w:r w:rsidR="00A310E8">
              <w:rPr>
                <w:noProof/>
                <w:webHidden/>
              </w:rPr>
              <w:t>73</w:t>
            </w:r>
            <w:r w:rsidR="00A310E8">
              <w:rPr>
                <w:noProof/>
                <w:webHidden/>
              </w:rPr>
              <w:fldChar w:fldCharType="end"/>
            </w:r>
          </w:hyperlink>
        </w:p>
        <w:p w14:paraId="216B8BA9" w14:textId="77777777" w:rsidR="00A310E8" w:rsidRDefault="00000000">
          <w:pPr>
            <w:pStyle w:val="Sadraj1"/>
            <w:tabs>
              <w:tab w:val="right" w:leader="dot" w:pos="9016"/>
            </w:tabs>
            <w:rPr>
              <w:rFonts w:eastAsiaTheme="minorEastAsia"/>
              <w:noProof/>
              <w:kern w:val="2"/>
              <w:sz w:val="24"/>
              <w:szCs w:val="24"/>
              <w:lang w:eastAsia="hr-HR"/>
              <w14:ligatures w14:val="standardContextual"/>
            </w:rPr>
          </w:pPr>
          <w:hyperlink w:anchor="_Toc204580791" w:history="1">
            <w:r w:rsidR="00A310E8" w:rsidRPr="008D113D">
              <w:rPr>
                <w:rStyle w:val="Hiperveza"/>
                <w:noProof/>
              </w:rPr>
              <w:t>POPIS TABLICA</w:t>
            </w:r>
            <w:r w:rsidR="00A310E8">
              <w:rPr>
                <w:noProof/>
                <w:webHidden/>
              </w:rPr>
              <w:tab/>
            </w:r>
            <w:r w:rsidR="00A310E8">
              <w:rPr>
                <w:noProof/>
                <w:webHidden/>
              </w:rPr>
              <w:fldChar w:fldCharType="begin"/>
            </w:r>
            <w:r w:rsidR="00A310E8">
              <w:rPr>
                <w:noProof/>
                <w:webHidden/>
              </w:rPr>
              <w:instrText xml:space="preserve"> PAGEREF _Toc204580791 \h </w:instrText>
            </w:r>
            <w:r w:rsidR="00A310E8">
              <w:rPr>
                <w:noProof/>
                <w:webHidden/>
              </w:rPr>
            </w:r>
            <w:r w:rsidR="00A310E8">
              <w:rPr>
                <w:noProof/>
                <w:webHidden/>
              </w:rPr>
              <w:fldChar w:fldCharType="separate"/>
            </w:r>
            <w:r w:rsidR="00A310E8">
              <w:rPr>
                <w:noProof/>
                <w:webHidden/>
              </w:rPr>
              <w:t>74</w:t>
            </w:r>
            <w:r w:rsidR="00A310E8">
              <w:rPr>
                <w:noProof/>
                <w:webHidden/>
              </w:rPr>
              <w:fldChar w:fldCharType="end"/>
            </w:r>
          </w:hyperlink>
        </w:p>
        <w:p w14:paraId="35D995AE" w14:textId="77777777" w:rsidR="00A310E8" w:rsidRDefault="00000000">
          <w:pPr>
            <w:pStyle w:val="Sadraj1"/>
            <w:tabs>
              <w:tab w:val="right" w:leader="dot" w:pos="9016"/>
            </w:tabs>
            <w:rPr>
              <w:rFonts w:eastAsiaTheme="minorEastAsia"/>
              <w:noProof/>
              <w:kern w:val="2"/>
              <w:sz w:val="24"/>
              <w:szCs w:val="24"/>
              <w:lang w:eastAsia="hr-HR"/>
              <w14:ligatures w14:val="standardContextual"/>
            </w:rPr>
          </w:pPr>
          <w:hyperlink w:anchor="_Toc204580792" w:history="1">
            <w:r w:rsidR="00A310E8" w:rsidRPr="008D113D">
              <w:rPr>
                <w:rStyle w:val="Hiperveza"/>
                <w:noProof/>
              </w:rPr>
              <w:t>POPIS GRAFIKONA</w:t>
            </w:r>
            <w:r w:rsidR="00A310E8">
              <w:rPr>
                <w:noProof/>
                <w:webHidden/>
              </w:rPr>
              <w:tab/>
            </w:r>
            <w:r w:rsidR="00A310E8">
              <w:rPr>
                <w:noProof/>
                <w:webHidden/>
              </w:rPr>
              <w:fldChar w:fldCharType="begin"/>
            </w:r>
            <w:r w:rsidR="00A310E8">
              <w:rPr>
                <w:noProof/>
                <w:webHidden/>
              </w:rPr>
              <w:instrText xml:space="preserve"> PAGEREF _Toc204580792 \h </w:instrText>
            </w:r>
            <w:r w:rsidR="00A310E8">
              <w:rPr>
                <w:noProof/>
                <w:webHidden/>
              </w:rPr>
            </w:r>
            <w:r w:rsidR="00A310E8">
              <w:rPr>
                <w:noProof/>
                <w:webHidden/>
              </w:rPr>
              <w:fldChar w:fldCharType="separate"/>
            </w:r>
            <w:r w:rsidR="00A310E8">
              <w:rPr>
                <w:noProof/>
                <w:webHidden/>
              </w:rPr>
              <w:t>74</w:t>
            </w:r>
            <w:r w:rsidR="00A310E8">
              <w:rPr>
                <w:noProof/>
                <w:webHidden/>
              </w:rPr>
              <w:fldChar w:fldCharType="end"/>
            </w:r>
          </w:hyperlink>
        </w:p>
        <w:p w14:paraId="77501265" w14:textId="77777777" w:rsidR="007904F6" w:rsidRDefault="007904F6">
          <w:r>
            <w:rPr>
              <w:b/>
              <w:bCs/>
              <w:noProof/>
            </w:rPr>
            <w:fldChar w:fldCharType="end"/>
          </w:r>
        </w:p>
      </w:sdtContent>
    </w:sdt>
    <w:p w14:paraId="55DE92E5" w14:textId="77777777" w:rsidR="005538EF" w:rsidRDefault="005538EF"/>
    <w:p w14:paraId="56B62BBD" w14:textId="77777777" w:rsidR="00203263" w:rsidRDefault="00203263" w:rsidP="005538EF">
      <w:pPr>
        <w:rPr>
          <w:rFonts w:asciiTheme="majorHAnsi" w:hAnsiTheme="majorHAnsi"/>
          <w:b/>
          <w:sz w:val="28"/>
        </w:rPr>
      </w:pPr>
    </w:p>
    <w:p w14:paraId="25B8D59E" w14:textId="77777777" w:rsidR="00203263" w:rsidRDefault="00203263" w:rsidP="005538EF">
      <w:pPr>
        <w:rPr>
          <w:rFonts w:asciiTheme="majorHAnsi" w:hAnsiTheme="majorHAnsi"/>
          <w:b/>
          <w:sz w:val="28"/>
        </w:rPr>
      </w:pPr>
    </w:p>
    <w:p w14:paraId="3EE7CDB7" w14:textId="77777777" w:rsidR="00203263" w:rsidRDefault="00203263" w:rsidP="005538EF">
      <w:pPr>
        <w:rPr>
          <w:rFonts w:asciiTheme="majorHAnsi" w:hAnsiTheme="majorHAnsi"/>
          <w:b/>
          <w:sz w:val="28"/>
        </w:rPr>
      </w:pPr>
    </w:p>
    <w:p w14:paraId="5DCBAB9D" w14:textId="77777777" w:rsidR="00203263" w:rsidRDefault="00203263" w:rsidP="005538EF">
      <w:pPr>
        <w:rPr>
          <w:rFonts w:asciiTheme="majorHAnsi" w:hAnsiTheme="majorHAnsi"/>
          <w:b/>
          <w:sz w:val="28"/>
        </w:rPr>
      </w:pPr>
    </w:p>
    <w:p w14:paraId="69838079" w14:textId="77777777" w:rsidR="00203263" w:rsidRDefault="00203263" w:rsidP="005538EF">
      <w:pPr>
        <w:rPr>
          <w:rFonts w:asciiTheme="majorHAnsi" w:hAnsiTheme="majorHAnsi"/>
          <w:b/>
          <w:sz w:val="28"/>
        </w:rPr>
      </w:pPr>
    </w:p>
    <w:p w14:paraId="74E48502" w14:textId="77777777" w:rsidR="00203263" w:rsidRDefault="00203263" w:rsidP="005538EF">
      <w:pPr>
        <w:rPr>
          <w:rFonts w:asciiTheme="majorHAnsi" w:hAnsiTheme="majorHAnsi"/>
          <w:b/>
          <w:sz w:val="28"/>
        </w:rPr>
      </w:pPr>
    </w:p>
    <w:p w14:paraId="7DCFA2DF" w14:textId="77777777" w:rsidR="00203263" w:rsidRDefault="00203263" w:rsidP="005538EF">
      <w:pPr>
        <w:rPr>
          <w:rFonts w:asciiTheme="majorHAnsi" w:hAnsiTheme="majorHAnsi"/>
          <w:b/>
          <w:sz w:val="28"/>
        </w:rPr>
      </w:pPr>
    </w:p>
    <w:p w14:paraId="21A83CAD" w14:textId="77777777" w:rsidR="00203263" w:rsidRDefault="00203263" w:rsidP="002364B7">
      <w:pPr>
        <w:jc w:val="right"/>
        <w:rPr>
          <w:rFonts w:asciiTheme="majorHAnsi" w:hAnsiTheme="majorHAnsi"/>
          <w:b/>
          <w:sz w:val="28"/>
        </w:rPr>
      </w:pPr>
    </w:p>
    <w:p w14:paraId="4E2C6F78" w14:textId="77777777" w:rsidR="00203263" w:rsidRDefault="00203263" w:rsidP="005538EF">
      <w:pPr>
        <w:rPr>
          <w:rFonts w:asciiTheme="majorHAnsi" w:hAnsiTheme="majorHAnsi"/>
          <w:b/>
          <w:sz w:val="28"/>
        </w:rPr>
      </w:pPr>
    </w:p>
    <w:p w14:paraId="19BD3865" w14:textId="77777777" w:rsidR="00203263" w:rsidRDefault="00203263" w:rsidP="005538EF">
      <w:pPr>
        <w:rPr>
          <w:rFonts w:asciiTheme="majorHAnsi" w:hAnsiTheme="majorHAnsi"/>
          <w:b/>
          <w:sz w:val="28"/>
        </w:rPr>
      </w:pPr>
    </w:p>
    <w:p w14:paraId="0B294074" w14:textId="77777777" w:rsidR="00203263" w:rsidRDefault="00203263" w:rsidP="005538EF">
      <w:pPr>
        <w:rPr>
          <w:rFonts w:asciiTheme="majorHAnsi" w:hAnsiTheme="majorHAnsi"/>
          <w:b/>
          <w:sz w:val="28"/>
        </w:rPr>
      </w:pPr>
    </w:p>
    <w:p w14:paraId="489A59BD" w14:textId="77777777" w:rsidR="00EC5C0C" w:rsidRDefault="00EC5C0C" w:rsidP="005538EF">
      <w:pPr>
        <w:rPr>
          <w:rFonts w:asciiTheme="majorHAnsi" w:hAnsiTheme="majorHAnsi"/>
          <w:b/>
          <w:sz w:val="28"/>
        </w:rPr>
      </w:pPr>
    </w:p>
    <w:p w14:paraId="647178F5" w14:textId="77777777" w:rsidR="00203263" w:rsidRDefault="00203263" w:rsidP="005538EF">
      <w:pPr>
        <w:rPr>
          <w:rFonts w:asciiTheme="majorHAnsi" w:hAnsiTheme="majorHAnsi"/>
          <w:b/>
          <w:sz w:val="28"/>
        </w:rPr>
      </w:pPr>
    </w:p>
    <w:p w14:paraId="703A2BEA" w14:textId="77777777" w:rsidR="005538EF" w:rsidRPr="00B61088" w:rsidRDefault="005538EF" w:rsidP="005538EF">
      <w:pPr>
        <w:rPr>
          <w:rFonts w:asciiTheme="majorHAnsi" w:hAnsiTheme="majorHAnsi"/>
          <w:b/>
          <w:color w:val="365F91" w:themeColor="accent1" w:themeShade="BF"/>
          <w:sz w:val="28"/>
        </w:rPr>
      </w:pPr>
      <w:r w:rsidRPr="00B61088">
        <w:rPr>
          <w:rFonts w:asciiTheme="majorHAnsi" w:hAnsiTheme="majorHAnsi"/>
          <w:b/>
          <w:color w:val="365F91" w:themeColor="accent1" w:themeShade="BF"/>
          <w:sz w:val="28"/>
        </w:rPr>
        <w:t>POPIS KRATICA</w:t>
      </w:r>
    </w:p>
    <w:tbl>
      <w:tblPr>
        <w:tblStyle w:val="Obojanareetka-Isticanje3"/>
        <w:tblW w:w="0" w:type="auto"/>
        <w:tblLook w:val="04A0" w:firstRow="1" w:lastRow="0" w:firstColumn="1" w:lastColumn="0" w:noHBand="0" w:noVBand="1"/>
      </w:tblPr>
      <w:tblGrid>
        <w:gridCol w:w="1513"/>
        <w:gridCol w:w="7513"/>
      </w:tblGrid>
      <w:tr w:rsidR="005538EF" w:rsidRPr="006973D7" w14:paraId="487C8001" w14:textId="77777777" w:rsidTr="00124E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Borders>
              <w:top w:val="outset" w:sz="18" w:space="0" w:color="auto"/>
              <w:bottom w:val="single" w:sz="4" w:space="0" w:color="FFFFFF" w:themeColor="background1"/>
            </w:tcBorders>
            <w:shd w:val="clear" w:color="auto" w:fill="548DD4" w:themeFill="text2" w:themeFillTint="99"/>
          </w:tcPr>
          <w:p w14:paraId="02B392D8" w14:textId="77777777" w:rsidR="005538EF" w:rsidRPr="005A1527" w:rsidRDefault="005538EF" w:rsidP="007A4904">
            <w:pPr>
              <w:rPr>
                <w:rFonts w:asciiTheme="majorHAnsi" w:hAnsiTheme="majorHAnsi"/>
                <w:sz w:val="20"/>
                <w:szCs w:val="18"/>
              </w:rPr>
            </w:pPr>
            <w:r w:rsidRPr="005A1527">
              <w:rPr>
                <w:rFonts w:asciiTheme="majorHAnsi" w:hAnsiTheme="majorHAnsi"/>
                <w:sz w:val="20"/>
                <w:szCs w:val="18"/>
              </w:rPr>
              <w:t>AI</w:t>
            </w:r>
          </w:p>
        </w:tc>
        <w:tc>
          <w:tcPr>
            <w:tcW w:w="7716" w:type="dxa"/>
            <w:tcBorders>
              <w:top w:val="outset" w:sz="18" w:space="0" w:color="auto"/>
              <w:bottom w:val="single" w:sz="4" w:space="0" w:color="FFFFFF" w:themeColor="background1"/>
            </w:tcBorders>
            <w:shd w:val="clear" w:color="auto" w:fill="91BBF9"/>
          </w:tcPr>
          <w:p w14:paraId="3E150C0F" w14:textId="77777777" w:rsidR="005538EF" w:rsidRPr="00E07919" w:rsidRDefault="005538EF" w:rsidP="007A4904">
            <w:pPr>
              <w:cnfStyle w:val="100000000000" w:firstRow="1" w:lastRow="0" w:firstColumn="0" w:lastColumn="0" w:oddVBand="0" w:evenVBand="0" w:oddHBand="0" w:evenHBand="0" w:firstRowFirstColumn="0" w:firstRowLastColumn="0" w:lastRowFirstColumn="0" w:lastRowLastColumn="0"/>
              <w:rPr>
                <w:rFonts w:asciiTheme="majorHAnsi" w:hAnsiTheme="majorHAnsi"/>
                <w:b w:val="0"/>
                <w:color w:val="auto"/>
                <w:sz w:val="20"/>
                <w:szCs w:val="18"/>
              </w:rPr>
            </w:pPr>
            <w:r w:rsidRPr="00E07919">
              <w:rPr>
                <w:rFonts w:asciiTheme="majorHAnsi" w:hAnsiTheme="majorHAnsi"/>
                <w:b w:val="0"/>
                <w:color w:val="auto"/>
                <w:sz w:val="20"/>
                <w:szCs w:val="18"/>
              </w:rPr>
              <w:t xml:space="preserve">eng. Artificial Intelligence </w:t>
            </w:r>
          </w:p>
        </w:tc>
      </w:tr>
      <w:tr w:rsidR="005538EF" w:rsidRPr="006973D7" w14:paraId="364D1F8D" w14:textId="77777777" w:rsidTr="004913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Borders>
              <w:top w:val="single" w:sz="4" w:space="0" w:color="FFFFFF" w:themeColor="background1"/>
            </w:tcBorders>
            <w:shd w:val="clear" w:color="auto" w:fill="548DD4" w:themeFill="text2" w:themeFillTint="99"/>
          </w:tcPr>
          <w:p w14:paraId="6B478E10" w14:textId="77777777" w:rsidR="005538EF" w:rsidRPr="005A1527" w:rsidRDefault="005538EF" w:rsidP="007A4904">
            <w:pPr>
              <w:rPr>
                <w:rFonts w:asciiTheme="majorHAnsi" w:hAnsiTheme="majorHAnsi"/>
                <w:b/>
                <w:sz w:val="20"/>
                <w:szCs w:val="18"/>
              </w:rPr>
            </w:pPr>
            <w:r w:rsidRPr="005A1527">
              <w:rPr>
                <w:rFonts w:asciiTheme="majorHAnsi" w:hAnsiTheme="majorHAnsi"/>
                <w:b/>
                <w:sz w:val="20"/>
                <w:szCs w:val="18"/>
              </w:rPr>
              <w:t>AMR</w:t>
            </w:r>
          </w:p>
        </w:tc>
        <w:tc>
          <w:tcPr>
            <w:tcW w:w="7716" w:type="dxa"/>
            <w:tcBorders>
              <w:top w:val="single" w:sz="4" w:space="0" w:color="FFFFFF" w:themeColor="background1"/>
            </w:tcBorders>
            <w:shd w:val="clear" w:color="auto" w:fill="FFFFFF" w:themeFill="background1"/>
          </w:tcPr>
          <w:p w14:paraId="3321E4A3" w14:textId="77777777" w:rsidR="005538EF" w:rsidRPr="00E07919" w:rsidRDefault="005538EF" w:rsidP="007A4904">
            <w:pPr>
              <w:cnfStyle w:val="000000100000" w:firstRow="0" w:lastRow="0" w:firstColumn="0" w:lastColumn="0" w:oddVBand="0" w:evenVBand="0" w:oddHBand="1" w:evenHBand="0" w:firstRowFirstColumn="0" w:firstRowLastColumn="0" w:lastRowFirstColumn="0" w:lastRowLastColumn="0"/>
              <w:rPr>
                <w:rFonts w:asciiTheme="majorHAnsi" w:hAnsiTheme="majorHAnsi"/>
                <w:color w:val="auto"/>
                <w:sz w:val="20"/>
                <w:szCs w:val="18"/>
              </w:rPr>
            </w:pPr>
            <w:r w:rsidRPr="00E07919">
              <w:rPr>
                <w:rFonts w:asciiTheme="majorHAnsi" w:hAnsiTheme="majorHAnsi"/>
                <w:color w:val="auto"/>
                <w:sz w:val="20"/>
                <w:szCs w:val="18"/>
              </w:rPr>
              <w:t>eng. AMR – automatic meter reading</w:t>
            </w:r>
          </w:p>
        </w:tc>
      </w:tr>
      <w:tr w:rsidR="005538EF" w:rsidRPr="006973D7" w14:paraId="5D3E7F0A" w14:textId="77777777" w:rsidTr="00124ED2">
        <w:tc>
          <w:tcPr>
            <w:cnfStyle w:val="001000000000" w:firstRow="0" w:lastRow="0" w:firstColumn="1" w:lastColumn="0" w:oddVBand="0" w:evenVBand="0" w:oddHBand="0" w:evenHBand="0" w:firstRowFirstColumn="0" w:firstRowLastColumn="0" w:lastRowFirstColumn="0" w:lastRowLastColumn="0"/>
            <w:tcW w:w="1526" w:type="dxa"/>
            <w:shd w:val="clear" w:color="auto" w:fill="548DD4" w:themeFill="text2" w:themeFillTint="99"/>
          </w:tcPr>
          <w:p w14:paraId="47C03200" w14:textId="77777777" w:rsidR="005538EF" w:rsidRPr="005A1527" w:rsidRDefault="005538EF" w:rsidP="007A4904">
            <w:pPr>
              <w:rPr>
                <w:rFonts w:asciiTheme="majorHAnsi" w:hAnsiTheme="majorHAnsi"/>
                <w:b/>
                <w:sz w:val="20"/>
                <w:szCs w:val="18"/>
              </w:rPr>
            </w:pPr>
            <w:r w:rsidRPr="005A1527">
              <w:rPr>
                <w:rFonts w:asciiTheme="majorHAnsi" w:hAnsiTheme="majorHAnsi"/>
                <w:b/>
                <w:sz w:val="20"/>
                <w:szCs w:val="18"/>
              </w:rPr>
              <w:t>ARKOD</w:t>
            </w:r>
          </w:p>
        </w:tc>
        <w:tc>
          <w:tcPr>
            <w:tcW w:w="7716" w:type="dxa"/>
            <w:shd w:val="clear" w:color="auto" w:fill="91BBF9"/>
          </w:tcPr>
          <w:p w14:paraId="334AF24F" w14:textId="77777777" w:rsidR="005538EF" w:rsidRPr="00E07919" w:rsidRDefault="005538EF" w:rsidP="007A4904">
            <w:pPr>
              <w:cnfStyle w:val="000000000000" w:firstRow="0" w:lastRow="0" w:firstColumn="0" w:lastColumn="0" w:oddVBand="0" w:evenVBand="0" w:oddHBand="0" w:evenHBand="0" w:firstRowFirstColumn="0" w:firstRowLastColumn="0" w:lastRowFirstColumn="0" w:lastRowLastColumn="0"/>
              <w:rPr>
                <w:rFonts w:asciiTheme="majorHAnsi" w:hAnsiTheme="majorHAnsi"/>
                <w:color w:val="auto"/>
                <w:sz w:val="20"/>
                <w:szCs w:val="18"/>
              </w:rPr>
            </w:pPr>
            <w:r w:rsidRPr="00E07919">
              <w:rPr>
                <w:rFonts w:asciiTheme="majorHAnsi" w:hAnsiTheme="majorHAnsi"/>
                <w:color w:val="auto"/>
                <w:sz w:val="20"/>
                <w:szCs w:val="18"/>
              </w:rPr>
              <w:t>Sustav identifikacije zemljišnih parcela (eng. Land Parcel Identification System – LPIS)</w:t>
            </w:r>
          </w:p>
        </w:tc>
      </w:tr>
      <w:tr w:rsidR="005538EF" w:rsidRPr="006973D7" w14:paraId="2E7915E2" w14:textId="77777777" w:rsidTr="004913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shd w:val="clear" w:color="auto" w:fill="548DD4" w:themeFill="text2" w:themeFillTint="99"/>
          </w:tcPr>
          <w:p w14:paraId="419C8144" w14:textId="77777777" w:rsidR="005538EF" w:rsidRPr="005A1527" w:rsidRDefault="005538EF" w:rsidP="007A4904">
            <w:pPr>
              <w:rPr>
                <w:rFonts w:asciiTheme="majorHAnsi" w:hAnsiTheme="majorHAnsi"/>
                <w:b/>
                <w:sz w:val="20"/>
                <w:szCs w:val="18"/>
              </w:rPr>
            </w:pPr>
            <w:r>
              <w:rPr>
                <w:rFonts w:asciiTheme="majorHAnsi" w:hAnsiTheme="majorHAnsi"/>
                <w:b/>
                <w:sz w:val="20"/>
                <w:szCs w:val="18"/>
              </w:rPr>
              <w:t>APPRRR</w:t>
            </w:r>
          </w:p>
        </w:tc>
        <w:tc>
          <w:tcPr>
            <w:tcW w:w="7716" w:type="dxa"/>
            <w:shd w:val="clear" w:color="auto" w:fill="FFFFFF" w:themeFill="background1"/>
          </w:tcPr>
          <w:p w14:paraId="2C17F75B" w14:textId="77777777" w:rsidR="005538EF" w:rsidRPr="00E07919" w:rsidRDefault="005538EF" w:rsidP="007A4904">
            <w:pPr>
              <w:cnfStyle w:val="000000100000" w:firstRow="0" w:lastRow="0" w:firstColumn="0" w:lastColumn="0" w:oddVBand="0" w:evenVBand="0" w:oddHBand="1" w:evenHBand="0" w:firstRowFirstColumn="0" w:firstRowLastColumn="0" w:lastRowFirstColumn="0" w:lastRowLastColumn="0"/>
              <w:rPr>
                <w:rFonts w:asciiTheme="majorHAnsi" w:hAnsiTheme="majorHAnsi"/>
                <w:color w:val="auto"/>
                <w:sz w:val="20"/>
                <w:szCs w:val="18"/>
              </w:rPr>
            </w:pPr>
            <w:r w:rsidRPr="00E07919">
              <w:rPr>
                <w:rFonts w:asciiTheme="majorHAnsi" w:hAnsiTheme="majorHAnsi"/>
                <w:color w:val="auto"/>
                <w:sz w:val="20"/>
                <w:szCs w:val="18"/>
              </w:rPr>
              <w:t>Agencija za plaćanje u poljoprivredi, ribarstvu i ruralnom razvoju</w:t>
            </w:r>
          </w:p>
        </w:tc>
      </w:tr>
      <w:tr w:rsidR="005538EF" w:rsidRPr="006973D7" w14:paraId="7372C71C" w14:textId="77777777" w:rsidTr="00124ED2">
        <w:tc>
          <w:tcPr>
            <w:cnfStyle w:val="001000000000" w:firstRow="0" w:lastRow="0" w:firstColumn="1" w:lastColumn="0" w:oddVBand="0" w:evenVBand="0" w:oddHBand="0" w:evenHBand="0" w:firstRowFirstColumn="0" w:firstRowLastColumn="0" w:lastRowFirstColumn="0" w:lastRowLastColumn="0"/>
            <w:tcW w:w="1526" w:type="dxa"/>
            <w:shd w:val="clear" w:color="auto" w:fill="548DD4" w:themeFill="text2" w:themeFillTint="99"/>
          </w:tcPr>
          <w:p w14:paraId="76493EF0" w14:textId="77777777" w:rsidR="005538EF" w:rsidRPr="005A1527" w:rsidRDefault="005538EF" w:rsidP="007A4904">
            <w:pPr>
              <w:rPr>
                <w:rFonts w:asciiTheme="majorHAnsi" w:hAnsiTheme="majorHAnsi"/>
                <w:b/>
                <w:sz w:val="20"/>
                <w:szCs w:val="18"/>
              </w:rPr>
            </w:pPr>
            <w:r w:rsidRPr="005A1527">
              <w:rPr>
                <w:rFonts w:asciiTheme="majorHAnsi" w:hAnsiTheme="majorHAnsi"/>
                <w:b/>
                <w:sz w:val="20"/>
                <w:szCs w:val="18"/>
              </w:rPr>
              <w:t>°C</w:t>
            </w:r>
          </w:p>
        </w:tc>
        <w:tc>
          <w:tcPr>
            <w:tcW w:w="7716" w:type="dxa"/>
            <w:shd w:val="clear" w:color="auto" w:fill="91BBF9"/>
          </w:tcPr>
          <w:p w14:paraId="73007419" w14:textId="77777777" w:rsidR="005538EF" w:rsidRPr="00E07919" w:rsidRDefault="005538EF" w:rsidP="007A4904">
            <w:pPr>
              <w:cnfStyle w:val="000000000000" w:firstRow="0" w:lastRow="0" w:firstColumn="0" w:lastColumn="0" w:oddVBand="0" w:evenVBand="0" w:oddHBand="0" w:evenHBand="0" w:firstRowFirstColumn="0" w:firstRowLastColumn="0" w:lastRowFirstColumn="0" w:lastRowLastColumn="0"/>
              <w:rPr>
                <w:rFonts w:asciiTheme="majorHAnsi" w:hAnsiTheme="majorHAnsi"/>
                <w:color w:val="auto"/>
                <w:sz w:val="20"/>
                <w:szCs w:val="18"/>
              </w:rPr>
            </w:pPr>
            <w:r w:rsidRPr="00E07919">
              <w:rPr>
                <w:rFonts w:asciiTheme="majorHAnsi" w:hAnsiTheme="majorHAnsi"/>
                <w:color w:val="auto"/>
                <w:sz w:val="20"/>
                <w:szCs w:val="18"/>
              </w:rPr>
              <w:t>Celzijev stupanj</w:t>
            </w:r>
          </w:p>
        </w:tc>
      </w:tr>
      <w:tr w:rsidR="005538EF" w:rsidRPr="006973D7" w14:paraId="305B318C" w14:textId="77777777" w:rsidTr="004913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shd w:val="clear" w:color="auto" w:fill="548DD4" w:themeFill="text2" w:themeFillTint="99"/>
          </w:tcPr>
          <w:p w14:paraId="154D69E5" w14:textId="77777777" w:rsidR="005538EF" w:rsidRPr="005A1527" w:rsidRDefault="005538EF" w:rsidP="007A4904">
            <w:pPr>
              <w:rPr>
                <w:rFonts w:asciiTheme="majorHAnsi" w:hAnsiTheme="majorHAnsi"/>
                <w:b/>
                <w:sz w:val="20"/>
                <w:szCs w:val="18"/>
              </w:rPr>
            </w:pPr>
            <w:r w:rsidRPr="005A1527">
              <w:rPr>
                <w:rFonts w:asciiTheme="majorHAnsi" w:hAnsiTheme="majorHAnsi"/>
                <w:b/>
                <w:sz w:val="20"/>
                <w:szCs w:val="18"/>
              </w:rPr>
              <w:t>EFJP</w:t>
            </w:r>
          </w:p>
        </w:tc>
        <w:tc>
          <w:tcPr>
            <w:tcW w:w="7716" w:type="dxa"/>
            <w:shd w:val="clear" w:color="auto" w:fill="FFFFFF" w:themeFill="background1"/>
          </w:tcPr>
          <w:p w14:paraId="55E43F3F" w14:textId="77777777" w:rsidR="005538EF" w:rsidRPr="00E07919" w:rsidRDefault="005538EF" w:rsidP="007A4904">
            <w:pPr>
              <w:cnfStyle w:val="000000100000" w:firstRow="0" w:lastRow="0" w:firstColumn="0" w:lastColumn="0" w:oddVBand="0" w:evenVBand="0" w:oddHBand="1" w:evenHBand="0" w:firstRowFirstColumn="0" w:firstRowLastColumn="0" w:lastRowFirstColumn="0" w:lastRowLastColumn="0"/>
              <w:rPr>
                <w:rFonts w:asciiTheme="majorHAnsi" w:hAnsiTheme="majorHAnsi"/>
                <w:color w:val="auto"/>
                <w:sz w:val="20"/>
                <w:szCs w:val="18"/>
              </w:rPr>
            </w:pPr>
            <w:r w:rsidRPr="00E07919">
              <w:rPr>
                <w:rFonts w:asciiTheme="majorHAnsi" w:hAnsiTheme="majorHAnsi"/>
                <w:color w:val="auto"/>
                <w:sz w:val="20"/>
                <w:szCs w:val="18"/>
              </w:rPr>
              <w:t>Europski fond za jamstva u poljoprivredi</w:t>
            </w:r>
          </w:p>
        </w:tc>
      </w:tr>
      <w:tr w:rsidR="005538EF" w:rsidRPr="006973D7" w14:paraId="14306A94" w14:textId="77777777" w:rsidTr="00124ED2">
        <w:tc>
          <w:tcPr>
            <w:cnfStyle w:val="001000000000" w:firstRow="0" w:lastRow="0" w:firstColumn="1" w:lastColumn="0" w:oddVBand="0" w:evenVBand="0" w:oddHBand="0" w:evenHBand="0" w:firstRowFirstColumn="0" w:firstRowLastColumn="0" w:lastRowFirstColumn="0" w:lastRowLastColumn="0"/>
            <w:tcW w:w="1526" w:type="dxa"/>
            <w:shd w:val="clear" w:color="auto" w:fill="548DD4" w:themeFill="text2" w:themeFillTint="99"/>
          </w:tcPr>
          <w:p w14:paraId="3588A3A6" w14:textId="77777777" w:rsidR="005538EF" w:rsidRPr="005A1527" w:rsidRDefault="005538EF" w:rsidP="007A4904">
            <w:pPr>
              <w:rPr>
                <w:rFonts w:asciiTheme="majorHAnsi" w:hAnsiTheme="majorHAnsi"/>
                <w:b/>
                <w:sz w:val="20"/>
                <w:szCs w:val="18"/>
              </w:rPr>
            </w:pPr>
            <w:r w:rsidRPr="005A1527">
              <w:rPr>
                <w:rFonts w:asciiTheme="majorHAnsi" w:hAnsiTheme="majorHAnsi"/>
                <w:b/>
                <w:sz w:val="20"/>
                <w:szCs w:val="18"/>
              </w:rPr>
              <w:t>EPFRR</w:t>
            </w:r>
          </w:p>
        </w:tc>
        <w:tc>
          <w:tcPr>
            <w:tcW w:w="7716" w:type="dxa"/>
            <w:shd w:val="clear" w:color="auto" w:fill="91BBF9"/>
          </w:tcPr>
          <w:p w14:paraId="55FADE56" w14:textId="77777777" w:rsidR="005538EF" w:rsidRPr="00E07919" w:rsidRDefault="005538EF" w:rsidP="007A4904">
            <w:pPr>
              <w:cnfStyle w:val="000000000000" w:firstRow="0" w:lastRow="0" w:firstColumn="0" w:lastColumn="0" w:oddVBand="0" w:evenVBand="0" w:oddHBand="0" w:evenHBand="0" w:firstRowFirstColumn="0" w:firstRowLastColumn="0" w:lastRowFirstColumn="0" w:lastRowLastColumn="0"/>
              <w:rPr>
                <w:rFonts w:asciiTheme="majorHAnsi" w:hAnsiTheme="majorHAnsi"/>
                <w:color w:val="auto"/>
                <w:sz w:val="20"/>
                <w:szCs w:val="18"/>
              </w:rPr>
            </w:pPr>
            <w:r w:rsidRPr="00E07919">
              <w:rPr>
                <w:rFonts w:asciiTheme="majorHAnsi" w:hAnsiTheme="majorHAnsi"/>
                <w:color w:val="auto"/>
                <w:sz w:val="20"/>
                <w:szCs w:val="18"/>
              </w:rPr>
              <w:t>Europski poljoprivredni fond za ruralni razvoj</w:t>
            </w:r>
          </w:p>
        </w:tc>
      </w:tr>
      <w:tr w:rsidR="005538EF" w:rsidRPr="006973D7" w14:paraId="78A5E749" w14:textId="77777777" w:rsidTr="004913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shd w:val="clear" w:color="auto" w:fill="548DD4" w:themeFill="text2" w:themeFillTint="99"/>
          </w:tcPr>
          <w:p w14:paraId="2075615F" w14:textId="77777777" w:rsidR="005538EF" w:rsidRPr="005A1527" w:rsidRDefault="005538EF" w:rsidP="007A4904">
            <w:pPr>
              <w:rPr>
                <w:rFonts w:asciiTheme="majorHAnsi" w:hAnsiTheme="majorHAnsi"/>
                <w:b/>
                <w:sz w:val="20"/>
                <w:szCs w:val="18"/>
              </w:rPr>
            </w:pPr>
            <w:r w:rsidRPr="005A1527">
              <w:rPr>
                <w:rFonts w:asciiTheme="majorHAnsi" w:hAnsiTheme="majorHAnsi"/>
                <w:b/>
                <w:sz w:val="20"/>
                <w:szCs w:val="18"/>
              </w:rPr>
              <w:t>EU</w:t>
            </w:r>
          </w:p>
        </w:tc>
        <w:tc>
          <w:tcPr>
            <w:tcW w:w="7716" w:type="dxa"/>
            <w:shd w:val="clear" w:color="auto" w:fill="FFFFFF" w:themeFill="background1"/>
          </w:tcPr>
          <w:p w14:paraId="5225366D" w14:textId="77777777" w:rsidR="005538EF" w:rsidRPr="00E07919" w:rsidRDefault="005538EF" w:rsidP="007A4904">
            <w:pPr>
              <w:cnfStyle w:val="000000100000" w:firstRow="0" w:lastRow="0" w:firstColumn="0" w:lastColumn="0" w:oddVBand="0" w:evenVBand="0" w:oddHBand="1" w:evenHBand="0" w:firstRowFirstColumn="0" w:firstRowLastColumn="0" w:lastRowFirstColumn="0" w:lastRowLastColumn="0"/>
              <w:rPr>
                <w:rFonts w:asciiTheme="majorHAnsi" w:hAnsiTheme="majorHAnsi"/>
                <w:color w:val="auto"/>
                <w:sz w:val="20"/>
                <w:szCs w:val="18"/>
              </w:rPr>
            </w:pPr>
            <w:r w:rsidRPr="00E07919">
              <w:rPr>
                <w:rFonts w:asciiTheme="majorHAnsi" w:hAnsiTheme="majorHAnsi"/>
                <w:color w:val="auto"/>
                <w:sz w:val="20"/>
                <w:szCs w:val="18"/>
              </w:rPr>
              <w:t>Europska unija</w:t>
            </w:r>
          </w:p>
        </w:tc>
      </w:tr>
      <w:tr w:rsidR="005538EF" w:rsidRPr="006973D7" w14:paraId="3F14B49D" w14:textId="77777777" w:rsidTr="00124ED2">
        <w:tc>
          <w:tcPr>
            <w:cnfStyle w:val="001000000000" w:firstRow="0" w:lastRow="0" w:firstColumn="1" w:lastColumn="0" w:oddVBand="0" w:evenVBand="0" w:oddHBand="0" w:evenHBand="0" w:firstRowFirstColumn="0" w:firstRowLastColumn="0" w:lastRowFirstColumn="0" w:lastRowLastColumn="0"/>
            <w:tcW w:w="1526" w:type="dxa"/>
            <w:shd w:val="clear" w:color="auto" w:fill="548DD4" w:themeFill="text2" w:themeFillTint="99"/>
          </w:tcPr>
          <w:p w14:paraId="0FA6C6BF" w14:textId="77777777" w:rsidR="005538EF" w:rsidRPr="005A1527" w:rsidRDefault="005538EF" w:rsidP="007A4904">
            <w:pPr>
              <w:rPr>
                <w:rFonts w:asciiTheme="majorHAnsi" w:hAnsiTheme="majorHAnsi"/>
                <w:b/>
                <w:sz w:val="20"/>
                <w:szCs w:val="18"/>
              </w:rPr>
            </w:pPr>
            <w:r w:rsidRPr="005A1527">
              <w:rPr>
                <w:rFonts w:asciiTheme="majorHAnsi" w:hAnsiTheme="majorHAnsi"/>
                <w:b/>
                <w:sz w:val="20"/>
                <w:szCs w:val="18"/>
              </w:rPr>
              <w:t>FN</w:t>
            </w:r>
            <w:r>
              <w:rPr>
                <w:rFonts w:asciiTheme="majorHAnsi" w:hAnsiTheme="majorHAnsi"/>
                <w:b/>
                <w:sz w:val="20"/>
                <w:szCs w:val="18"/>
              </w:rPr>
              <w:t xml:space="preserve"> elektrana</w:t>
            </w:r>
          </w:p>
        </w:tc>
        <w:tc>
          <w:tcPr>
            <w:tcW w:w="7716" w:type="dxa"/>
            <w:shd w:val="clear" w:color="auto" w:fill="91BBF9"/>
          </w:tcPr>
          <w:p w14:paraId="0C233E2B" w14:textId="77777777" w:rsidR="005538EF" w:rsidRPr="00E07919" w:rsidRDefault="005538EF" w:rsidP="007A4904">
            <w:pPr>
              <w:cnfStyle w:val="000000000000" w:firstRow="0" w:lastRow="0" w:firstColumn="0" w:lastColumn="0" w:oddVBand="0" w:evenVBand="0" w:oddHBand="0" w:evenHBand="0" w:firstRowFirstColumn="0" w:firstRowLastColumn="0" w:lastRowFirstColumn="0" w:lastRowLastColumn="0"/>
              <w:rPr>
                <w:rFonts w:asciiTheme="majorHAnsi" w:hAnsiTheme="majorHAnsi"/>
                <w:color w:val="auto"/>
                <w:sz w:val="20"/>
                <w:szCs w:val="18"/>
              </w:rPr>
            </w:pPr>
            <w:r w:rsidRPr="00E07919">
              <w:rPr>
                <w:rFonts w:asciiTheme="majorHAnsi" w:hAnsiTheme="majorHAnsi"/>
                <w:color w:val="auto"/>
                <w:sz w:val="20"/>
                <w:szCs w:val="18"/>
              </w:rPr>
              <w:t>Fotonaponska elektrana</w:t>
            </w:r>
          </w:p>
        </w:tc>
      </w:tr>
      <w:tr w:rsidR="005538EF" w:rsidRPr="006973D7" w14:paraId="0BB6E4D8" w14:textId="77777777" w:rsidTr="004913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shd w:val="clear" w:color="auto" w:fill="548DD4" w:themeFill="text2" w:themeFillTint="99"/>
          </w:tcPr>
          <w:p w14:paraId="1861BF55" w14:textId="77777777" w:rsidR="005538EF" w:rsidRPr="005A1527" w:rsidRDefault="005538EF" w:rsidP="007A4904">
            <w:pPr>
              <w:rPr>
                <w:rFonts w:asciiTheme="majorHAnsi" w:hAnsiTheme="majorHAnsi"/>
                <w:b/>
                <w:sz w:val="20"/>
                <w:szCs w:val="18"/>
              </w:rPr>
            </w:pPr>
            <w:r w:rsidRPr="005A1527">
              <w:rPr>
                <w:rFonts w:asciiTheme="majorHAnsi" w:hAnsiTheme="majorHAnsi"/>
                <w:b/>
                <w:sz w:val="20"/>
                <w:szCs w:val="18"/>
              </w:rPr>
              <w:t>GIS</w:t>
            </w:r>
          </w:p>
        </w:tc>
        <w:tc>
          <w:tcPr>
            <w:tcW w:w="7716" w:type="dxa"/>
            <w:shd w:val="clear" w:color="auto" w:fill="FFFFFF" w:themeFill="background1"/>
          </w:tcPr>
          <w:p w14:paraId="78F5E09D" w14:textId="77777777" w:rsidR="005538EF" w:rsidRPr="00E07919" w:rsidRDefault="005538EF" w:rsidP="007A4904">
            <w:pPr>
              <w:cnfStyle w:val="000000100000" w:firstRow="0" w:lastRow="0" w:firstColumn="0" w:lastColumn="0" w:oddVBand="0" w:evenVBand="0" w:oddHBand="1" w:evenHBand="0" w:firstRowFirstColumn="0" w:firstRowLastColumn="0" w:lastRowFirstColumn="0" w:lastRowLastColumn="0"/>
              <w:rPr>
                <w:rFonts w:asciiTheme="majorHAnsi" w:hAnsiTheme="majorHAnsi"/>
                <w:color w:val="auto"/>
                <w:sz w:val="20"/>
                <w:szCs w:val="18"/>
              </w:rPr>
            </w:pPr>
            <w:r w:rsidRPr="00E07919">
              <w:rPr>
                <w:rFonts w:asciiTheme="majorHAnsi" w:hAnsiTheme="majorHAnsi"/>
                <w:color w:val="auto"/>
                <w:sz w:val="20"/>
                <w:szCs w:val="18"/>
              </w:rPr>
              <w:t>eng. Geographic information system</w:t>
            </w:r>
          </w:p>
        </w:tc>
      </w:tr>
      <w:tr w:rsidR="001673DB" w:rsidRPr="006973D7" w14:paraId="6D6ACB32" w14:textId="77777777" w:rsidTr="00124ED2">
        <w:tc>
          <w:tcPr>
            <w:cnfStyle w:val="001000000000" w:firstRow="0" w:lastRow="0" w:firstColumn="1" w:lastColumn="0" w:oddVBand="0" w:evenVBand="0" w:oddHBand="0" w:evenHBand="0" w:firstRowFirstColumn="0" w:firstRowLastColumn="0" w:lastRowFirstColumn="0" w:lastRowLastColumn="0"/>
            <w:tcW w:w="1526" w:type="dxa"/>
            <w:shd w:val="clear" w:color="auto" w:fill="548DD4" w:themeFill="text2" w:themeFillTint="99"/>
          </w:tcPr>
          <w:p w14:paraId="0275E50D" w14:textId="77777777" w:rsidR="001673DB" w:rsidRPr="005A1527" w:rsidRDefault="001673DB" w:rsidP="007A4904">
            <w:pPr>
              <w:rPr>
                <w:rFonts w:asciiTheme="majorHAnsi" w:hAnsiTheme="majorHAnsi"/>
                <w:b/>
                <w:sz w:val="20"/>
                <w:szCs w:val="18"/>
              </w:rPr>
            </w:pPr>
            <w:r>
              <w:rPr>
                <w:rFonts w:asciiTheme="majorHAnsi" w:hAnsiTheme="majorHAnsi"/>
                <w:b/>
                <w:sz w:val="20"/>
                <w:szCs w:val="18"/>
              </w:rPr>
              <w:t>god.</w:t>
            </w:r>
          </w:p>
        </w:tc>
        <w:tc>
          <w:tcPr>
            <w:tcW w:w="7716" w:type="dxa"/>
            <w:shd w:val="clear" w:color="auto" w:fill="91BBF9"/>
          </w:tcPr>
          <w:p w14:paraId="7FE0C822" w14:textId="77777777" w:rsidR="001673DB" w:rsidRPr="00E07919" w:rsidRDefault="001673DB" w:rsidP="007A4904">
            <w:pPr>
              <w:cnfStyle w:val="000000000000" w:firstRow="0" w:lastRow="0" w:firstColumn="0" w:lastColumn="0" w:oddVBand="0" w:evenVBand="0" w:oddHBand="0" w:evenHBand="0" w:firstRowFirstColumn="0" w:firstRowLastColumn="0" w:lastRowFirstColumn="0" w:lastRowLastColumn="0"/>
              <w:rPr>
                <w:rFonts w:asciiTheme="majorHAnsi" w:hAnsiTheme="majorHAnsi"/>
                <w:color w:val="auto"/>
                <w:sz w:val="20"/>
                <w:szCs w:val="18"/>
              </w:rPr>
            </w:pPr>
            <w:r w:rsidRPr="00E07919">
              <w:rPr>
                <w:rFonts w:asciiTheme="majorHAnsi" w:hAnsiTheme="majorHAnsi"/>
                <w:color w:val="auto"/>
                <w:sz w:val="20"/>
                <w:szCs w:val="18"/>
              </w:rPr>
              <w:t xml:space="preserve">Godina </w:t>
            </w:r>
          </w:p>
        </w:tc>
      </w:tr>
      <w:tr w:rsidR="005538EF" w:rsidRPr="006973D7" w14:paraId="4F844778" w14:textId="77777777" w:rsidTr="001673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shd w:val="clear" w:color="auto" w:fill="548DD4" w:themeFill="text2" w:themeFillTint="99"/>
          </w:tcPr>
          <w:p w14:paraId="35021DE6" w14:textId="77777777" w:rsidR="005538EF" w:rsidRPr="005A1527" w:rsidRDefault="005538EF" w:rsidP="007A4904">
            <w:pPr>
              <w:rPr>
                <w:rFonts w:asciiTheme="majorHAnsi" w:hAnsiTheme="majorHAnsi"/>
                <w:b/>
                <w:sz w:val="20"/>
                <w:szCs w:val="18"/>
              </w:rPr>
            </w:pPr>
            <w:r w:rsidRPr="005A1527">
              <w:rPr>
                <w:rFonts w:asciiTheme="majorHAnsi" w:hAnsiTheme="majorHAnsi"/>
                <w:b/>
                <w:sz w:val="20"/>
                <w:szCs w:val="18"/>
              </w:rPr>
              <w:t>GP</w:t>
            </w:r>
            <w:r>
              <w:rPr>
                <w:rFonts w:asciiTheme="majorHAnsi" w:hAnsiTheme="majorHAnsi"/>
                <w:b/>
                <w:sz w:val="20"/>
                <w:szCs w:val="18"/>
              </w:rPr>
              <w:t>RS</w:t>
            </w:r>
          </w:p>
        </w:tc>
        <w:tc>
          <w:tcPr>
            <w:tcW w:w="7716" w:type="dxa"/>
            <w:shd w:val="clear" w:color="auto" w:fill="FFFFFF" w:themeFill="background1"/>
          </w:tcPr>
          <w:p w14:paraId="2D41C737" w14:textId="77777777" w:rsidR="005538EF" w:rsidRPr="00E07919" w:rsidRDefault="005538EF" w:rsidP="007A4904">
            <w:pPr>
              <w:cnfStyle w:val="000000100000" w:firstRow="0" w:lastRow="0" w:firstColumn="0" w:lastColumn="0" w:oddVBand="0" w:evenVBand="0" w:oddHBand="1" w:evenHBand="0" w:firstRowFirstColumn="0" w:firstRowLastColumn="0" w:lastRowFirstColumn="0" w:lastRowLastColumn="0"/>
              <w:rPr>
                <w:rFonts w:asciiTheme="majorHAnsi" w:hAnsiTheme="majorHAnsi"/>
                <w:color w:val="auto"/>
                <w:sz w:val="20"/>
                <w:szCs w:val="18"/>
              </w:rPr>
            </w:pPr>
            <w:r w:rsidRPr="00E07919">
              <w:rPr>
                <w:rFonts w:asciiTheme="majorHAnsi" w:hAnsiTheme="majorHAnsi"/>
                <w:color w:val="auto"/>
                <w:sz w:val="20"/>
                <w:szCs w:val="18"/>
              </w:rPr>
              <w:t xml:space="preserve">eng. </w:t>
            </w:r>
            <w:r w:rsidRPr="00E07919">
              <w:rPr>
                <w:rFonts w:asciiTheme="majorHAnsi" w:hAnsiTheme="majorHAnsi"/>
                <w:color w:val="auto"/>
                <w:sz w:val="20"/>
                <w:szCs w:val="18"/>
                <w:shd w:val="clear" w:color="auto" w:fill="FFFFFF" w:themeFill="background1"/>
              </w:rPr>
              <w:t>General Packet Radio Service</w:t>
            </w:r>
          </w:p>
        </w:tc>
      </w:tr>
      <w:tr w:rsidR="005538EF" w:rsidRPr="006973D7" w14:paraId="683EDFB1" w14:textId="77777777" w:rsidTr="00124ED2">
        <w:tc>
          <w:tcPr>
            <w:cnfStyle w:val="001000000000" w:firstRow="0" w:lastRow="0" w:firstColumn="1" w:lastColumn="0" w:oddVBand="0" w:evenVBand="0" w:oddHBand="0" w:evenHBand="0" w:firstRowFirstColumn="0" w:firstRowLastColumn="0" w:lastRowFirstColumn="0" w:lastRowLastColumn="0"/>
            <w:tcW w:w="1526" w:type="dxa"/>
            <w:shd w:val="clear" w:color="auto" w:fill="548DD4" w:themeFill="text2" w:themeFillTint="99"/>
          </w:tcPr>
          <w:p w14:paraId="20B6B32B" w14:textId="77777777" w:rsidR="005538EF" w:rsidRPr="005A1527" w:rsidRDefault="005538EF" w:rsidP="007A4904">
            <w:pPr>
              <w:rPr>
                <w:rFonts w:asciiTheme="majorHAnsi" w:hAnsiTheme="majorHAnsi"/>
                <w:b/>
                <w:sz w:val="20"/>
                <w:szCs w:val="18"/>
              </w:rPr>
            </w:pPr>
            <w:r w:rsidRPr="005A1527">
              <w:rPr>
                <w:rFonts w:asciiTheme="majorHAnsi" w:hAnsiTheme="majorHAnsi"/>
                <w:b/>
                <w:sz w:val="20"/>
                <w:szCs w:val="18"/>
              </w:rPr>
              <w:t>GSM</w:t>
            </w:r>
          </w:p>
        </w:tc>
        <w:tc>
          <w:tcPr>
            <w:tcW w:w="7716" w:type="dxa"/>
            <w:shd w:val="clear" w:color="auto" w:fill="91BBF9"/>
          </w:tcPr>
          <w:p w14:paraId="1C0433AB" w14:textId="77777777" w:rsidR="005538EF" w:rsidRPr="00E07919" w:rsidRDefault="005538EF" w:rsidP="007A4904">
            <w:pPr>
              <w:cnfStyle w:val="000000000000" w:firstRow="0" w:lastRow="0" w:firstColumn="0" w:lastColumn="0" w:oddVBand="0" w:evenVBand="0" w:oddHBand="0" w:evenHBand="0" w:firstRowFirstColumn="0" w:firstRowLastColumn="0" w:lastRowFirstColumn="0" w:lastRowLastColumn="0"/>
              <w:rPr>
                <w:rFonts w:asciiTheme="majorHAnsi" w:hAnsiTheme="majorHAnsi"/>
                <w:color w:val="auto"/>
                <w:sz w:val="20"/>
                <w:szCs w:val="18"/>
              </w:rPr>
            </w:pPr>
            <w:r w:rsidRPr="00E07919">
              <w:rPr>
                <w:rFonts w:asciiTheme="majorHAnsi" w:hAnsiTheme="majorHAnsi"/>
                <w:color w:val="auto"/>
                <w:sz w:val="20"/>
                <w:szCs w:val="18"/>
              </w:rPr>
              <w:t>eng. Global Systems for Mobile</w:t>
            </w:r>
          </w:p>
        </w:tc>
      </w:tr>
      <w:tr w:rsidR="005538EF" w:rsidRPr="006973D7" w14:paraId="328F5661" w14:textId="77777777" w:rsidTr="001673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shd w:val="clear" w:color="auto" w:fill="548DD4" w:themeFill="text2" w:themeFillTint="99"/>
          </w:tcPr>
          <w:p w14:paraId="4F186876" w14:textId="77777777" w:rsidR="005538EF" w:rsidRPr="005A1527" w:rsidRDefault="005538EF" w:rsidP="007A4904">
            <w:pPr>
              <w:rPr>
                <w:rFonts w:asciiTheme="majorHAnsi" w:hAnsiTheme="majorHAnsi"/>
                <w:b/>
                <w:sz w:val="20"/>
                <w:szCs w:val="18"/>
              </w:rPr>
            </w:pPr>
            <w:r w:rsidRPr="005A1527">
              <w:rPr>
                <w:rFonts w:asciiTheme="majorHAnsi" w:hAnsiTheme="majorHAnsi"/>
                <w:b/>
                <w:sz w:val="20"/>
                <w:szCs w:val="18"/>
              </w:rPr>
              <w:t>ha</w:t>
            </w:r>
          </w:p>
        </w:tc>
        <w:tc>
          <w:tcPr>
            <w:tcW w:w="7716" w:type="dxa"/>
            <w:shd w:val="clear" w:color="auto" w:fill="FFFFFF" w:themeFill="background1"/>
          </w:tcPr>
          <w:p w14:paraId="766C4491" w14:textId="77777777" w:rsidR="005538EF" w:rsidRPr="00E07919" w:rsidRDefault="005538EF" w:rsidP="007A4904">
            <w:pPr>
              <w:cnfStyle w:val="000000100000" w:firstRow="0" w:lastRow="0" w:firstColumn="0" w:lastColumn="0" w:oddVBand="0" w:evenVBand="0" w:oddHBand="1" w:evenHBand="0" w:firstRowFirstColumn="0" w:firstRowLastColumn="0" w:lastRowFirstColumn="0" w:lastRowLastColumn="0"/>
              <w:rPr>
                <w:rFonts w:asciiTheme="majorHAnsi" w:hAnsiTheme="majorHAnsi"/>
                <w:color w:val="auto"/>
                <w:sz w:val="20"/>
                <w:szCs w:val="18"/>
              </w:rPr>
            </w:pPr>
            <w:r w:rsidRPr="00E07919">
              <w:rPr>
                <w:rFonts w:asciiTheme="majorHAnsi" w:hAnsiTheme="majorHAnsi"/>
                <w:color w:val="auto"/>
                <w:sz w:val="20"/>
                <w:szCs w:val="18"/>
              </w:rPr>
              <w:t>Hektar</w:t>
            </w:r>
          </w:p>
        </w:tc>
      </w:tr>
      <w:tr w:rsidR="005538EF" w:rsidRPr="006973D7" w14:paraId="1A92BBB1" w14:textId="77777777" w:rsidTr="00124ED2">
        <w:tc>
          <w:tcPr>
            <w:cnfStyle w:val="001000000000" w:firstRow="0" w:lastRow="0" w:firstColumn="1" w:lastColumn="0" w:oddVBand="0" w:evenVBand="0" w:oddHBand="0" w:evenHBand="0" w:firstRowFirstColumn="0" w:firstRowLastColumn="0" w:lastRowFirstColumn="0" w:lastRowLastColumn="0"/>
            <w:tcW w:w="1526" w:type="dxa"/>
            <w:shd w:val="clear" w:color="auto" w:fill="548DD4" w:themeFill="text2" w:themeFillTint="99"/>
          </w:tcPr>
          <w:p w14:paraId="3FF189B3" w14:textId="77777777" w:rsidR="005538EF" w:rsidRPr="005A1527" w:rsidRDefault="005538EF" w:rsidP="007A4904">
            <w:pPr>
              <w:rPr>
                <w:rFonts w:asciiTheme="majorHAnsi" w:hAnsiTheme="majorHAnsi"/>
                <w:b/>
                <w:sz w:val="20"/>
                <w:szCs w:val="18"/>
              </w:rPr>
            </w:pPr>
            <w:r w:rsidRPr="005A1527">
              <w:rPr>
                <w:rFonts w:asciiTheme="majorHAnsi" w:hAnsiTheme="majorHAnsi"/>
                <w:b/>
                <w:sz w:val="20"/>
                <w:szCs w:val="18"/>
              </w:rPr>
              <w:t>HAKOM</w:t>
            </w:r>
          </w:p>
        </w:tc>
        <w:tc>
          <w:tcPr>
            <w:tcW w:w="7716" w:type="dxa"/>
            <w:shd w:val="clear" w:color="auto" w:fill="91BBF9"/>
          </w:tcPr>
          <w:p w14:paraId="303C764A" w14:textId="77777777" w:rsidR="005538EF" w:rsidRPr="00E07919" w:rsidRDefault="005538EF" w:rsidP="007A4904">
            <w:pPr>
              <w:cnfStyle w:val="000000000000" w:firstRow="0" w:lastRow="0" w:firstColumn="0" w:lastColumn="0" w:oddVBand="0" w:evenVBand="0" w:oddHBand="0" w:evenHBand="0" w:firstRowFirstColumn="0" w:firstRowLastColumn="0" w:lastRowFirstColumn="0" w:lastRowLastColumn="0"/>
              <w:rPr>
                <w:rFonts w:asciiTheme="majorHAnsi" w:hAnsiTheme="majorHAnsi"/>
                <w:color w:val="auto"/>
                <w:sz w:val="20"/>
                <w:szCs w:val="18"/>
              </w:rPr>
            </w:pPr>
            <w:r w:rsidRPr="00E07919">
              <w:rPr>
                <w:rFonts w:asciiTheme="majorHAnsi" w:hAnsiTheme="majorHAnsi"/>
                <w:color w:val="auto"/>
                <w:sz w:val="20"/>
                <w:szCs w:val="18"/>
              </w:rPr>
              <w:t>Hrvatska regulatorna agencija za mrežne djelatnosti</w:t>
            </w:r>
          </w:p>
        </w:tc>
      </w:tr>
      <w:tr w:rsidR="005538EF" w:rsidRPr="006973D7" w14:paraId="554F39B6" w14:textId="77777777" w:rsidTr="001673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shd w:val="clear" w:color="auto" w:fill="548DD4" w:themeFill="text2" w:themeFillTint="99"/>
          </w:tcPr>
          <w:p w14:paraId="0A3741BB" w14:textId="77777777" w:rsidR="005538EF" w:rsidRPr="005A1527" w:rsidRDefault="005538EF" w:rsidP="007A4904">
            <w:pPr>
              <w:rPr>
                <w:rFonts w:asciiTheme="majorHAnsi" w:hAnsiTheme="majorHAnsi"/>
                <w:b/>
                <w:sz w:val="20"/>
                <w:szCs w:val="18"/>
              </w:rPr>
            </w:pPr>
            <w:r w:rsidRPr="005A1527">
              <w:rPr>
                <w:rFonts w:asciiTheme="majorHAnsi" w:hAnsiTheme="majorHAnsi"/>
                <w:b/>
                <w:sz w:val="20"/>
                <w:szCs w:val="18"/>
              </w:rPr>
              <w:t>ESCO</w:t>
            </w:r>
          </w:p>
        </w:tc>
        <w:tc>
          <w:tcPr>
            <w:tcW w:w="7716" w:type="dxa"/>
            <w:shd w:val="clear" w:color="auto" w:fill="FFFFFF" w:themeFill="background1"/>
          </w:tcPr>
          <w:p w14:paraId="04E160E7" w14:textId="77777777" w:rsidR="005538EF" w:rsidRPr="00E07919" w:rsidRDefault="005538EF" w:rsidP="007A4904">
            <w:pPr>
              <w:cnfStyle w:val="000000100000" w:firstRow="0" w:lastRow="0" w:firstColumn="0" w:lastColumn="0" w:oddVBand="0" w:evenVBand="0" w:oddHBand="1" w:evenHBand="0" w:firstRowFirstColumn="0" w:firstRowLastColumn="0" w:lastRowFirstColumn="0" w:lastRowLastColumn="0"/>
              <w:rPr>
                <w:rFonts w:asciiTheme="majorHAnsi" w:hAnsiTheme="majorHAnsi"/>
                <w:color w:val="auto"/>
                <w:sz w:val="20"/>
                <w:szCs w:val="18"/>
              </w:rPr>
            </w:pPr>
            <w:r w:rsidRPr="00E07919">
              <w:rPr>
                <w:rFonts w:asciiTheme="majorHAnsi" w:hAnsiTheme="majorHAnsi"/>
                <w:color w:val="auto"/>
                <w:sz w:val="20"/>
                <w:szCs w:val="18"/>
              </w:rPr>
              <w:t>eng. Energy Service Company</w:t>
            </w:r>
          </w:p>
        </w:tc>
      </w:tr>
      <w:tr w:rsidR="005538EF" w:rsidRPr="006973D7" w14:paraId="3FA5E115" w14:textId="77777777" w:rsidTr="00124ED2">
        <w:tc>
          <w:tcPr>
            <w:cnfStyle w:val="001000000000" w:firstRow="0" w:lastRow="0" w:firstColumn="1" w:lastColumn="0" w:oddVBand="0" w:evenVBand="0" w:oddHBand="0" w:evenHBand="0" w:firstRowFirstColumn="0" w:firstRowLastColumn="0" w:lastRowFirstColumn="0" w:lastRowLastColumn="0"/>
            <w:tcW w:w="1526" w:type="dxa"/>
            <w:shd w:val="clear" w:color="auto" w:fill="548DD4" w:themeFill="text2" w:themeFillTint="99"/>
          </w:tcPr>
          <w:p w14:paraId="5B65D302" w14:textId="77777777" w:rsidR="005538EF" w:rsidRPr="005A1527" w:rsidRDefault="005538EF" w:rsidP="007A4904">
            <w:pPr>
              <w:rPr>
                <w:rFonts w:asciiTheme="majorHAnsi" w:hAnsiTheme="majorHAnsi"/>
                <w:b/>
                <w:sz w:val="20"/>
                <w:szCs w:val="18"/>
              </w:rPr>
            </w:pPr>
            <w:r w:rsidRPr="005A1527">
              <w:rPr>
                <w:rFonts w:asciiTheme="majorHAnsi" w:hAnsiTheme="majorHAnsi"/>
                <w:b/>
                <w:sz w:val="20"/>
                <w:szCs w:val="18"/>
              </w:rPr>
              <w:t>HOPS</w:t>
            </w:r>
          </w:p>
        </w:tc>
        <w:tc>
          <w:tcPr>
            <w:tcW w:w="7716" w:type="dxa"/>
            <w:shd w:val="clear" w:color="auto" w:fill="91BBF9"/>
          </w:tcPr>
          <w:p w14:paraId="6C5CD009" w14:textId="77777777" w:rsidR="005538EF" w:rsidRPr="00E07919" w:rsidRDefault="005538EF" w:rsidP="007A4904">
            <w:pPr>
              <w:cnfStyle w:val="000000000000" w:firstRow="0" w:lastRow="0" w:firstColumn="0" w:lastColumn="0" w:oddVBand="0" w:evenVBand="0" w:oddHBand="0" w:evenHBand="0" w:firstRowFirstColumn="0" w:firstRowLastColumn="0" w:lastRowFirstColumn="0" w:lastRowLastColumn="0"/>
              <w:rPr>
                <w:rFonts w:asciiTheme="majorHAnsi" w:hAnsiTheme="majorHAnsi"/>
                <w:color w:val="auto"/>
                <w:sz w:val="20"/>
                <w:szCs w:val="18"/>
              </w:rPr>
            </w:pPr>
            <w:r w:rsidRPr="00E07919">
              <w:rPr>
                <w:rFonts w:asciiTheme="majorHAnsi" w:hAnsiTheme="majorHAnsi"/>
                <w:color w:val="auto"/>
                <w:sz w:val="20"/>
                <w:szCs w:val="18"/>
              </w:rPr>
              <w:t>Hrvatski operator prijenosnog sustava</w:t>
            </w:r>
          </w:p>
        </w:tc>
      </w:tr>
      <w:tr w:rsidR="005538EF" w:rsidRPr="006973D7" w14:paraId="4A6FA625" w14:textId="77777777" w:rsidTr="001673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shd w:val="clear" w:color="auto" w:fill="548DD4" w:themeFill="text2" w:themeFillTint="99"/>
          </w:tcPr>
          <w:p w14:paraId="59B8A730" w14:textId="77777777" w:rsidR="005538EF" w:rsidRPr="005A1527" w:rsidRDefault="005538EF" w:rsidP="007A4904">
            <w:pPr>
              <w:rPr>
                <w:rFonts w:asciiTheme="majorHAnsi" w:hAnsiTheme="majorHAnsi"/>
                <w:b/>
                <w:sz w:val="20"/>
                <w:szCs w:val="18"/>
              </w:rPr>
            </w:pPr>
            <w:r w:rsidRPr="005A1527">
              <w:rPr>
                <w:rFonts w:asciiTheme="majorHAnsi" w:hAnsiTheme="majorHAnsi"/>
                <w:b/>
                <w:sz w:val="20"/>
                <w:szCs w:val="18"/>
              </w:rPr>
              <w:t>HZMO</w:t>
            </w:r>
          </w:p>
        </w:tc>
        <w:tc>
          <w:tcPr>
            <w:tcW w:w="7716" w:type="dxa"/>
            <w:shd w:val="clear" w:color="auto" w:fill="FFFFFF" w:themeFill="background1"/>
          </w:tcPr>
          <w:p w14:paraId="1BF2BDFF" w14:textId="77777777" w:rsidR="005538EF" w:rsidRPr="00E07919" w:rsidRDefault="005538EF" w:rsidP="007A4904">
            <w:pPr>
              <w:cnfStyle w:val="000000100000" w:firstRow="0" w:lastRow="0" w:firstColumn="0" w:lastColumn="0" w:oddVBand="0" w:evenVBand="0" w:oddHBand="1" w:evenHBand="0" w:firstRowFirstColumn="0" w:firstRowLastColumn="0" w:lastRowFirstColumn="0" w:lastRowLastColumn="0"/>
              <w:rPr>
                <w:rFonts w:asciiTheme="majorHAnsi" w:hAnsiTheme="majorHAnsi"/>
                <w:color w:val="auto"/>
                <w:sz w:val="20"/>
                <w:szCs w:val="18"/>
              </w:rPr>
            </w:pPr>
            <w:r w:rsidRPr="00E07919">
              <w:rPr>
                <w:rFonts w:asciiTheme="majorHAnsi" w:hAnsiTheme="majorHAnsi"/>
                <w:color w:val="auto"/>
                <w:sz w:val="20"/>
                <w:szCs w:val="18"/>
              </w:rPr>
              <w:t>Hrvatski zavod za mirovinsko osiguranje</w:t>
            </w:r>
          </w:p>
        </w:tc>
      </w:tr>
      <w:tr w:rsidR="005538EF" w:rsidRPr="006973D7" w14:paraId="57E856AB" w14:textId="77777777" w:rsidTr="00124ED2">
        <w:tc>
          <w:tcPr>
            <w:cnfStyle w:val="001000000000" w:firstRow="0" w:lastRow="0" w:firstColumn="1" w:lastColumn="0" w:oddVBand="0" w:evenVBand="0" w:oddHBand="0" w:evenHBand="0" w:firstRowFirstColumn="0" w:firstRowLastColumn="0" w:lastRowFirstColumn="0" w:lastRowLastColumn="0"/>
            <w:tcW w:w="1526" w:type="dxa"/>
            <w:shd w:val="clear" w:color="auto" w:fill="548DD4" w:themeFill="text2" w:themeFillTint="99"/>
          </w:tcPr>
          <w:p w14:paraId="3845B05C" w14:textId="77777777" w:rsidR="005538EF" w:rsidRPr="005A1527" w:rsidRDefault="005538EF" w:rsidP="007A4904">
            <w:pPr>
              <w:rPr>
                <w:rFonts w:asciiTheme="majorHAnsi" w:hAnsiTheme="majorHAnsi"/>
                <w:b/>
                <w:sz w:val="20"/>
                <w:szCs w:val="18"/>
              </w:rPr>
            </w:pPr>
            <w:r w:rsidRPr="005A1527">
              <w:rPr>
                <w:rFonts w:asciiTheme="majorHAnsi" w:hAnsiTheme="majorHAnsi"/>
                <w:b/>
                <w:sz w:val="20"/>
                <w:szCs w:val="18"/>
              </w:rPr>
              <w:t>IoT</w:t>
            </w:r>
          </w:p>
        </w:tc>
        <w:tc>
          <w:tcPr>
            <w:tcW w:w="7716" w:type="dxa"/>
            <w:shd w:val="clear" w:color="auto" w:fill="91BBF9"/>
          </w:tcPr>
          <w:p w14:paraId="648B87DF" w14:textId="77777777" w:rsidR="005538EF" w:rsidRPr="00E07919" w:rsidRDefault="005538EF" w:rsidP="007A4904">
            <w:pPr>
              <w:cnfStyle w:val="000000000000" w:firstRow="0" w:lastRow="0" w:firstColumn="0" w:lastColumn="0" w:oddVBand="0" w:evenVBand="0" w:oddHBand="0" w:evenHBand="0" w:firstRowFirstColumn="0" w:firstRowLastColumn="0" w:lastRowFirstColumn="0" w:lastRowLastColumn="0"/>
              <w:rPr>
                <w:rFonts w:asciiTheme="majorHAnsi" w:hAnsiTheme="majorHAnsi"/>
                <w:color w:val="auto"/>
                <w:sz w:val="20"/>
                <w:szCs w:val="18"/>
              </w:rPr>
            </w:pPr>
            <w:r w:rsidRPr="00E07919">
              <w:rPr>
                <w:rFonts w:asciiTheme="majorHAnsi" w:hAnsiTheme="majorHAnsi"/>
                <w:color w:val="auto"/>
                <w:sz w:val="20"/>
                <w:szCs w:val="18"/>
              </w:rPr>
              <w:t>eng. Internet of Things</w:t>
            </w:r>
          </w:p>
        </w:tc>
      </w:tr>
      <w:tr w:rsidR="005538EF" w:rsidRPr="006973D7" w14:paraId="40E79D4F" w14:textId="77777777" w:rsidTr="001673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shd w:val="clear" w:color="auto" w:fill="548DD4" w:themeFill="text2" w:themeFillTint="99"/>
          </w:tcPr>
          <w:p w14:paraId="0751C41A" w14:textId="77777777" w:rsidR="005538EF" w:rsidRPr="005A1527" w:rsidRDefault="005538EF" w:rsidP="007A4904">
            <w:pPr>
              <w:rPr>
                <w:rFonts w:asciiTheme="majorHAnsi" w:hAnsiTheme="majorHAnsi"/>
                <w:b/>
                <w:sz w:val="20"/>
                <w:szCs w:val="18"/>
              </w:rPr>
            </w:pPr>
            <w:r w:rsidRPr="005A1527">
              <w:rPr>
                <w:rFonts w:asciiTheme="majorHAnsi" w:hAnsiTheme="majorHAnsi"/>
                <w:b/>
                <w:sz w:val="20"/>
                <w:szCs w:val="18"/>
              </w:rPr>
              <w:t>ISGE</w:t>
            </w:r>
          </w:p>
        </w:tc>
        <w:tc>
          <w:tcPr>
            <w:tcW w:w="7716" w:type="dxa"/>
            <w:shd w:val="clear" w:color="auto" w:fill="FFFFFF" w:themeFill="background1"/>
          </w:tcPr>
          <w:p w14:paraId="66DCD516" w14:textId="77777777" w:rsidR="005538EF" w:rsidRPr="00E07919" w:rsidRDefault="005538EF" w:rsidP="007A4904">
            <w:pPr>
              <w:cnfStyle w:val="000000100000" w:firstRow="0" w:lastRow="0" w:firstColumn="0" w:lastColumn="0" w:oddVBand="0" w:evenVBand="0" w:oddHBand="1" w:evenHBand="0" w:firstRowFirstColumn="0" w:firstRowLastColumn="0" w:lastRowFirstColumn="0" w:lastRowLastColumn="0"/>
              <w:rPr>
                <w:rFonts w:asciiTheme="majorHAnsi" w:hAnsiTheme="majorHAnsi"/>
                <w:color w:val="auto"/>
                <w:sz w:val="20"/>
                <w:szCs w:val="18"/>
              </w:rPr>
            </w:pPr>
            <w:r w:rsidRPr="00E07919">
              <w:rPr>
                <w:rFonts w:asciiTheme="majorHAnsi" w:hAnsiTheme="majorHAnsi"/>
                <w:color w:val="auto"/>
                <w:sz w:val="20"/>
                <w:szCs w:val="18"/>
              </w:rPr>
              <w:t>Informacijski sustav za gospodarenje energijom</w:t>
            </w:r>
          </w:p>
        </w:tc>
      </w:tr>
      <w:tr w:rsidR="005538EF" w:rsidRPr="006973D7" w14:paraId="77064296" w14:textId="77777777" w:rsidTr="00124ED2">
        <w:tc>
          <w:tcPr>
            <w:cnfStyle w:val="001000000000" w:firstRow="0" w:lastRow="0" w:firstColumn="1" w:lastColumn="0" w:oddVBand="0" w:evenVBand="0" w:oddHBand="0" w:evenHBand="0" w:firstRowFirstColumn="0" w:firstRowLastColumn="0" w:lastRowFirstColumn="0" w:lastRowLastColumn="0"/>
            <w:tcW w:w="1526" w:type="dxa"/>
            <w:shd w:val="clear" w:color="auto" w:fill="548DD4" w:themeFill="text2" w:themeFillTint="99"/>
          </w:tcPr>
          <w:p w14:paraId="108AC442" w14:textId="77777777" w:rsidR="005538EF" w:rsidRPr="005A1527" w:rsidRDefault="005538EF" w:rsidP="007A4904">
            <w:pPr>
              <w:rPr>
                <w:rFonts w:asciiTheme="majorHAnsi" w:hAnsiTheme="majorHAnsi"/>
                <w:b/>
                <w:sz w:val="20"/>
                <w:szCs w:val="18"/>
              </w:rPr>
            </w:pPr>
            <w:r w:rsidRPr="005A1527">
              <w:rPr>
                <w:rFonts w:asciiTheme="majorHAnsi" w:hAnsiTheme="majorHAnsi"/>
                <w:b/>
                <w:sz w:val="20"/>
                <w:szCs w:val="18"/>
              </w:rPr>
              <w:t>JLS</w:t>
            </w:r>
          </w:p>
        </w:tc>
        <w:tc>
          <w:tcPr>
            <w:tcW w:w="7716" w:type="dxa"/>
            <w:shd w:val="clear" w:color="auto" w:fill="91BBF9"/>
          </w:tcPr>
          <w:p w14:paraId="3697C250" w14:textId="77777777" w:rsidR="005538EF" w:rsidRPr="00E07919" w:rsidRDefault="005538EF" w:rsidP="007A4904">
            <w:pPr>
              <w:cnfStyle w:val="000000000000" w:firstRow="0" w:lastRow="0" w:firstColumn="0" w:lastColumn="0" w:oddVBand="0" w:evenVBand="0" w:oddHBand="0" w:evenHBand="0" w:firstRowFirstColumn="0" w:firstRowLastColumn="0" w:lastRowFirstColumn="0" w:lastRowLastColumn="0"/>
              <w:rPr>
                <w:rFonts w:asciiTheme="majorHAnsi" w:hAnsiTheme="majorHAnsi"/>
                <w:color w:val="auto"/>
                <w:sz w:val="20"/>
                <w:szCs w:val="18"/>
              </w:rPr>
            </w:pPr>
            <w:r w:rsidRPr="00E07919">
              <w:rPr>
                <w:rFonts w:asciiTheme="majorHAnsi" w:hAnsiTheme="majorHAnsi"/>
                <w:color w:val="auto"/>
                <w:sz w:val="20"/>
                <w:szCs w:val="18"/>
              </w:rPr>
              <w:t>Jedninica lokalne samouprave</w:t>
            </w:r>
          </w:p>
        </w:tc>
      </w:tr>
      <w:tr w:rsidR="005538EF" w:rsidRPr="006973D7" w14:paraId="24F95142" w14:textId="77777777" w:rsidTr="001673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shd w:val="clear" w:color="auto" w:fill="548DD4" w:themeFill="text2" w:themeFillTint="99"/>
          </w:tcPr>
          <w:p w14:paraId="4635784A" w14:textId="77777777" w:rsidR="005538EF" w:rsidRPr="005A1527" w:rsidRDefault="005538EF" w:rsidP="007A4904">
            <w:pPr>
              <w:rPr>
                <w:rFonts w:asciiTheme="majorHAnsi" w:hAnsiTheme="majorHAnsi"/>
                <w:b/>
                <w:sz w:val="20"/>
                <w:szCs w:val="18"/>
              </w:rPr>
            </w:pPr>
            <w:r w:rsidRPr="005A1527">
              <w:rPr>
                <w:rFonts w:asciiTheme="majorHAnsi" w:hAnsiTheme="majorHAnsi"/>
                <w:b/>
                <w:sz w:val="20"/>
                <w:szCs w:val="18"/>
              </w:rPr>
              <w:t>km2</w:t>
            </w:r>
          </w:p>
        </w:tc>
        <w:tc>
          <w:tcPr>
            <w:tcW w:w="7716" w:type="dxa"/>
            <w:shd w:val="clear" w:color="auto" w:fill="FFFFFF" w:themeFill="background1"/>
          </w:tcPr>
          <w:p w14:paraId="0C549C35" w14:textId="77777777" w:rsidR="005538EF" w:rsidRPr="00E07919" w:rsidRDefault="005538EF" w:rsidP="007A4904">
            <w:pPr>
              <w:cnfStyle w:val="000000100000" w:firstRow="0" w:lastRow="0" w:firstColumn="0" w:lastColumn="0" w:oddVBand="0" w:evenVBand="0" w:oddHBand="1" w:evenHBand="0" w:firstRowFirstColumn="0" w:firstRowLastColumn="0" w:lastRowFirstColumn="0" w:lastRowLastColumn="0"/>
              <w:rPr>
                <w:rFonts w:asciiTheme="majorHAnsi" w:hAnsiTheme="majorHAnsi"/>
                <w:color w:val="auto"/>
                <w:sz w:val="20"/>
                <w:szCs w:val="18"/>
              </w:rPr>
            </w:pPr>
            <w:r w:rsidRPr="00E07919">
              <w:rPr>
                <w:rFonts w:asciiTheme="majorHAnsi" w:hAnsiTheme="majorHAnsi"/>
                <w:color w:val="auto"/>
                <w:sz w:val="20"/>
                <w:szCs w:val="18"/>
              </w:rPr>
              <w:t>Kilometar kvadratni</w:t>
            </w:r>
          </w:p>
        </w:tc>
      </w:tr>
      <w:tr w:rsidR="005538EF" w:rsidRPr="006973D7" w14:paraId="3B5518AC" w14:textId="77777777" w:rsidTr="00124ED2">
        <w:tc>
          <w:tcPr>
            <w:cnfStyle w:val="001000000000" w:firstRow="0" w:lastRow="0" w:firstColumn="1" w:lastColumn="0" w:oddVBand="0" w:evenVBand="0" w:oddHBand="0" w:evenHBand="0" w:firstRowFirstColumn="0" w:firstRowLastColumn="0" w:lastRowFirstColumn="0" w:lastRowLastColumn="0"/>
            <w:tcW w:w="1526" w:type="dxa"/>
            <w:shd w:val="clear" w:color="auto" w:fill="548DD4" w:themeFill="text2" w:themeFillTint="99"/>
          </w:tcPr>
          <w:p w14:paraId="0BAF06B4" w14:textId="77777777" w:rsidR="005538EF" w:rsidRPr="005A1527" w:rsidRDefault="005538EF" w:rsidP="007A4904">
            <w:pPr>
              <w:rPr>
                <w:rFonts w:asciiTheme="majorHAnsi" w:hAnsiTheme="majorHAnsi"/>
                <w:b/>
                <w:sz w:val="20"/>
                <w:szCs w:val="18"/>
              </w:rPr>
            </w:pPr>
            <w:r>
              <w:rPr>
                <w:rFonts w:asciiTheme="majorHAnsi" w:hAnsiTheme="majorHAnsi"/>
                <w:b/>
                <w:sz w:val="20"/>
                <w:szCs w:val="18"/>
              </w:rPr>
              <w:t>kV</w:t>
            </w:r>
          </w:p>
        </w:tc>
        <w:tc>
          <w:tcPr>
            <w:tcW w:w="7716" w:type="dxa"/>
            <w:shd w:val="clear" w:color="auto" w:fill="91BBF9"/>
          </w:tcPr>
          <w:p w14:paraId="54A0E3EF" w14:textId="77777777" w:rsidR="005538EF" w:rsidRPr="00E07919" w:rsidRDefault="005538EF" w:rsidP="007A4904">
            <w:pPr>
              <w:cnfStyle w:val="000000000000" w:firstRow="0" w:lastRow="0" w:firstColumn="0" w:lastColumn="0" w:oddVBand="0" w:evenVBand="0" w:oddHBand="0" w:evenHBand="0" w:firstRowFirstColumn="0" w:firstRowLastColumn="0" w:lastRowFirstColumn="0" w:lastRowLastColumn="0"/>
              <w:rPr>
                <w:rFonts w:asciiTheme="majorHAnsi" w:hAnsiTheme="majorHAnsi"/>
                <w:color w:val="auto"/>
                <w:sz w:val="20"/>
                <w:szCs w:val="18"/>
              </w:rPr>
            </w:pPr>
            <w:r w:rsidRPr="00E07919">
              <w:rPr>
                <w:rFonts w:asciiTheme="majorHAnsi" w:hAnsiTheme="majorHAnsi"/>
                <w:color w:val="auto"/>
                <w:sz w:val="20"/>
                <w:szCs w:val="18"/>
              </w:rPr>
              <w:t>Kilovolt</w:t>
            </w:r>
          </w:p>
        </w:tc>
      </w:tr>
      <w:tr w:rsidR="005538EF" w:rsidRPr="006973D7" w14:paraId="2C7C1B97" w14:textId="77777777" w:rsidTr="001673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shd w:val="clear" w:color="auto" w:fill="548DD4" w:themeFill="text2" w:themeFillTint="99"/>
          </w:tcPr>
          <w:p w14:paraId="4AA057F3" w14:textId="77777777" w:rsidR="005538EF" w:rsidRPr="005A1527" w:rsidRDefault="005538EF" w:rsidP="007A4904">
            <w:pPr>
              <w:rPr>
                <w:rFonts w:asciiTheme="majorHAnsi" w:hAnsiTheme="majorHAnsi"/>
                <w:b/>
                <w:sz w:val="20"/>
                <w:szCs w:val="18"/>
              </w:rPr>
            </w:pPr>
            <w:r w:rsidRPr="005A1527">
              <w:rPr>
                <w:rFonts w:asciiTheme="majorHAnsi" w:hAnsiTheme="majorHAnsi"/>
                <w:b/>
                <w:sz w:val="20"/>
                <w:szCs w:val="18"/>
              </w:rPr>
              <w:t>LED</w:t>
            </w:r>
          </w:p>
        </w:tc>
        <w:tc>
          <w:tcPr>
            <w:tcW w:w="7716" w:type="dxa"/>
            <w:shd w:val="clear" w:color="auto" w:fill="FFFFFF" w:themeFill="background1"/>
          </w:tcPr>
          <w:p w14:paraId="045ADA7A" w14:textId="77777777" w:rsidR="005538EF" w:rsidRPr="00E07919" w:rsidRDefault="005538EF" w:rsidP="007A4904">
            <w:pPr>
              <w:cnfStyle w:val="000000100000" w:firstRow="0" w:lastRow="0" w:firstColumn="0" w:lastColumn="0" w:oddVBand="0" w:evenVBand="0" w:oddHBand="1" w:evenHBand="0" w:firstRowFirstColumn="0" w:firstRowLastColumn="0" w:lastRowFirstColumn="0" w:lastRowLastColumn="0"/>
              <w:rPr>
                <w:rFonts w:asciiTheme="majorHAnsi" w:hAnsiTheme="majorHAnsi"/>
                <w:color w:val="auto"/>
                <w:sz w:val="20"/>
                <w:szCs w:val="18"/>
              </w:rPr>
            </w:pPr>
            <w:r w:rsidRPr="00E07919">
              <w:rPr>
                <w:rFonts w:asciiTheme="majorHAnsi" w:hAnsiTheme="majorHAnsi"/>
                <w:color w:val="auto"/>
                <w:sz w:val="20"/>
                <w:szCs w:val="18"/>
              </w:rPr>
              <w:t>engl. Light Emitting Diode</w:t>
            </w:r>
          </w:p>
        </w:tc>
      </w:tr>
      <w:tr w:rsidR="005538EF" w:rsidRPr="006973D7" w14:paraId="66155F4F" w14:textId="77777777" w:rsidTr="00124ED2">
        <w:tc>
          <w:tcPr>
            <w:cnfStyle w:val="001000000000" w:firstRow="0" w:lastRow="0" w:firstColumn="1" w:lastColumn="0" w:oddVBand="0" w:evenVBand="0" w:oddHBand="0" w:evenHBand="0" w:firstRowFirstColumn="0" w:firstRowLastColumn="0" w:lastRowFirstColumn="0" w:lastRowLastColumn="0"/>
            <w:tcW w:w="1526" w:type="dxa"/>
            <w:shd w:val="clear" w:color="auto" w:fill="548DD4" w:themeFill="text2" w:themeFillTint="99"/>
          </w:tcPr>
          <w:p w14:paraId="303B3C35" w14:textId="77777777" w:rsidR="005538EF" w:rsidRPr="005A1527" w:rsidRDefault="005538EF" w:rsidP="007A4904">
            <w:pPr>
              <w:rPr>
                <w:rFonts w:asciiTheme="majorHAnsi" w:hAnsiTheme="majorHAnsi"/>
                <w:b/>
                <w:sz w:val="20"/>
                <w:szCs w:val="18"/>
              </w:rPr>
            </w:pPr>
            <w:r w:rsidRPr="005A1527">
              <w:rPr>
                <w:rFonts w:asciiTheme="majorHAnsi" w:hAnsiTheme="majorHAnsi"/>
                <w:b/>
                <w:sz w:val="20"/>
                <w:szCs w:val="18"/>
              </w:rPr>
              <w:t>LoRaWAN</w:t>
            </w:r>
          </w:p>
        </w:tc>
        <w:tc>
          <w:tcPr>
            <w:tcW w:w="7716" w:type="dxa"/>
            <w:shd w:val="clear" w:color="auto" w:fill="91BBF9"/>
          </w:tcPr>
          <w:p w14:paraId="6B819A9D" w14:textId="77777777" w:rsidR="005538EF" w:rsidRPr="00E07919" w:rsidRDefault="005538EF" w:rsidP="007A4904">
            <w:pPr>
              <w:cnfStyle w:val="000000000000" w:firstRow="0" w:lastRow="0" w:firstColumn="0" w:lastColumn="0" w:oddVBand="0" w:evenVBand="0" w:oddHBand="0" w:evenHBand="0" w:firstRowFirstColumn="0" w:firstRowLastColumn="0" w:lastRowFirstColumn="0" w:lastRowLastColumn="0"/>
              <w:rPr>
                <w:rFonts w:asciiTheme="majorHAnsi" w:hAnsiTheme="majorHAnsi"/>
                <w:color w:val="auto"/>
                <w:sz w:val="20"/>
                <w:szCs w:val="18"/>
              </w:rPr>
            </w:pPr>
            <w:r w:rsidRPr="00E07919">
              <w:rPr>
                <w:rFonts w:asciiTheme="majorHAnsi" w:hAnsiTheme="majorHAnsi"/>
                <w:color w:val="auto"/>
                <w:sz w:val="20"/>
                <w:szCs w:val="18"/>
              </w:rPr>
              <w:t>eng. Long Range Wide Area Network</w:t>
            </w:r>
          </w:p>
        </w:tc>
      </w:tr>
      <w:tr w:rsidR="005538EF" w:rsidRPr="006973D7" w14:paraId="5DB94586" w14:textId="77777777" w:rsidTr="001673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shd w:val="clear" w:color="auto" w:fill="548DD4" w:themeFill="text2" w:themeFillTint="99"/>
          </w:tcPr>
          <w:p w14:paraId="5CF657A7" w14:textId="77777777" w:rsidR="005538EF" w:rsidRDefault="005538EF" w:rsidP="007A4904">
            <w:pPr>
              <w:rPr>
                <w:rFonts w:asciiTheme="majorHAnsi" w:hAnsiTheme="majorHAnsi"/>
                <w:b/>
                <w:sz w:val="20"/>
                <w:szCs w:val="18"/>
              </w:rPr>
            </w:pPr>
            <w:r>
              <w:rPr>
                <w:rFonts w:asciiTheme="majorHAnsi" w:hAnsiTheme="majorHAnsi"/>
                <w:b/>
                <w:sz w:val="20"/>
                <w:szCs w:val="18"/>
              </w:rPr>
              <w:t>M-bus</w:t>
            </w:r>
          </w:p>
        </w:tc>
        <w:tc>
          <w:tcPr>
            <w:tcW w:w="7716" w:type="dxa"/>
            <w:shd w:val="clear" w:color="auto" w:fill="FFFFFF" w:themeFill="background1"/>
          </w:tcPr>
          <w:p w14:paraId="718D8878" w14:textId="77777777" w:rsidR="005538EF" w:rsidRPr="00E07919" w:rsidRDefault="005538EF" w:rsidP="007A4904">
            <w:pPr>
              <w:cnfStyle w:val="000000100000" w:firstRow="0" w:lastRow="0" w:firstColumn="0" w:lastColumn="0" w:oddVBand="0" w:evenVBand="0" w:oddHBand="1" w:evenHBand="0" w:firstRowFirstColumn="0" w:firstRowLastColumn="0" w:lastRowFirstColumn="0" w:lastRowLastColumn="0"/>
              <w:rPr>
                <w:rFonts w:asciiTheme="majorHAnsi" w:hAnsiTheme="majorHAnsi"/>
                <w:color w:val="auto"/>
                <w:sz w:val="20"/>
                <w:szCs w:val="18"/>
              </w:rPr>
            </w:pPr>
            <w:r w:rsidRPr="00E07919">
              <w:rPr>
                <w:rFonts w:asciiTheme="majorHAnsi" w:hAnsiTheme="majorHAnsi"/>
                <w:color w:val="auto"/>
                <w:sz w:val="20"/>
                <w:szCs w:val="18"/>
              </w:rPr>
              <w:t>eng. Meter-Bus</w:t>
            </w:r>
          </w:p>
        </w:tc>
      </w:tr>
      <w:tr w:rsidR="001673DB" w:rsidRPr="006973D7" w14:paraId="0BBF6690" w14:textId="77777777" w:rsidTr="00124ED2">
        <w:tc>
          <w:tcPr>
            <w:cnfStyle w:val="001000000000" w:firstRow="0" w:lastRow="0" w:firstColumn="1" w:lastColumn="0" w:oddVBand="0" w:evenVBand="0" w:oddHBand="0" w:evenHBand="0" w:firstRowFirstColumn="0" w:firstRowLastColumn="0" w:lastRowFirstColumn="0" w:lastRowLastColumn="0"/>
            <w:tcW w:w="1526" w:type="dxa"/>
            <w:shd w:val="clear" w:color="auto" w:fill="548DD4" w:themeFill="text2" w:themeFillTint="99"/>
          </w:tcPr>
          <w:p w14:paraId="27AD0F1B" w14:textId="77777777" w:rsidR="001673DB" w:rsidRDefault="001673DB" w:rsidP="007A4904">
            <w:pPr>
              <w:rPr>
                <w:rFonts w:asciiTheme="majorHAnsi" w:hAnsiTheme="majorHAnsi"/>
                <w:b/>
                <w:sz w:val="20"/>
                <w:szCs w:val="18"/>
              </w:rPr>
            </w:pPr>
            <w:r>
              <w:rPr>
                <w:rFonts w:asciiTheme="majorHAnsi" w:hAnsiTheme="majorHAnsi"/>
                <w:b/>
                <w:sz w:val="20"/>
                <w:szCs w:val="18"/>
              </w:rPr>
              <w:t>m.n.v.</w:t>
            </w:r>
          </w:p>
        </w:tc>
        <w:tc>
          <w:tcPr>
            <w:tcW w:w="7716" w:type="dxa"/>
            <w:shd w:val="clear" w:color="auto" w:fill="91BBF9"/>
          </w:tcPr>
          <w:p w14:paraId="35294817" w14:textId="77777777" w:rsidR="001673DB" w:rsidRPr="00E07919" w:rsidRDefault="001673DB" w:rsidP="007A4904">
            <w:pPr>
              <w:cnfStyle w:val="000000000000" w:firstRow="0" w:lastRow="0" w:firstColumn="0" w:lastColumn="0" w:oddVBand="0" w:evenVBand="0" w:oddHBand="0" w:evenHBand="0" w:firstRowFirstColumn="0" w:firstRowLastColumn="0" w:lastRowFirstColumn="0" w:lastRowLastColumn="0"/>
              <w:rPr>
                <w:rFonts w:asciiTheme="majorHAnsi" w:hAnsiTheme="majorHAnsi"/>
                <w:color w:val="auto"/>
                <w:sz w:val="20"/>
                <w:szCs w:val="18"/>
              </w:rPr>
            </w:pPr>
            <w:r w:rsidRPr="00E07919">
              <w:rPr>
                <w:rFonts w:asciiTheme="majorHAnsi" w:hAnsiTheme="majorHAnsi"/>
                <w:color w:val="auto"/>
                <w:sz w:val="20"/>
                <w:szCs w:val="18"/>
              </w:rPr>
              <w:t>Metar nadmorske visine</w:t>
            </w:r>
          </w:p>
        </w:tc>
      </w:tr>
      <w:tr w:rsidR="005538EF" w:rsidRPr="006973D7" w14:paraId="68A68BAC" w14:textId="77777777" w:rsidTr="001673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shd w:val="clear" w:color="auto" w:fill="548DD4" w:themeFill="text2" w:themeFillTint="99"/>
          </w:tcPr>
          <w:p w14:paraId="48CE4B5F" w14:textId="77777777" w:rsidR="005538EF" w:rsidRPr="005A1527" w:rsidRDefault="005538EF" w:rsidP="007A4904">
            <w:pPr>
              <w:rPr>
                <w:rFonts w:asciiTheme="majorHAnsi" w:hAnsiTheme="majorHAnsi"/>
                <w:b/>
                <w:sz w:val="20"/>
                <w:szCs w:val="18"/>
              </w:rPr>
            </w:pPr>
            <w:r>
              <w:rPr>
                <w:rFonts w:asciiTheme="majorHAnsi" w:hAnsiTheme="majorHAnsi"/>
                <w:b/>
                <w:sz w:val="20"/>
                <w:szCs w:val="18"/>
              </w:rPr>
              <w:t>MO</w:t>
            </w:r>
          </w:p>
        </w:tc>
        <w:tc>
          <w:tcPr>
            <w:tcW w:w="7716" w:type="dxa"/>
            <w:shd w:val="clear" w:color="auto" w:fill="FFFFFF" w:themeFill="background1"/>
          </w:tcPr>
          <w:p w14:paraId="2D2E6A08" w14:textId="77777777" w:rsidR="005538EF" w:rsidRPr="00E07919" w:rsidRDefault="005538EF" w:rsidP="007A4904">
            <w:pPr>
              <w:cnfStyle w:val="000000100000" w:firstRow="0" w:lastRow="0" w:firstColumn="0" w:lastColumn="0" w:oddVBand="0" w:evenVBand="0" w:oddHBand="1" w:evenHBand="0" w:firstRowFirstColumn="0" w:firstRowLastColumn="0" w:lastRowFirstColumn="0" w:lastRowLastColumn="0"/>
              <w:rPr>
                <w:rFonts w:asciiTheme="majorHAnsi" w:hAnsiTheme="majorHAnsi"/>
                <w:color w:val="auto"/>
                <w:sz w:val="20"/>
                <w:szCs w:val="18"/>
              </w:rPr>
            </w:pPr>
            <w:r w:rsidRPr="00E07919">
              <w:rPr>
                <w:rFonts w:asciiTheme="majorHAnsi" w:hAnsiTheme="majorHAnsi"/>
                <w:color w:val="auto"/>
                <w:sz w:val="20"/>
                <w:szCs w:val="18"/>
              </w:rPr>
              <w:t>Mirovinsko osiguranje</w:t>
            </w:r>
          </w:p>
        </w:tc>
      </w:tr>
      <w:tr w:rsidR="005538EF" w:rsidRPr="006973D7" w14:paraId="15276505" w14:textId="77777777" w:rsidTr="00124ED2">
        <w:tc>
          <w:tcPr>
            <w:cnfStyle w:val="001000000000" w:firstRow="0" w:lastRow="0" w:firstColumn="1" w:lastColumn="0" w:oddVBand="0" w:evenVBand="0" w:oddHBand="0" w:evenHBand="0" w:firstRowFirstColumn="0" w:firstRowLastColumn="0" w:lastRowFirstColumn="0" w:lastRowLastColumn="0"/>
            <w:tcW w:w="1526" w:type="dxa"/>
            <w:shd w:val="clear" w:color="auto" w:fill="548DD4" w:themeFill="text2" w:themeFillTint="99"/>
          </w:tcPr>
          <w:p w14:paraId="58492C5C" w14:textId="77777777" w:rsidR="005538EF" w:rsidRPr="005A1527" w:rsidRDefault="005538EF" w:rsidP="007A4904">
            <w:pPr>
              <w:rPr>
                <w:rFonts w:asciiTheme="majorHAnsi" w:hAnsiTheme="majorHAnsi"/>
                <w:b/>
                <w:sz w:val="20"/>
                <w:szCs w:val="18"/>
              </w:rPr>
            </w:pPr>
            <w:r w:rsidRPr="005A1527">
              <w:rPr>
                <w:rFonts w:asciiTheme="majorHAnsi" w:hAnsiTheme="majorHAnsi"/>
                <w:b/>
                <w:sz w:val="20"/>
                <w:szCs w:val="18"/>
              </w:rPr>
              <w:t>NB-IoT</w:t>
            </w:r>
          </w:p>
        </w:tc>
        <w:tc>
          <w:tcPr>
            <w:tcW w:w="7716" w:type="dxa"/>
            <w:shd w:val="clear" w:color="auto" w:fill="91BBF9"/>
          </w:tcPr>
          <w:p w14:paraId="0A37AE53" w14:textId="77777777" w:rsidR="005538EF" w:rsidRPr="00E07919" w:rsidRDefault="005538EF" w:rsidP="007A4904">
            <w:pPr>
              <w:cnfStyle w:val="000000000000" w:firstRow="0" w:lastRow="0" w:firstColumn="0" w:lastColumn="0" w:oddVBand="0" w:evenVBand="0" w:oddHBand="0" w:evenHBand="0" w:firstRowFirstColumn="0" w:firstRowLastColumn="0" w:lastRowFirstColumn="0" w:lastRowLastColumn="0"/>
              <w:rPr>
                <w:rFonts w:asciiTheme="majorHAnsi" w:hAnsiTheme="majorHAnsi"/>
                <w:color w:val="auto"/>
                <w:sz w:val="20"/>
                <w:szCs w:val="18"/>
              </w:rPr>
            </w:pPr>
            <w:r w:rsidRPr="00E07919">
              <w:rPr>
                <w:rFonts w:asciiTheme="majorHAnsi" w:hAnsiTheme="majorHAnsi"/>
                <w:color w:val="auto"/>
                <w:sz w:val="20"/>
                <w:szCs w:val="18"/>
              </w:rPr>
              <w:t>eng. Narrowband Internet of Things</w:t>
            </w:r>
          </w:p>
        </w:tc>
      </w:tr>
      <w:tr w:rsidR="005538EF" w:rsidRPr="006973D7" w14:paraId="5EFA6290" w14:textId="77777777" w:rsidTr="001673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shd w:val="clear" w:color="auto" w:fill="548DD4" w:themeFill="text2" w:themeFillTint="99"/>
          </w:tcPr>
          <w:p w14:paraId="235B3381" w14:textId="77777777" w:rsidR="005538EF" w:rsidRPr="005A1527" w:rsidRDefault="005538EF" w:rsidP="007A4904">
            <w:pPr>
              <w:rPr>
                <w:rFonts w:asciiTheme="majorHAnsi" w:hAnsiTheme="majorHAnsi"/>
                <w:b/>
                <w:sz w:val="20"/>
                <w:szCs w:val="18"/>
              </w:rPr>
            </w:pPr>
            <w:r w:rsidRPr="005A1527">
              <w:rPr>
                <w:rFonts w:asciiTheme="majorHAnsi" w:hAnsiTheme="majorHAnsi"/>
                <w:b/>
                <w:sz w:val="20"/>
                <w:szCs w:val="18"/>
              </w:rPr>
              <w:t>NN</w:t>
            </w:r>
          </w:p>
        </w:tc>
        <w:tc>
          <w:tcPr>
            <w:tcW w:w="7716" w:type="dxa"/>
            <w:shd w:val="clear" w:color="auto" w:fill="FFFFFF" w:themeFill="background1"/>
          </w:tcPr>
          <w:p w14:paraId="7CD3A8A9" w14:textId="77777777" w:rsidR="005538EF" w:rsidRPr="00E07919" w:rsidRDefault="005538EF" w:rsidP="007A4904">
            <w:pPr>
              <w:cnfStyle w:val="000000100000" w:firstRow="0" w:lastRow="0" w:firstColumn="0" w:lastColumn="0" w:oddVBand="0" w:evenVBand="0" w:oddHBand="1" w:evenHBand="0" w:firstRowFirstColumn="0" w:firstRowLastColumn="0" w:lastRowFirstColumn="0" w:lastRowLastColumn="0"/>
              <w:rPr>
                <w:rFonts w:asciiTheme="majorHAnsi" w:hAnsiTheme="majorHAnsi"/>
                <w:color w:val="auto"/>
                <w:sz w:val="20"/>
                <w:szCs w:val="18"/>
              </w:rPr>
            </w:pPr>
            <w:r w:rsidRPr="00E07919">
              <w:rPr>
                <w:rFonts w:asciiTheme="majorHAnsi" w:hAnsiTheme="majorHAnsi"/>
                <w:color w:val="auto"/>
                <w:sz w:val="20"/>
                <w:szCs w:val="18"/>
              </w:rPr>
              <w:t>Narodne novine</w:t>
            </w:r>
          </w:p>
        </w:tc>
      </w:tr>
      <w:tr w:rsidR="005538EF" w:rsidRPr="006973D7" w14:paraId="2674B073" w14:textId="77777777" w:rsidTr="00124ED2">
        <w:tc>
          <w:tcPr>
            <w:cnfStyle w:val="001000000000" w:firstRow="0" w:lastRow="0" w:firstColumn="1" w:lastColumn="0" w:oddVBand="0" w:evenVBand="0" w:oddHBand="0" w:evenHBand="0" w:firstRowFirstColumn="0" w:firstRowLastColumn="0" w:lastRowFirstColumn="0" w:lastRowLastColumn="0"/>
            <w:tcW w:w="1526" w:type="dxa"/>
            <w:shd w:val="clear" w:color="auto" w:fill="548DD4" w:themeFill="text2" w:themeFillTint="99"/>
          </w:tcPr>
          <w:p w14:paraId="46A4223A" w14:textId="77777777" w:rsidR="005538EF" w:rsidRPr="005A1527" w:rsidRDefault="005538EF" w:rsidP="007A4904">
            <w:pPr>
              <w:rPr>
                <w:rFonts w:asciiTheme="majorHAnsi" w:hAnsiTheme="majorHAnsi"/>
                <w:b/>
                <w:sz w:val="20"/>
                <w:szCs w:val="18"/>
              </w:rPr>
            </w:pPr>
            <w:r w:rsidRPr="005A1527">
              <w:rPr>
                <w:rFonts w:asciiTheme="majorHAnsi" w:hAnsiTheme="majorHAnsi"/>
                <w:b/>
                <w:sz w:val="20"/>
                <w:szCs w:val="18"/>
              </w:rPr>
              <w:t>NPOO</w:t>
            </w:r>
          </w:p>
        </w:tc>
        <w:tc>
          <w:tcPr>
            <w:tcW w:w="7716" w:type="dxa"/>
            <w:shd w:val="clear" w:color="auto" w:fill="91BBF9"/>
          </w:tcPr>
          <w:p w14:paraId="21C1E4D6" w14:textId="77777777" w:rsidR="005538EF" w:rsidRPr="00E07919" w:rsidRDefault="005538EF" w:rsidP="007A4904">
            <w:pPr>
              <w:cnfStyle w:val="000000000000" w:firstRow="0" w:lastRow="0" w:firstColumn="0" w:lastColumn="0" w:oddVBand="0" w:evenVBand="0" w:oddHBand="0" w:evenHBand="0" w:firstRowFirstColumn="0" w:firstRowLastColumn="0" w:lastRowFirstColumn="0" w:lastRowLastColumn="0"/>
              <w:rPr>
                <w:rFonts w:asciiTheme="majorHAnsi" w:hAnsiTheme="majorHAnsi"/>
                <w:color w:val="auto"/>
                <w:sz w:val="20"/>
                <w:szCs w:val="18"/>
              </w:rPr>
            </w:pPr>
            <w:r w:rsidRPr="00E07919">
              <w:rPr>
                <w:rFonts w:asciiTheme="majorHAnsi" w:hAnsiTheme="majorHAnsi"/>
                <w:color w:val="auto"/>
                <w:sz w:val="20"/>
                <w:szCs w:val="18"/>
              </w:rPr>
              <w:t>Nacionalni plan oporavka i otpornosti</w:t>
            </w:r>
          </w:p>
        </w:tc>
      </w:tr>
      <w:tr w:rsidR="005538EF" w:rsidRPr="006973D7" w14:paraId="15B9188E" w14:textId="77777777" w:rsidTr="001673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shd w:val="clear" w:color="auto" w:fill="548DD4" w:themeFill="text2" w:themeFillTint="99"/>
          </w:tcPr>
          <w:p w14:paraId="65A1E2EC" w14:textId="77777777" w:rsidR="005538EF" w:rsidRPr="005A1527" w:rsidRDefault="005538EF" w:rsidP="007A4904">
            <w:pPr>
              <w:rPr>
                <w:rFonts w:asciiTheme="majorHAnsi" w:hAnsiTheme="majorHAnsi"/>
                <w:b/>
                <w:sz w:val="20"/>
                <w:szCs w:val="18"/>
              </w:rPr>
            </w:pPr>
            <w:r w:rsidRPr="005A1527">
              <w:rPr>
                <w:rFonts w:asciiTheme="majorHAnsi" w:hAnsiTheme="majorHAnsi"/>
                <w:b/>
                <w:sz w:val="20"/>
                <w:szCs w:val="18"/>
              </w:rPr>
              <w:t>NRS</w:t>
            </w:r>
          </w:p>
        </w:tc>
        <w:tc>
          <w:tcPr>
            <w:tcW w:w="7716" w:type="dxa"/>
            <w:shd w:val="clear" w:color="auto" w:fill="FFFFFF" w:themeFill="background1"/>
          </w:tcPr>
          <w:p w14:paraId="0E8B6BF4" w14:textId="77777777" w:rsidR="005538EF" w:rsidRPr="00E07919" w:rsidRDefault="005538EF" w:rsidP="007A4904">
            <w:pPr>
              <w:cnfStyle w:val="000000100000" w:firstRow="0" w:lastRow="0" w:firstColumn="0" w:lastColumn="0" w:oddVBand="0" w:evenVBand="0" w:oddHBand="1" w:evenHBand="0" w:firstRowFirstColumn="0" w:firstRowLastColumn="0" w:lastRowFirstColumn="0" w:lastRowLastColumn="0"/>
              <w:rPr>
                <w:rFonts w:asciiTheme="majorHAnsi" w:hAnsiTheme="majorHAnsi"/>
                <w:color w:val="auto"/>
                <w:sz w:val="20"/>
                <w:szCs w:val="18"/>
              </w:rPr>
            </w:pPr>
            <w:r w:rsidRPr="00E07919">
              <w:rPr>
                <w:rFonts w:asciiTheme="majorHAnsi" w:hAnsiTheme="majorHAnsi"/>
                <w:color w:val="auto"/>
                <w:sz w:val="20"/>
                <w:szCs w:val="18"/>
              </w:rPr>
              <w:t>Nacionalna razvojna strategija</w:t>
            </w:r>
          </w:p>
        </w:tc>
      </w:tr>
      <w:tr w:rsidR="004913BF" w:rsidRPr="006973D7" w14:paraId="6EEC2E98" w14:textId="77777777" w:rsidTr="00124ED2">
        <w:tc>
          <w:tcPr>
            <w:cnfStyle w:val="001000000000" w:firstRow="0" w:lastRow="0" w:firstColumn="1" w:lastColumn="0" w:oddVBand="0" w:evenVBand="0" w:oddHBand="0" w:evenHBand="0" w:firstRowFirstColumn="0" w:firstRowLastColumn="0" w:lastRowFirstColumn="0" w:lastRowLastColumn="0"/>
            <w:tcW w:w="1526" w:type="dxa"/>
            <w:shd w:val="clear" w:color="auto" w:fill="548DD4" w:themeFill="text2" w:themeFillTint="99"/>
          </w:tcPr>
          <w:p w14:paraId="78EFB9CD" w14:textId="77777777" w:rsidR="004913BF" w:rsidRPr="005A1527" w:rsidRDefault="004913BF" w:rsidP="007A4904">
            <w:pPr>
              <w:rPr>
                <w:rFonts w:asciiTheme="majorHAnsi" w:hAnsiTheme="majorHAnsi"/>
                <w:b/>
                <w:sz w:val="20"/>
                <w:szCs w:val="18"/>
              </w:rPr>
            </w:pPr>
            <w:r>
              <w:rPr>
                <w:rFonts w:asciiTheme="majorHAnsi" w:hAnsiTheme="majorHAnsi"/>
                <w:b/>
                <w:sz w:val="20"/>
                <w:szCs w:val="18"/>
              </w:rPr>
              <w:t>OIV</w:t>
            </w:r>
          </w:p>
        </w:tc>
        <w:tc>
          <w:tcPr>
            <w:tcW w:w="7716" w:type="dxa"/>
            <w:shd w:val="clear" w:color="auto" w:fill="91BBF9"/>
          </w:tcPr>
          <w:p w14:paraId="1FB7F2D9" w14:textId="77777777" w:rsidR="004913BF" w:rsidRPr="00E07919" w:rsidRDefault="004913BF" w:rsidP="007A4904">
            <w:pPr>
              <w:cnfStyle w:val="000000000000" w:firstRow="0" w:lastRow="0" w:firstColumn="0" w:lastColumn="0" w:oddVBand="0" w:evenVBand="0" w:oddHBand="0" w:evenHBand="0" w:firstRowFirstColumn="0" w:firstRowLastColumn="0" w:lastRowFirstColumn="0" w:lastRowLastColumn="0"/>
              <w:rPr>
                <w:rFonts w:asciiTheme="majorHAnsi" w:hAnsiTheme="majorHAnsi"/>
                <w:color w:val="auto"/>
                <w:sz w:val="20"/>
                <w:szCs w:val="18"/>
              </w:rPr>
            </w:pPr>
            <w:r w:rsidRPr="00E07919">
              <w:rPr>
                <w:rFonts w:asciiTheme="majorHAnsi" w:hAnsiTheme="majorHAnsi"/>
                <w:color w:val="auto"/>
                <w:sz w:val="20"/>
                <w:szCs w:val="18"/>
              </w:rPr>
              <w:t>Odašiljači i veze d.o.o.</w:t>
            </w:r>
          </w:p>
        </w:tc>
      </w:tr>
      <w:tr w:rsidR="005538EF" w:rsidRPr="006973D7" w14:paraId="139DC037" w14:textId="77777777" w:rsidTr="001673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shd w:val="clear" w:color="auto" w:fill="548DD4" w:themeFill="text2" w:themeFillTint="99"/>
          </w:tcPr>
          <w:p w14:paraId="75C46D29" w14:textId="77777777" w:rsidR="005538EF" w:rsidRPr="005A1527" w:rsidRDefault="005538EF" w:rsidP="007A4904">
            <w:pPr>
              <w:rPr>
                <w:rFonts w:asciiTheme="majorHAnsi" w:hAnsiTheme="majorHAnsi"/>
                <w:b/>
                <w:sz w:val="20"/>
                <w:szCs w:val="18"/>
              </w:rPr>
            </w:pPr>
            <w:r w:rsidRPr="005A1527">
              <w:rPr>
                <w:rFonts w:asciiTheme="majorHAnsi" w:hAnsiTheme="majorHAnsi"/>
                <w:b/>
                <w:sz w:val="20"/>
                <w:szCs w:val="18"/>
              </w:rPr>
              <w:t>OMS</w:t>
            </w:r>
          </w:p>
        </w:tc>
        <w:tc>
          <w:tcPr>
            <w:tcW w:w="7716" w:type="dxa"/>
            <w:shd w:val="clear" w:color="auto" w:fill="FFFFFF" w:themeFill="background1"/>
          </w:tcPr>
          <w:p w14:paraId="0B9CA620" w14:textId="77777777" w:rsidR="005538EF" w:rsidRPr="00E07919" w:rsidRDefault="005538EF" w:rsidP="007A4904">
            <w:pPr>
              <w:cnfStyle w:val="000000100000" w:firstRow="0" w:lastRow="0" w:firstColumn="0" w:lastColumn="0" w:oddVBand="0" w:evenVBand="0" w:oddHBand="1" w:evenHBand="0" w:firstRowFirstColumn="0" w:firstRowLastColumn="0" w:lastRowFirstColumn="0" w:lastRowLastColumn="0"/>
              <w:rPr>
                <w:rFonts w:asciiTheme="majorHAnsi" w:hAnsiTheme="majorHAnsi"/>
                <w:color w:val="auto"/>
                <w:sz w:val="20"/>
                <w:szCs w:val="18"/>
              </w:rPr>
            </w:pPr>
            <w:r w:rsidRPr="00E07919">
              <w:rPr>
                <w:rFonts w:asciiTheme="majorHAnsi" w:hAnsiTheme="majorHAnsi"/>
                <w:color w:val="auto"/>
                <w:sz w:val="20"/>
                <w:szCs w:val="18"/>
              </w:rPr>
              <w:t>eng. Meter-Bus</w:t>
            </w:r>
          </w:p>
        </w:tc>
      </w:tr>
      <w:tr w:rsidR="005538EF" w:rsidRPr="006973D7" w14:paraId="0DA6AA3C" w14:textId="77777777" w:rsidTr="00124ED2">
        <w:tc>
          <w:tcPr>
            <w:cnfStyle w:val="001000000000" w:firstRow="0" w:lastRow="0" w:firstColumn="1" w:lastColumn="0" w:oddVBand="0" w:evenVBand="0" w:oddHBand="0" w:evenHBand="0" w:firstRowFirstColumn="0" w:firstRowLastColumn="0" w:lastRowFirstColumn="0" w:lastRowLastColumn="0"/>
            <w:tcW w:w="1526" w:type="dxa"/>
            <w:shd w:val="clear" w:color="auto" w:fill="548DD4" w:themeFill="text2" w:themeFillTint="99"/>
          </w:tcPr>
          <w:p w14:paraId="25E3C65D" w14:textId="77777777" w:rsidR="005538EF" w:rsidRPr="005A1527" w:rsidRDefault="005538EF" w:rsidP="007A4904">
            <w:pPr>
              <w:rPr>
                <w:rFonts w:asciiTheme="majorHAnsi" w:hAnsiTheme="majorHAnsi"/>
                <w:b/>
                <w:sz w:val="20"/>
                <w:szCs w:val="18"/>
              </w:rPr>
            </w:pPr>
            <w:r w:rsidRPr="005A1527">
              <w:rPr>
                <w:rFonts w:asciiTheme="majorHAnsi" w:hAnsiTheme="majorHAnsi"/>
                <w:b/>
                <w:sz w:val="20"/>
                <w:szCs w:val="18"/>
              </w:rPr>
              <w:t>OPG</w:t>
            </w:r>
          </w:p>
        </w:tc>
        <w:tc>
          <w:tcPr>
            <w:tcW w:w="7716" w:type="dxa"/>
            <w:shd w:val="clear" w:color="auto" w:fill="91BBF9"/>
          </w:tcPr>
          <w:p w14:paraId="2E3DA318" w14:textId="77777777" w:rsidR="005538EF" w:rsidRPr="00E07919" w:rsidRDefault="005538EF" w:rsidP="007A4904">
            <w:pPr>
              <w:cnfStyle w:val="000000000000" w:firstRow="0" w:lastRow="0" w:firstColumn="0" w:lastColumn="0" w:oddVBand="0" w:evenVBand="0" w:oddHBand="0" w:evenHBand="0" w:firstRowFirstColumn="0" w:firstRowLastColumn="0" w:lastRowFirstColumn="0" w:lastRowLastColumn="0"/>
              <w:rPr>
                <w:rFonts w:asciiTheme="majorHAnsi" w:hAnsiTheme="majorHAnsi"/>
                <w:color w:val="auto"/>
                <w:sz w:val="20"/>
                <w:szCs w:val="18"/>
              </w:rPr>
            </w:pPr>
            <w:r w:rsidRPr="00E07919">
              <w:rPr>
                <w:rFonts w:asciiTheme="majorHAnsi" w:hAnsiTheme="majorHAnsi"/>
                <w:color w:val="auto"/>
                <w:sz w:val="20"/>
                <w:szCs w:val="18"/>
              </w:rPr>
              <w:t xml:space="preserve">eng. </w:t>
            </w:r>
            <w:r w:rsidRPr="00124ED2">
              <w:rPr>
                <w:rFonts w:asciiTheme="majorHAnsi" w:hAnsiTheme="majorHAnsi"/>
                <w:color w:val="auto"/>
                <w:sz w:val="20"/>
                <w:szCs w:val="18"/>
                <w:shd w:val="clear" w:color="auto" w:fill="91BBF9"/>
              </w:rPr>
              <w:t>Open Metering System</w:t>
            </w:r>
          </w:p>
        </w:tc>
      </w:tr>
      <w:tr w:rsidR="005538EF" w:rsidRPr="006973D7" w14:paraId="61721537" w14:textId="77777777" w:rsidTr="001673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shd w:val="clear" w:color="auto" w:fill="548DD4" w:themeFill="text2" w:themeFillTint="99"/>
          </w:tcPr>
          <w:p w14:paraId="4DDD8375" w14:textId="77777777" w:rsidR="005538EF" w:rsidRPr="005A1527" w:rsidRDefault="005538EF" w:rsidP="007A4904">
            <w:pPr>
              <w:rPr>
                <w:rFonts w:asciiTheme="majorHAnsi" w:hAnsiTheme="majorHAnsi"/>
                <w:b/>
                <w:sz w:val="20"/>
                <w:szCs w:val="18"/>
              </w:rPr>
            </w:pPr>
            <w:r w:rsidRPr="005A1527">
              <w:rPr>
                <w:rFonts w:asciiTheme="majorHAnsi" w:hAnsiTheme="majorHAnsi"/>
                <w:b/>
                <w:sz w:val="20"/>
                <w:szCs w:val="18"/>
              </w:rPr>
              <w:t>OŠ</w:t>
            </w:r>
          </w:p>
        </w:tc>
        <w:tc>
          <w:tcPr>
            <w:tcW w:w="7716" w:type="dxa"/>
            <w:shd w:val="clear" w:color="auto" w:fill="FFFFFF" w:themeFill="background1"/>
          </w:tcPr>
          <w:p w14:paraId="4608FA2B" w14:textId="77777777" w:rsidR="005538EF" w:rsidRPr="00E07919" w:rsidRDefault="005538EF" w:rsidP="007A4904">
            <w:pPr>
              <w:cnfStyle w:val="000000100000" w:firstRow="0" w:lastRow="0" w:firstColumn="0" w:lastColumn="0" w:oddVBand="0" w:evenVBand="0" w:oddHBand="1" w:evenHBand="0" w:firstRowFirstColumn="0" w:firstRowLastColumn="0" w:lastRowFirstColumn="0" w:lastRowLastColumn="0"/>
              <w:rPr>
                <w:rFonts w:asciiTheme="majorHAnsi" w:hAnsiTheme="majorHAnsi"/>
                <w:color w:val="auto"/>
                <w:sz w:val="20"/>
                <w:szCs w:val="18"/>
              </w:rPr>
            </w:pPr>
            <w:r w:rsidRPr="00E07919">
              <w:rPr>
                <w:rFonts w:asciiTheme="majorHAnsi" w:hAnsiTheme="majorHAnsi"/>
                <w:color w:val="auto"/>
                <w:sz w:val="20"/>
                <w:szCs w:val="18"/>
              </w:rPr>
              <w:t>Osnovna škola</w:t>
            </w:r>
          </w:p>
        </w:tc>
      </w:tr>
      <w:tr w:rsidR="005538EF" w:rsidRPr="006973D7" w14:paraId="49E388AD" w14:textId="77777777" w:rsidTr="00124ED2">
        <w:tc>
          <w:tcPr>
            <w:cnfStyle w:val="001000000000" w:firstRow="0" w:lastRow="0" w:firstColumn="1" w:lastColumn="0" w:oddVBand="0" w:evenVBand="0" w:oddHBand="0" w:evenHBand="0" w:firstRowFirstColumn="0" w:firstRowLastColumn="0" w:lastRowFirstColumn="0" w:lastRowLastColumn="0"/>
            <w:tcW w:w="1526" w:type="dxa"/>
            <w:shd w:val="clear" w:color="auto" w:fill="548DD4" w:themeFill="text2" w:themeFillTint="99"/>
          </w:tcPr>
          <w:p w14:paraId="70A4D7C3" w14:textId="77777777" w:rsidR="005538EF" w:rsidRPr="005A1527" w:rsidRDefault="00F923C4" w:rsidP="007A4904">
            <w:pPr>
              <w:rPr>
                <w:rFonts w:asciiTheme="majorHAnsi" w:hAnsiTheme="majorHAnsi"/>
                <w:b/>
                <w:sz w:val="20"/>
                <w:szCs w:val="18"/>
              </w:rPr>
            </w:pPr>
            <w:r>
              <w:rPr>
                <w:rFonts w:asciiTheme="majorHAnsi" w:hAnsiTheme="majorHAnsi"/>
                <w:b/>
                <w:sz w:val="20"/>
                <w:szCs w:val="18"/>
              </w:rPr>
              <w:t>OBŽ</w:t>
            </w:r>
          </w:p>
        </w:tc>
        <w:tc>
          <w:tcPr>
            <w:tcW w:w="7716" w:type="dxa"/>
            <w:shd w:val="clear" w:color="auto" w:fill="91BBF9"/>
          </w:tcPr>
          <w:p w14:paraId="7EF64C8C" w14:textId="77777777" w:rsidR="005538EF" w:rsidRPr="00E07919" w:rsidRDefault="00F923C4" w:rsidP="007A4904">
            <w:pPr>
              <w:cnfStyle w:val="000000000000" w:firstRow="0" w:lastRow="0" w:firstColumn="0" w:lastColumn="0" w:oddVBand="0" w:evenVBand="0" w:oddHBand="0" w:evenHBand="0" w:firstRowFirstColumn="0" w:firstRowLastColumn="0" w:lastRowFirstColumn="0" w:lastRowLastColumn="0"/>
              <w:rPr>
                <w:rFonts w:asciiTheme="majorHAnsi" w:hAnsiTheme="majorHAnsi"/>
                <w:color w:val="auto"/>
                <w:sz w:val="20"/>
                <w:szCs w:val="18"/>
              </w:rPr>
            </w:pPr>
            <w:r>
              <w:rPr>
                <w:rFonts w:asciiTheme="majorHAnsi" w:hAnsiTheme="majorHAnsi"/>
                <w:color w:val="auto"/>
                <w:sz w:val="20"/>
                <w:szCs w:val="18"/>
              </w:rPr>
              <w:t>Osječko-baranjska</w:t>
            </w:r>
            <w:r w:rsidR="005538EF" w:rsidRPr="00E07919">
              <w:rPr>
                <w:rFonts w:asciiTheme="majorHAnsi" w:hAnsiTheme="majorHAnsi"/>
                <w:color w:val="auto"/>
                <w:sz w:val="20"/>
                <w:szCs w:val="18"/>
              </w:rPr>
              <w:t xml:space="preserve"> županija</w:t>
            </w:r>
          </w:p>
        </w:tc>
      </w:tr>
      <w:tr w:rsidR="005538EF" w:rsidRPr="006973D7" w14:paraId="4CDDF1DF" w14:textId="77777777" w:rsidTr="001673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shd w:val="clear" w:color="auto" w:fill="548DD4" w:themeFill="text2" w:themeFillTint="99"/>
          </w:tcPr>
          <w:p w14:paraId="38FF2B64" w14:textId="77777777" w:rsidR="005538EF" w:rsidRPr="005A1527" w:rsidRDefault="005538EF" w:rsidP="007A4904">
            <w:pPr>
              <w:rPr>
                <w:rFonts w:asciiTheme="majorHAnsi" w:hAnsiTheme="majorHAnsi"/>
                <w:b/>
                <w:sz w:val="20"/>
                <w:szCs w:val="18"/>
              </w:rPr>
            </w:pPr>
            <w:r w:rsidRPr="005A1527">
              <w:rPr>
                <w:rFonts w:asciiTheme="majorHAnsi" w:hAnsiTheme="majorHAnsi"/>
                <w:b/>
                <w:sz w:val="20"/>
                <w:szCs w:val="18"/>
              </w:rPr>
              <w:t>RH</w:t>
            </w:r>
          </w:p>
        </w:tc>
        <w:tc>
          <w:tcPr>
            <w:tcW w:w="7716" w:type="dxa"/>
            <w:shd w:val="clear" w:color="auto" w:fill="FFFFFF" w:themeFill="background1"/>
          </w:tcPr>
          <w:p w14:paraId="30306D4D" w14:textId="77777777" w:rsidR="005538EF" w:rsidRPr="00E07919" w:rsidRDefault="005538EF" w:rsidP="007A4904">
            <w:pPr>
              <w:cnfStyle w:val="000000100000" w:firstRow="0" w:lastRow="0" w:firstColumn="0" w:lastColumn="0" w:oddVBand="0" w:evenVBand="0" w:oddHBand="1" w:evenHBand="0" w:firstRowFirstColumn="0" w:firstRowLastColumn="0" w:lastRowFirstColumn="0" w:lastRowLastColumn="0"/>
              <w:rPr>
                <w:rFonts w:asciiTheme="majorHAnsi" w:hAnsiTheme="majorHAnsi"/>
                <w:color w:val="auto"/>
                <w:sz w:val="20"/>
                <w:szCs w:val="18"/>
              </w:rPr>
            </w:pPr>
            <w:r w:rsidRPr="00E07919">
              <w:rPr>
                <w:rFonts w:asciiTheme="majorHAnsi" w:hAnsiTheme="majorHAnsi"/>
                <w:color w:val="auto"/>
                <w:sz w:val="20"/>
                <w:szCs w:val="18"/>
              </w:rPr>
              <w:t>Republika Hrvatska</w:t>
            </w:r>
          </w:p>
        </w:tc>
      </w:tr>
      <w:tr w:rsidR="005538EF" w:rsidRPr="006973D7" w14:paraId="01EFEE23" w14:textId="77777777" w:rsidTr="00124ED2">
        <w:tc>
          <w:tcPr>
            <w:cnfStyle w:val="001000000000" w:firstRow="0" w:lastRow="0" w:firstColumn="1" w:lastColumn="0" w:oddVBand="0" w:evenVBand="0" w:oddHBand="0" w:evenHBand="0" w:firstRowFirstColumn="0" w:firstRowLastColumn="0" w:lastRowFirstColumn="0" w:lastRowLastColumn="0"/>
            <w:tcW w:w="1526" w:type="dxa"/>
            <w:shd w:val="clear" w:color="auto" w:fill="548DD4" w:themeFill="text2" w:themeFillTint="99"/>
          </w:tcPr>
          <w:p w14:paraId="7994DC1D" w14:textId="77777777" w:rsidR="005538EF" w:rsidRPr="005A1527" w:rsidRDefault="005538EF" w:rsidP="007A4904">
            <w:pPr>
              <w:rPr>
                <w:rFonts w:asciiTheme="majorHAnsi" w:hAnsiTheme="majorHAnsi"/>
                <w:b/>
                <w:sz w:val="20"/>
                <w:szCs w:val="18"/>
              </w:rPr>
            </w:pPr>
            <w:r w:rsidRPr="005A1527">
              <w:rPr>
                <w:rFonts w:asciiTheme="majorHAnsi" w:hAnsiTheme="majorHAnsi"/>
                <w:b/>
                <w:sz w:val="20"/>
                <w:szCs w:val="18"/>
              </w:rPr>
              <w:t>ROMM</w:t>
            </w:r>
          </w:p>
        </w:tc>
        <w:tc>
          <w:tcPr>
            <w:tcW w:w="7716" w:type="dxa"/>
            <w:shd w:val="clear" w:color="auto" w:fill="91BBF9"/>
          </w:tcPr>
          <w:p w14:paraId="5ECD3826" w14:textId="77777777" w:rsidR="005538EF" w:rsidRPr="00E07919" w:rsidRDefault="005538EF" w:rsidP="007A4904">
            <w:pPr>
              <w:cnfStyle w:val="000000000000" w:firstRow="0" w:lastRow="0" w:firstColumn="0" w:lastColumn="0" w:oddVBand="0" w:evenVBand="0" w:oddHBand="0" w:evenHBand="0" w:firstRowFirstColumn="0" w:firstRowLastColumn="0" w:lastRowFirstColumn="0" w:lastRowLastColumn="0"/>
              <w:rPr>
                <w:rFonts w:asciiTheme="majorHAnsi" w:hAnsiTheme="majorHAnsi"/>
                <w:color w:val="auto"/>
                <w:sz w:val="20"/>
                <w:szCs w:val="18"/>
              </w:rPr>
            </w:pPr>
            <w:r w:rsidRPr="00E07919">
              <w:rPr>
                <w:rFonts w:asciiTheme="majorHAnsi" w:hAnsiTheme="majorHAnsi"/>
                <w:color w:val="auto"/>
                <w:sz w:val="20"/>
                <w:szCs w:val="18"/>
              </w:rPr>
              <w:t>Registar obračunskih mjernih mjesta</w:t>
            </w:r>
          </w:p>
        </w:tc>
      </w:tr>
      <w:tr w:rsidR="005538EF" w:rsidRPr="006973D7" w14:paraId="74708936" w14:textId="77777777" w:rsidTr="001673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shd w:val="clear" w:color="auto" w:fill="548DD4" w:themeFill="text2" w:themeFillTint="99"/>
          </w:tcPr>
          <w:p w14:paraId="6C8F7081" w14:textId="77777777" w:rsidR="005538EF" w:rsidRPr="005A1527" w:rsidRDefault="005538EF" w:rsidP="007A4904">
            <w:pPr>
              <w:rPr>
                <w:rFonts w:asciiTheme="majorHAnsi" w:hAnsiTheme="majorHAnsi"/>
                <w:b/>
                <w:sz w:val="20"/>
                <w:szCs w:val="18"/>
              </w:rPr>
            </w:pPr>
            <w:r w:rsidRPr="005A1527">
              <w:rPr>
                <w:rFonts w:asciiTheme="majorHAnsi" w:hAnsiTheme="majorHAnsi"/>
                <w:b/>
                <w:sz w:val="20"/>
                <w:szCs w:val="18"/>
              </w:rPr>
              <w:t>sl.</w:t>
            </w:r>
          </w:p>
        </w:tc>
        <w:tc>
          <w:tcPr>
            <w:tcW w:w="7716" w:type="dxa"/>
            <w:shd w:val="clear" w:color="auto" w:fill="FFFFFF" w:themeFill="background1"/>
          </w:tcPr>
          <w:p w14:paraId="55DC031E" w14:textId="77777777" w:rsidR="005538EF" w:rsidRPr="00E07919" w:rsidRDefault="005538EF" w:rsidP="007A4904">
            <w:pPr>
              <w:cnfStyle w:val="000000100000" w:firstRow="0" w:lastRow="0" w:firstColumn="0" w:lastColumn="0" w:oddVBand="0" w:evenVBand="0" w:oddHBand="1" w:evenHBand="0" w:firstRowFirstColumn="0" w:firstRowLastColumn="0" w:lastRowFirstColumn="0" w:lastRowLastColumn="0"/>
              <w:rPr>
                <w:rFonts w:asciiTheme="majorHAnsi" w:hAnsiTheme="majorHAnsi"/>
                <w:color w:val="auto"/>
                <w:sz w:val="20"/>
                <w:szCs w:val="18"/>
              </w:rPr>
            </w:pPr>
            <w:r w:rsidRPr="00E07919">
              <w:rPr>
                <w:rFonts w:asciiTheme="majorHAnsi" w:hAnsiTheme="majorHAnsi"/>
                <w:color w:val="auto"/>
                <w:sz w:val="20"/>
                <w:szCs w:val="18"/>
              </w:rPr>
              <w:t xml:space="preserve">Slično </w:t>
            </w:r>
          </w:p>
        </w:tc>
      </w:tr>
      <w:tr w:rsidR="005538EF" w:rsidRPr="006973D7" w14:paraId="49D256F9" w14:textId="77777777" w:rsidTr="00124ED2">
        <w:tc>
          <w:tcPr>
            <w:cnfStyle w:val="001000000000" w:firstRow="0" w:lastRow="0" w:firstColumn="1" w:lastColumn="0" w:oddVBand="0" w:evenVBand="0" w:oddHBand="0" w:evenHBand="0" w:firstRowFirstColumn="0" w:firstRowLastColumn="0" w:lastRowFirstColumn="0" w:lastRowLastColumn="0"/>
            <w:tcW w:w="1526" w:type="dxa"/>
            <w:shd w:val="clear" w:color="auto" w:fill="548DD4" w:themeFill="text2" w:themeFillTint="99"/>
          </w:tcPr>
          <w:p w14:paraId="1C4CCB5D" w14:textId="77777777" w:rsidR="005538EF" w:rsidRPr="005A1527" w:rsidRDefault="005538EF" w:rsidP="007A4904">
            <w:pPr>
              <w:rPr>
                <w:rFonts w:asciiTheme="majorHAnsi" w:hAnsiTheme="majorHAnsi"/>
                <w:b/>
                <w:sz w:val="20"/>
                <w:szCs w:val="18"/>
              </w:rPr>
            </w:pPr>
            <w:r w:rsidRPr="005A1527">
              <w:rPr>
                <w:rFonts w:asciiTheme="majorHAnsi" w:hAnsiTheme="majorHAnsi"/>
                <w:b/>
                <w:sz w:val="20"/>
                <w:szCs w:val="18"/>
              </w:rPr>
              <w:t>SMS</w:t>
            </w:r>
          </w:p>
        </w:tc>
        <w:tc>
          <w:tcPr>
            <w:tcW w:w="7716" w:type="dxa"/>
            <w:shd w:val="clear" w:color="auto" w:fill="91BBF9"/>
          </w:tcPr>
          <w:p w14:paraId="4922743E" w14:textId="77777777" w:rsidR="005538EF" w:rsidRPr="00E07919" w:rsidRDefault="005538EF" w:rsidP="007A4904">
            <w:pPr>
              <w:cnfStyle w:val="000000000000" w:firstRow="0" w:lastRow="0" w:firstColumn="0" w:lastColumn="0" w:oddVBand="0" w:evenVBand="0" w:oddHBand="0" w:evenHBand="0" w:firstRowFirstColumn="0" w:firstRowLastColumn="0" w:lastRowFirstColumn="0" w:lastRowLastColumn="0"/>
              <w:rPr>
                <w:rFonts w:asciiTheme="majorHAnsi" w:hAnsiTheme="majorHAnsi"/>
                <w:color w:val="auto"/>
                <w:sz w:val="20"/>
                <w:szCs w:val="18"/>
              </w:rPr>
            </w:pPr>
            <w:r w:rsidRPr="00E07919">
              <w:rPr>
                <w:rFonts w:asciiTheme="majorHAnsi" w:hAnsiTheme="majorHAnsi"/>
                <w:color w:val="auto"/>
                <w:sz w:val="20"/>
                <w:szCs w:val="18"/>
              </w:rPr>
              <w:t>eng. Short Message Service</w:t>
            </w:r>
          </w:p>
        </w:tc>
      </w:tr>
      <w:tr w:rsidR="005538EF" w:rsidRPr="006973D7" w14:paraId="139964F6" w14:textId="77777777" w:rsidTr="001673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shd w:val="clear" w:color="auto" w:fill="548DD4" w:themeFill="text2" w:themeFillTint="99"/>
          </w:tcPr>
          <w:p w14:paraId="255F703E" w14:textId="77777777" w:rsidR="005538EF" w:rsidRPr="005A1527" w:rsidRDefault="005538EF" w:rsidP="007A4904">
            <w:pPr>
              <w:rPr>
                <w:rFonts w:asciiTheme="majorHAnsi" w:hAnsiTheme="majorHAnsi"/>
                <w:b/>
                <w:sz w:val="20"/>
                <w:szCs w:val="18"/>
              </w:rPr>
            </w:pPr>
            <w:r w:rsidRPr="005A1527">
              <w:rPr>
                <w:rFonts w:asciiTheme="majorHAnsi" w:hAnsiTheme="majorHAnsi"/>
                <w:b/>
                <w:sz w:val="20"/>
                <w:szCs w:val="18"/>
              </w:rPr>
              <w:t>st.</w:t>
            </w:r>
          </w:p>
        </w:tc>
        <w:tc>
          <w:tcPr>
            <w:tcW w:w="7716" w:type="dxa"/>
            <w:shd w:val="clear" w:color="auto" w:fill="FFFFFF" w:themeFill="background1"/>
          </w:tcPr>
          <w:p w14:paraId="5961AF92" w14:textId="77777777" w:rsidR="005538EF" w:rsidRPr="00E07919" w:rsidRDefault="005538EF" w:rsidP="007A4904">
            <w:pPr>
              <w:cnfStyle w:val="000000100000" w:firstRow="0" w:lastRow="0" w:firstColumn="0" w:lastColumn="0" w:oddVBand="0" w:evenVBand="0" w:oddHBand="1" w:evenHBand="0" w:firstRowFirstColumn="0" w:firstRowLastColumn="0" w:lastRowFirstColumn="0" w:lastRowLastColumn="0"/>
              <w:rPr>
                <w:rFonts w:asciiTheme="majorHAnsi" w:hAnsiTheme="majorHAnsi"/>
                <w:color w:val="auto"/>
                <w:sz w:val="20"/>
                <w:szCs w:val="18"/>
              </w:rPr>
            </w:pPr>
            <w:r w:rsidRPr="00E07919">
              <w:rPr>
                <w:rFonts w:asciiTheme="majorHAnsi" w:hAnsiTheme="majorHAnsi"/>
                <w:color w:val="auto"/>
                <w:sz w:val="20"/>
                <w:szCs w:val="18"/>
              </w:rPr>
              <w:t xml:space="preserve">Stanovnik </w:t>
            </w:r>
          </w:p>
        </w:tc>
      </w:tr>
      <w:tr w:rsidR="005538EF" w:rsidRPr="006973D7" w14:paraId="31470786" w14:textId="77777777" w:rsidTr="00124ED2">
        <w:tc>
          <w:tcPr>
            <w:cnfStyle w:val="001000000000" w:firstRow="0" w:lastRow="0" w:firstColumn="1" w:lastColumn="0" w:oddVBand="0" w:evenVBand="0" w:oddHBand="0" w:evenHBand="0" w:firstRowFirstColumn="0" w:firstRowLastColumn="0" w:lastRowFirstColumn="0" w:lastRowLastColumn="0"/>
            <w:tcW w:w="1526" w:type="dxa"/>
            <w:shd w:val="clear" w:color="auto" w:fill="548DD4" w:themeFill="text2" w:themeFillTint="99"/>
          </w:tcPr>
          <w:p w14:paraId="7EC2DA93" w14:textId="77777777" w:rsidR="005538EF" w:rsidRPr="005A1527" w:rsidRDefault="005538EF" w:rsidP="007A4904">
            <w:pPr>
              <w:rPr>
                <w:rFonts w:asciiTheme="majorHAnsi" w:hAnsiTheme="majorHAnsi"/>
                <w:b/>
                <w:sz w:val="20"/>
                <w:szCs w:val="18"/>
              </w:rPr>
            </w:pPr>
            <w:r w:rsidRPr="005A1527">
              <w:rPr>
                <w:rFonts w:asciiTheme="majorHAnsi" w:hAnsiTheme="majorHAnsi"/>
                <w:b/>
                <w:sz w:val="20"/>
                <w:szCs w:val="18"/>
              </w:rPr>
              <w:t>SWOT</w:t>
            </w:r>
          </w:p>
        </w:tc>
        <w:tc>
          <w:tcPr>
            <w:tcW w:w="7716" w:type="dxa"/>
            <w:shd w:val="clear" w:color="auto" w:fill="91BBF9"/>
          </w:tcPr>
          <w:p w14:paraId="144835DC" w14:textId="77777777" w:rsidR="005538EF" w:rsidRPr="00E07919" w:rsidRDefault="005538EF" w:rsidP="007A4904">
            <w:pPr>
              <w:cnfStyle w:val="000000000000" w:firstRow="0" w:lastRow="0" w:firstColumn="0" w:lastColumn="0" w:oddVBand="0" w:evenVBand="0" w:oddHBand="0" w:evenHBand="0" w:firstRowFirstColumn="0" w:firstRowLastColumn="0" w:lastRowFirstColumn="0" w:lastRowLastColumn="0"/>
              <w:rPr>
                <w:rFonts w:asciiTheme="majorHAnsi" w:hAnsiTheme="majorHAnsi"/>
                <w:color w:val="auto"/>
                <w:sz w:val="20"/>
                <w:szCs w:val="18"/>
              </w:rPr>
            </w:pPr>
            <w:r w:rsidRPr="00E07919">
              <w:rPr>
                <w:rFonts w:asciiTheme="majorHAnsi" w:hAnsiTheme="majorHAnsi"/>
                <w:color w:val="auto"/>
                <w:sz w:val="20"/>
                <w:szCs w:val="18"/>
              </w:rPr>
              <w:t xml:space="preserve">eng. Strengths, Weaknesses, Opportunities and Threats </w:t>
            </w:r>
          </w:p>
        </w:tc>
      </w:tr>
      <w:tr w:rsidR="005538EF" w:rsidRPr="006973D7" w14:paraId="7F3AF2FE" w14:textId="77777777" w:rsidTr="001673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shd w:val="clear" w:color="auto" w:fill="548DD4" w:themeFill="text2" w:themeFillTint="99"/>
          </w:tcPr>
          <w:p w14:paraId="0CF867EA" w14:textId="77777777" w:rsidR="005538EF" w:rsidRPr="005A1527" w:rsidRDefault="005538EF" w:rsidP="007A4904">
            <w:pPr>
              <w:rPr>
                <w:rFonts w:asciiTheme="majorHAnsi" w:hAnsiTheme="majorHAnsi"/>
                <w:b/>
                <w:sz w:val="20"/>
                <w:szCs w:val="18"/>
              </w:rPr>
            </w:pPr>
            <w:r w:rsidRPr="005A1527">
              <w:rPr>
                <w:rFonts w:asciiTheme="majorHAnsi" w:hAnsiTheme="majorHAnsi"/>
                <w:b/>
                <w:sz w:val="20"/>
                <w:szCs w:val="18"/>
              </w:rPr>
              <w:t>TK</w:t>
            </w:r>
          </w:p>
        </w:tc>
        <w:tc>
          <w:tcPr>
            <w:tcW w:w="7716" w:type="dxa"/>
            <w:shd w:val="clear" w:color="auto" w:fill="FFFFFF" w:themeFill="background1"/>
          </w:tcPr>
          <w:p w14:paraId="30B73362" w14:textId="77777777" w:rsidR="005538EF" w:rsidRPr="00E07919" w:rsidRDefault="005538EF" w:rsidP="007A4904">
            <w:pPr>
              <w:cnfStyle w:val="000000100000" w:firstRow="0" w:lastRow="0" w:firstColumn="0" w:lastColumn="0" w:oddVBand="0" w:evenVBand="0" w:oddHBand="1" w:evenHBand="0" w:firstRowFirstColumn="0" w:firstRowLastColumn="0" w:lastRowFirstColumn="0" w:lastRowLastColumn="0"/>
              <w:rPr>
                <w:rFonts w:asciiTheme="majorHAnsi" w:hAnsiTheme="majorHAnsi"/>
                <w:color w:val="auto"/>
                <w:sz w:val="20"/>
                <w:szCs w:val="18"/>
              </w:rPr>
            </w:pPr>
            <w:r w:rsidRPr="00E07919">
              <w:rPr>
                <w:rFonts w:asciiTheme="majorHAnsi" w:hAnsiTheme="majorHAnsi"/>
                <w:color w:val="auto"/>
                <w:sz w:val="20"/>
                <w:szCs w:val="18"/>
              </w:rPr>
              <w:t xml:space="preserve">Telekomunikacijski </w:t>
            </w:r>
          </w:p>
        </w:tc>
      </w:tr>
      <w:tr w:rsidR="005538EF" w:rsidRPr="006973D7" w14:paraId="402B95FE" w14:textId="77777777" w:rsidTr="00124ED2">
        <w:tc>
          <w:tcPr>
            <w:cnfStyle w:val="001000000000" w:firstRow="0" w:lastRow="0" w:firstColumn="1" w:lastColumn="0" w:oddVBand="0" w:evenVBand="0" w:oddHBand="0" w:evenHBand="0" w:firstRowFirstColumn="0" w:firstRowLastColumn="0" w:lastRowFirstColumn="0" w:lastRowLastColumn="0"/>
            <w:tcW w:w="1526" w:type="dxa"/>
            <w:shd w:val="clear" w:color="auto" w:fill="548DD4" w:themeFill="text2" w:themeFillTint="99"/>
          </w:tcPr>
          <w:p w14:paraId="1388E38D" w14:textId="77777777" w:rsidR="005538EF" w:rsidRPr="005A1527" w:rsidRDefault="005538EF" w:rsidP="007A4904">
            <w:pPr>
              <w:rPr>
                <w:rFonts w:asciiTheme="majorHAnsi" w:hAnsiTheme="majorHAnsi"/>
                <w:b/>
                <w:sz w:val="20"/>
                <w:szCs w:val="18"/>
              </w:rPr>
            </w:pPr>
            <w:r w:rsidRPr="005A1527">
              <w:rPr>
                <w:rFonts w:asciiTheme="majorHAnsi" w:hAnsiTheme="majorHAnsi"/>
                <w:b/>
                <w:sz w:val="20"/>
                <w:szCs w:val="18"/>
              </w:rPr>
              <w:t>TZ</w:t>
            </w:r>
          </w:p>
        </w:tc>
        <w:tc>
          <w:tcPr>
            <w:tcW w:w="7716" w:type="dxa"/>
            <w:shd w:val="clear" w:color="auto" w:fill="91BBF9"/>
          </w:tcPr>
          <w:p w14:paraId="058E53A5" w14:textId="77777777" w:rsidR="005538EF" w:rsidRPr="00E07919" w:rsidRDefault="005538EF" w:rsidP="007A4904">
            <w:pPr>
              <w:cnfStyle w:val="000000000000" w:firstRow="0" w:lastRow="0" w:firstColumn="0" w:lastColumn="0" w:oddVBand="0" w:evenVBand="0" w:oddHBand="0" w:evenHBand="0" w:firstRowFirstColumn="0" w:firstRowLastColumn="0" w:lastRowFirstColumn="0" w:lastRowLastColumn="0"/>
              <w:rPr>
                <w:rFonts w:asciiTheme="majorHAnsi" w:hAnsiTheme="majorHAnsi"/>
                <w:color w:val="auto"/>
                <w:sz w:val="20"/>
                <w:szCs w:val="18"/>
              </w:rPr>
            </w:pPr>
            <w:r w:rsidRPr="00E07919">
              <w:rPr>
                <w:rFonts w:asciiTheme="majorHAnsi" w:hAnsiTheme="majorHAnsi"/>
                <w:color w:val="auto"/>
                <w:sz w:val="20"/>
                <w:szCs w:val="18"/>
              </w:rPr>
              <w:t>Turistička zajednica</w:t>
            </w:r>
          </w:p>
        </w:tc>
      </w:tr>
      <w:tr w:rsidR="005538EF" w:rsidRPr="006973D7" w14:paraId="406E4DF3" w14:textId="77777777" w:rsidTr="001673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shd w:val="clear" w:color="auto" w:fill="548DD4" w:themeFill="text2" w:themeFillTint="99"/>
          </w:tcPr>
          <w:p w14:paraId="6325FBD3" w14:textId="77777777" w:rsidR="005538EF" w:rsidRPr="005A1527" w:rsidRDefault="005538EF" w:rsidP="007A4904">
            <w:pPr>
              <w:rPr>
                <w:rFonts w:asciiTheme="majorHAnsi" w:hAnsiTheme="majorHAnsi"/>
                <w:b/>
                <w:sz w:val="20"/>
                <w:szCs w:val="18"/>
              </w:rPr>
            </w:pPr>
            <w:r w:rsidRPr="005A1527">
              <w:rPr>
                <w:rFonts w:asciiTheme="majorHAnsi" w:hAnsiTheme="majorHAnsi"/>
                <w:b/>
                <w:sz w:val="20"/>
                <w:szCs w:val="18"/>
              </w:rPr>
              <w:t>UN</w:t>
            </w:r>
          </w:p>
        </w:tc>
        <w:tc>
          <w:tcPr>
            <w:tcW w:w="7716" w:type="dxa"/>
            <w:shd w:val="clear" w:color="auto" w:fill="FFFFFF" w:themeFill="background1"/>
          </w:tcPr>
          <w:p w14:paraId="433AC397" w14:textId="77777777" w:rsidR="005538EF" w:rsidRPr="00E07919" w:rsidRDefault="005538EF" w:rsidP="007A4904">
            <w:pPr>
              <w:cnfStyle w:val="000000100000" w:firstRow="0" w:lastRow="0" w:firstColumn="0" w:lastColumn="0" w:oddVBand="0" w:evenVBand="0" w:oddHBand="1" w:evenHBand="0" w:firstRowFirstColumn="0" w:firstRowLastColumn="0" w:lastRowFirstColumn="0" w:lastRowLastColumn="0"/>
              <w:rPr>
                <w:rFonts w:asciiTheme="majorHAnsi" w:hAnsiTheme="majorHAnsi"/>
                <w:color w:val="auto"/>
                <w:sz w:val="20"/>
                <w:szCs w:val="18"/>
              </w:rPr>
            </w:pPr>
            <w:r w:rsidRPr="00E07919">
              <w:rPr>
                <w:rFonts w:asciiTheme="majorHAnsi" w:hAnsiTheme="majorHAnsi"/>
                <w:color w:val="auto"/>
                <w:sz w:val="20"/>
                <w:szCs w:val="18"/>
              </w:rPr>
              <w:t>Ujedinjeni narodi</w:t>
            </w:r>
          </w:p>
        </w:tc>
      </w:tr>
      <w:tr w:rsidR="005538EF" w:rsidRPr="006973D7" w14:paraId="50F639F0" w14:textId="77777777" w:rsidTr="00124ED2">
        <w:tc>
          <w:tcPr>
            <w:cnfStyle w:val="001000000000" w:firstRow="0" w:lastRow="0" w:firstColumn="1" w:lastColumn="0" w:oddVBand="0" w:evenVBand="0" w:oddHBand="0" w:evenHBand="0" w:firstRowFirstColumn="0" w:firstRowLastColumn="0" w:lastRowFirstColumn="0" w:lastRowLastColumn="0"/>
            <w:tcW w:w="1526" w:type="dxa"/>
            <w:shd w:val="clear" w:color="auto" w:fill="548DD4" w:themeFill="text2" w:themeFillTint="99"/>
          </w:tcPr>
          <w:p w14:paraId="62B131CD" w14:textId="77777777" w:rsidR="005538EF" w:rsidRPr="005A1527" w:rsidRDefault="005538EF" w:rsidP="007A4904">
            <w:pPr>
              <w:rPr>
                <w:rFonts w:asciiTheme="majorHAnsi" w:hAnsiTheme="majorHAnsi"/>
                <w:b/>
                <w:sz w:val="20"/>
                <w:szCs w:val="18"/>
              </w:rPr>
            </w:pPr>
            <w:r w:rsidRPr="005A1527">
              <w:rPr>
                <w:rFonts w:asciiTheme="majorHAnsi" w:hAnsiTheme="majorHAnsi"/>
                <w:b/>
                <w:sz w:val="20"/>
                <w:szCs w:val="18"/>
              </w:rPr>
              <w:t>UPS</w:t>
            </w:r>
          </w:p>
        </w:tc>
        <w:tc>
          <w:tcPr>
            <w:tcW w:w="7716" w:type="dxa"/>
            <w:shd w:val="clear" w:color="auto" w:fill="91BBF9"/>
          </w:tcPr>
          <w:p w14:paraId="42D06D19" w14:textId="77777777" w:rsidR="005538EF" w:rsidRPr="00E07919" w:rsidRDefault="005538EF" w:rsidP="007A4904">
            <w:pPr>
              <w:cnfStyle w:val="000000000000" w:firstRow="0" w:lastRow="0" w:firstColumn="0" w:lastColumn="0" w:oddVBand="0" w:evenVBand="0" w:oddHBand="0" w:evenHBand="0" w:firstRowFirstColumn="0" w:firstRowLastColumn="0" w:lastRowFirstColumn="0" w:lastRowLastColumn="0"/>
              <w:rPr>
                <w:rFonts w:asciiTheme="majorHAnsi" w:hAnsiTheme="majorHAnsi"/>
                <w:color w:val="auto"/>
                <w:sz w:val="20"/>
                <w:szCs w:val="18"/>
              </w:rPr>
            </w:pPr>
            <w:r w:rsidRPr="00E07919">
              <w:rPr>
                <w:rFonts w:asciiTheme="majorHAnsi" w:hAnsiTheme="majorHAnsi"/>
                <w:color w:val="auto"/>
                <w:sz w:val="20"/>
                <w:szCs w:val="18"/>
              </w:rPr>
              <w:t>eng. Uninterruptible Power Source</w:t>
            </w:r>
          </w:p>
        </w:tc>
      </w:tr>
      <w:tr w:rsidR="005538EF" w:rsidRPr="006973D7" w14:paraId="58661AE8" w14:textId="77777777" w:rsidTr="001673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shd w:val="clear" w:color="auto" w:fill="548DD4" w:themeFill="text2" w:themeFillTint="99"/>
          </w:tcPr>
          <w:p w14:paraId="11198E92" w14:textId="77777777" w:rsidR="005538EF" w:rsidRPr="005A1527" w:rsidRDefault="005538EF" w:rsidP="007A4904">
            <w:pPr>
              <w:rPr>
                <w:rFonts w:asciiTheme="majorHAnsi" w:hAnsiTheme="majorHAnsi"/>
                <w:b/>
                <w:sz w:val="20"/>
                <w:szCs w:val="18"/>
              </w:rPr>
            </w:pPr>
            <w:r w:rsidRPr="005A1527">
              <w:rPr>
                <w:rFonts w:asciiTheme="majorHAnsi" w:hAnsiTheme="majorHAnsi"/>
                <w:b/>
                <w:sz w:val="20"/>
                <w:szCs w:val="18"/>
              </w:rPr>
              <w:t>USB</w:t>
            </w:r>
          </w:p>
        </w:tc>
        <w:tc>
          <w:tcPr>
            <w:tcW w:w="7716" w:type="dxa"/>
            <w:shd w:val="clear" w:color="auto" w:fill="FFFFFF" w:themeFill="background1"/>
          </w:tcPr>
          <w:p w14:paraId="1C7F3D79" w14:textId="77777777" w:rsidR="005538EF" w:rsidRPr="00E07919" w:rsidRDefault="005538EF" w:rsidP="007A4904">
            <w:pPr>
              <w:cnfStyle w:val="000000100000" w:firstRow="0" w:lastRow="0" w:firstColumn="0" w:lastColumn="0" w:oddVBand="0" w:evenVBand="0" w:oddHBand="1" w:evenHBand="0" w:firstRowFirstColumn="0" w:firstRowLastColumn="0" w:lastRowFirstColumn="0" w:lastRowLastColumn="0"/>
              <w:rPr>
                <w:rFonts w:asciiTheme="majorHAnsi" w:hAnsiTheme="majorHAnsi"/>
                <w:color w:val="auto"/>
                <w:sz w:val="20"/>
                <w:szCs w:val="18"/>
              </w:rPr>
            </w:pPr>
            <w:r w:rsidRPr="00E07919">
              <w:rPr>
                <w:rFonts w:asciiTheme="majorHAnsi" w:hAnsiTheme="majorHAnsi"/>
                <w:color w:val="auto"/>
                <w:sz w:val="20"/>
                <w:szCs w:val="18"/>
              </w:rPr>
              <w:t>eng. Universal Serial Bus</w:t>
            </w:r>
          </w:p>
        </w:tc>
      </w:tr>
      <w:tr w:rsidR="005538EF" w:rsidRPr="006973D7" w14:paraId="0DB5F8D3" w14:textId="77777777" w:rsidTr="00124ED2">
        <w:tc>
          <w:tcPr>
            <w:cnfStyle w:val="001000000000" w:firstRow="0" w:lastRow="0" w:firstColumn="1" w:lastColumn="0" w:oddVBand="0" w:evenVBand="0" w:oddHBand="0" w:evenHBand="0" w:firstRowFirstColumn="0" w:firstRowLastColumn="0" w:lastRowFirstColumn="0" w:lastRowLastColumn="0"/>
            <w:tcW w:w="1526" w:type="dxa"/>
            <w:tcBorders>
              <w:bottom w:val="single" w:sz="4" w:space="0" w:color="FFFFFF" w:themeColor="background1"/>
            </w:tcBorders>
            <w:shd w:val="clear" w:color="auto" w:fill="548DD4" w:themeFill="text2" w:themeFillTint="99"/>
          </w:tcPr>
          <w:p w14:paraId="602308DA" w14:textId="77777777" w:rsidR="005538EF" w:rsidRPr="005A1527" w:rsidRDefault="005538EF" w:rsidP="007A4904">
            <w:pPr>
              <w:rPr>
                <w:rFonts w:asciiTheme="majorHAnsi" w:hAnsiTheme="majorHAnsi"/>
                <w:b/>
                <w:sz w:val="20"/>
                <w:szCs w:val="18"/>
              </w:rPr>
            </w:pPr>
            <w:r w:rsidRPr="005A1527">
              <w:rPr>
                <w:rFonts w:asciiTheme="majorHAnsi" w:hAnsiTheme="majorHAnsi"/>
                <w:b/>
                <w:sz w:val="20"/>
                <w:szCs w:val="18"/>
              </w:rPr>
              <w:t>Wi-Fi</w:t>
            </w:r>
          </w:p>
        </w:tc>
        <w:tc>
          <w:tcPr>
            <w:tcW w:w="7716" w:type="dxa"/>
            <w:tcBorders>
              <w:bottom w:val="single" w:sz="4" w:space="0" w:color="FFFFFF" w:themeColor="background1"/>
            </w:tcBorders>
            <w:shd w:val="clear" w:color="auto" w:fill="91BBF9"/>
          </w:tcPr>
          <w:p w14:paraId="3B17737B" w14:textId="77777777" w:rsidR="005538EF" w:rsidRPr="00E07919" w:rsidRDefault="005538EF" w:rsidP="007A4904">
            <w:pPr>
              <w:cnfStyle w:val="000000000000" w:firstRow="0" w:lastRow="0" w:firstColumn="0" w:lastColumn="0" w:oddVBand="0" w:evenVBand="0" w:oddHBand="0" w:evenHBand="0" w:firstRowFirstColumn="0" w:firstRowLastColumn="0" w:lastRowFirstColumn="0" w:lastRowLastColumn="0"/>
              <w:rPr>
                <w:rFonts w:asciiTheme="majorHAnsi" w:hAnsiTheme="majorHAnsi"/>
                <w:color w:val="auto"/>
                <w:sz w:val="20"/>
                <w:szCs w:val="18"/>
              </w:rPr>
            </w:pPr>
            <w:r w:rsidRPr="00E07919">
              <w:rPr>
                <w:rFonts w:asciiTheme="majorHAnsi" w:hAnsiTheme="majorHAnsi"/>
                <w:color w:val="auto"/>
                <w:sz w:val="20"/>
                <w:szCs w:val="18"/>
              </w:rPr>
              <w:t>Bežična mreža</w:t>
            </w:r>
          </w:p>
        </w:tc>
      </w:tr>
      <w:tr w:rsidR="005538EF" w:rsidRPr="006973D7" w14:paraId="02FB4BC8" w14:textId="77777777" w:rsidTr="001673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Borders>
              <w:top w:val="single" w:sz="4" w:space="0" w:color="FFFFFF" w:themeColor="background1"/>
              <w:bottom w:val="outset" w:sz="18" w:space="0" w:color="auto"/>
            </w:tcBorders>
            <w:shd w:val="clear" w:color="auto" w:fill="548DD4" w:themeFill="text2" w:themeFillTint="99"/>
          </w:tcPr>
          <w:p w14:paraId="1917608A" w14:textId="77777777" w:rsidR="005538EF" w:rsidRPr="005A1527" w:rsidRDefault="005538EF" w:rsidP="007A4904">
            <w:pPr>
              <w:rPr>
                <w:rFonts w:asciiTheme="majorHAnsi" w:hAnsiTheme="majorHAnsi"/>
                <w:b/>
                <w:sz w:val="20"/>
                <w:szCs w:val="18"/>
              </w:rPr>
            </w:pPr>
            <w:r w:rsidRPr="005A1527">
              <w:rPr>
                <w:rFonts w:asciiTheme="majorHAnsi" w:hAnsiTheme="majorHAnsi"/>
                <w:b/>
                <w:sz w:val="20"/>
                <w:szCs w:val="18"/>
              </w:rPr>
              <w:t>ZPP</w:t>
            </w:r>
          </w:p>
        </w:tc>
        <w:tc>
          <w:tcPr>
            <w:tcW w:w="7716" w:type="dxa"/>
            <w:tcBorders>
              <w:top w:val="single" w:sz="4" w:space="0" w:color="FFFFFF" w:themeColor="background1"/>
              <w:bottom w:val="outset" w:sz="18" w:space="0" w:color="auto"/>
            </w:tcBorders>
            <w:shd w:val="clear" w:color="auto" w:fill="FFFFFF" w:themeFill="background1"/>
          </w:tcPr>
          <w:p w14:paraId="30DF5637" w14:textId="77777777" w:rsidR="005538EF" w:rsidRPr="00E07919" w:rsidRDefault="005538EF" w:rsidP="007A4904">
            <w:pPr>
              <w:cnfStyle w:val="000000100000" w:firstRow="0" w:lastRow="0" w:firstColumn="0" w:lastColumn="0" w:oddVBand="0" w:evenVBand="0" w:oddHBand="1" w:evenHBand="0" w:firstRowFirstColumn="0" w:firstRowLastColumn="0" w:lastRowFirstColumn="0" w:lastRowLastColumn="0"/>
              <w:rPr>
                <w:rFonts w:asciiTheme="majorHAnsi" w:hAnsiTheme="majorHAnsi"/>
                <w:color w:val="auto"/>
                <w:sz w:val="20"/>
                <w:szCs w:val="18"/>
              </w:rPr>
            </w:pPr>
            <w:r w:rsidRPr="00E07919">
              <w:rPr>
                <w:rFonts w:asciiTheme="majorHAnsi" w:hAnsiTheme="majorHAnsi"/>
                <w:color w:val="auto"/>
                <w:sz w:val="20"/>
                <w:szCs w:val="18"/>
              </w:rPr>
              <w:t>Zajednička poljoprivredna politika</w:t>
            </w:r>
          </w:p>
        </w:tc>
      </w:tr>
    </w:tbl>
    <w:p w14:paraId="7D96FC4A" w14:textId="77777777" w:rsidR="005538EF" w:rsidRDefault="005538EF">
      <w:pPr>
        <w:sectPr w:rsidR="005538EF" w:rsidSect="00947C7F">
          <w:headerReference w:type="default" r:id="rId9"/>
          <w:footerReference w:type="default" r:id="rId10"/>
          <w:footerReference w:type="first" r:id="rId11"/>
          <w:pgSz w:w="11906" w:h="16838"/>
          <w:pgMar w:top="1440" w:right="1440" w:bottom="1440" w:left="1440" w:header="708" w:footer="708" w:gutter="0"/>
          <w:pgNumType w:start="0"/>
          <w:cols w:space="708"/>
          <w:titlePg/>
          <w:docGrid w:linePitch="360"/>
        </w:sectPr>
      </w:pPr>
    </w:p>
    <w:p w14:paraId="24598B6A" w14:textId="77777777" w:rsidR="00B14FF8" w:rsidRPr="00B14FF8" w:rsidRDefault="007904F6" w:rsidP="00CF7D08">
      <w:pPr>
        <w:pStyle w:val="Naslov1"/>
      </w:pPr>
      <w:bookmarkStart w:id="0" w:name="_Toc172619638"/>
      <w:bookmarkStart w:id="1" w:name="_Toc204580747"/>
      <w:r w:rsidRPr="00B61088">
        <w:lastRenderedPageBreak/>
        <w:t>RIJEČ NAČELNIKA</w:t>
      </w:r>
      <w:bookmarkEnd w:id="0"/>
      <w:bookmarkEnd w:id="1"/>
    </w:p>
    <w:p w14:paraId="1A461489" w14:textId="77777777" w:rsidR="00D73F38" w:rsidRPr="00D73F38" w:rsidRDefault="00846813" w:rsidP="00D73F38">
      <w:pPr>
        <w:jc w:val="both"/>
        <w:rPr>
          <w:rFonts w:asciiTheme="majorHAnsi" w:hAnsiTheme="majorHAnsi"/>
        </w:rPr>
      </w:pPr>
      <w:r w:rsidRPr="00CF7D08">
        <w:rPr>
          <w:rFonts w:asciiTheme="majorHAnsi" w:hAnsiTheme="majorHAnsi"/>
        </w:rPr>
        <w:t xml:space="preserve">           </w:t>
      </w:r>
      <w:r w:rsidR="00D73F38" w:rsidRPr="00D73F38">
        <w:rPr>
          <w:rFonts w:asciiTheme="majorHAnsi" w:hAnsiTheme="majorHAnsi"/>
          <w:noProof/>
        </w:rPr>
        <w:drawing>
          <wp:inline distT="0" distB="0" distL="0" distR="0" wp14:anchorId="0C9A109E" wp14:editId="4592E97B">
            <wp:extent cx="1440180" cy="1439383"/>
            <wp:effectExtent l="0" t="0" r="7620" b="8890"/>
            <wp:docPr id="325634542" name="Slika 1" descr="Slika na kojoj se prikazuje Ljudsko lice, tekst, odijevanje, osob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634542" name="Slika 1" descr="Slika na kojoj se prikazuje Ljudsko lice, tekst, odijevanje, osoba&#10;&#10;Opis je automatski generiran"/>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47727" cy="1446925"/>
                    </a:xfrm>
                    <a:prstGeom prst="rect">
                      <a:avLst/>
                    </a:prstGeom>
                    <a:noFill/>
                    <a:ln>
                      <a:noFill/>
                    </a:ln>
                    <a:effectLst>
                      <a:softEdge rad="12700"/>
                    </a:effectLst>
                  </pic:spPr>
                </pic:pic>
              </a:graphicData>
            </a:graphic>
          </wp:inline>
        </w:drawing>
      </w:r>
      <w:r w:rsidRPr="00CF7D08">
        <w:rPr>
          <w:rFonts w:asciiTheme="majorHAnsi" w:hAnsiTheme="majorHAnsi"/>
        </w:rPr>
        <w:t xml:space="preserve">               </w:t>
      </w:r>
      <w:r w:rsidR="00D73F38" w:rsidRPr="00D73F38">
        <w:rPr>
          <w:rFonts w:asciiTheme="majorHAnsi" w:hAnsiTheme="majorHAnsi"/>
        </w:rPr>
        <w:t xml:space="preserve"> Strategija razvoja pametne Općine </w:t>
      </w:r>
      <w:r w:rsidR="00D73F38">
        <w:rPr>
          <w:rFonts w:asciiTheme="majorHAnsi" w:hAnsiTheme="majorHAnsi"/>
        </w:rPr>
        <w:t>Donja Motičina</w:t>
      </w:r>
      <w:r w:rsidR="00D73F38" w:rsidRPr="00D73F38">
        <w:rPr>
          <w:rFonts w:asciiTheme="majorHAnsi" w:hAnsiTheme="majorHAnsi"/>
        </w:rPr>
        <w:t xml:space="preserve"> 202</w:t>
      </w:r>
      <w:r w:rsidR="00D73F38">
        <w:rPr>
          <w:rFonts w:asciiTheme="majorHAnsi" w:hAnsiTheme="majorHAnsi"/>
        </w:rPr>
        <w:t>5</w:t>
      </w:r>
      <w:r w:rsidR="00D73F38" w:rsidRPr="00D73F38">
        <w:rPr>
          <w:rFonts w:asciiTheme="majorHAnsi" w:hAnsiTheme="majorHAnsi"/>
        </w:rPr>
        <w:t xml:space="preserve">.-2030. izrađena s ciljem unaprjeđenja kvalitete života stanovnika na području Općine </w:t>
      </w:r>
      <w:r w:rsidR="00D73F38">
        <w:rPr>
          <w:rFonts w:asciiTheme="majorHAnsi" w:hAnsiTheme="majorHAnsi"/>
        </w:rPr>
        <w:t>Donja Motičina</w:t>
      </w:r>
      <w:r w:rsidR="00D73F38" w:rsidRPr="00D73F38">
        <w:rPr>
          <w:rFonts w:asciiTheme="majorHAnsi" w:hAnsiTheme="majorHAnsi"/>
        </w:rPr>
        <w:t xml:space="preserve"> te predstavlja sveobuhvatni razvojni plan koji služi kao polazište za budući gospodarski, socijalni i kulturni razvoj općine, ali uzimajući u obzir postojeće kapacitete i mogućnosti razvoja.</w:t>
      </w:r>
    </w:p>
    <w:p w14:paraId="0D8E9A00" w14:textId="77777777" w:rsidR="00D73F38" w:rsidRPr="00D73F38" w:rsidRDefault="00D73F38" w:rsidP="00D73F38">
      <w:pPr>
        <w:jc w:val="both"/>
        <w:rPr>
          <w:rFonts w:asciiTheme="majorHAnsi" w:hAnsiTheme="majorHAnsi"/>
        </w:rPr>
      </w:pPr>
      <w:r w:rsidRPr="00D73F38">
        <w:rPr>
          <w:rFonts w:asciiTheme="majorHAnsi" w:hAnsiTheme="majorHAnsi"/>
        </w:rPr>
        <w:t xml:space="preserve">Općina </w:t>
      </w:r>
      <w:r>
        <w:rPr>
          <w:rFonts w:asciiTheme="majorHAnsi" w:hAnsiTheme="majorHAnsi"/>
        </w:rPr>
        <w:t>Donja Motičina</w:t>
      </w:r>
      <w:r w:rsidRPr="00D73F38">
        <w:rPr>
          <w:rFonts w:asciiTheme="majorHAnsi" w:hAnsiTheme="majorHAnsi"/>
        </w:rPr>
        <w:t xml:space="preserve"> u svome radu već uvelike  koristi informatičke tehnologije kako bi zadovoljila potrebe i zahtjeve svoje zajednice u gospodarskom, socijalnom i kulturnom razvoju općine. </w:t>
      </w:r>
    </w:p>
    <w:p w14:paraId="32B69764" w14:textId="77777777" w:rsidR="00D73F38" w:rsidRPr="00D73F38" w:rsidRDefault="00D73F38" w:rsidP="00D73F38">
      <w:pPr>
        <w:jc w:val="both"/>
        <w:rPr>
          <w:rFonts w:asciiTheme="majorHAnsi" w:hAnsiTheme="majorHAnsi"/>
        </w:rPr>
      </w:pPr>
      <w:r w:rsidRPr="00D73F38">
        <w:rPr>
          <w:rFonts w:asciiTheme="majorHAnsi" w:hAnsiTheme="majorHAnsi"/>
        </w:rPr>
        <w:t xml:space="preserve">Napredak modernih digitalnih tehnologija i njihova implementacija u svakodnevnom životu građana i radu Općine </w:t>
      </w:r>
      <w:r>
        <w:rPr>
          <w:rFonts w:asciiTheme="majorHAnsi" w:hAnsiTheme="majorHAnsi"/>
        </w:rPr>
        <w:t>Donja Motičina</w:t>
      </w:r>
      <w:r w:rsidRPr="00D73F38">
        <w:rPr>
          <w:rFonts w:asciiTheme="majorHAnsi" w:hAnsiTheme="majorHAnsi"/>
        </w:rPr>
        <w:t xml:space="preserve"> danas predstavljaju neminovnost i potiču na daljnji razvoj. Svjesni brzine razvoja tehnologije i kvalitetnih digitalnih rješenja koji pomažu građanima da brže, učinkovitije i optimalnije dolaze do informacija, razmjene znanja, smanjenja troškova i uštede njihova vremena, Općina </w:t>
      </w:r>
      <w:r>
        <w:rPr>
          <w:rFonts w:asciiTheme="majorHAnsi" w:hAnsiTheme="majorHAnsi"/>
        </w:rPr>
        <w:t>Donja Motičina</w:t>
      </w:r>
      <w:r w:rsidRPr="00D73F38">
        <w:rPr>
          <w:rFonts w:asciiTheme="majorHAnsi" w:hAnsiTheme="majorHAnsi"/>
        </w:rPr>
        <w:t xml:space="preserve"> usmjerena je na svoju daljnju digitalizaciju i modernizaciju. Sve što radimo, gradimo i stvaramo je za razvoj naše općine, gospodarstva i društvenog života te bolji životni standard naših građana. Integracija novih digitalnih rješenja u svakodnevni život općine poboljšat će komunikaciju s našim građanima, omogućiti im veću i bržu dostupnost općinskim uslugama, povećati sigurnost građana, ali i turista i posjetitelja Općine </w:t>
      </w:r>
      <w:r>
        <w:rPr>
          <w:rFonts w:asciiTheme="majorHAnsi" w:hAnsiTheme="majorHAnsi"/>
        </w:rPr>
        <w:t>Donja Motičina</w:t>
      </w:r>
      <w:r w:rsidRPr="00D73F38">
        <w:rPr>
          <w:rFonts w:asciiTheme="majorHAnsi" w:hAnsiTheme="majorHAnsi"/>
        </w:rPr>
        <w:t xml:space="preserve"> te voditi veću brigu o okolišu. Modernizacija i prilagodba na nove pametne sustave naš je prioritet, a ova Strategija pametnog razvoja Općine </w:t>
      </w:r>
      <w:r>
        <w:rPr>
          <w:rFonts w:asciiTheme="majorHAnsi" w:hAnsiTheme="majorHAnsi"/>
        </w:rPr>
        <w:t>Donja Motičina</w:t>
      </w:r>
      <w:r w:rsidRPr="00D73F38">
        <w:rPr>
          <w:rFonts w:asciiTheme="majorHAnsi" w:hAnsiTheme="majorHAnsi"/>
        </w:rPr>
        <w:t xml:space="preserve"> korak je više u smjeru digitalizacije i predstavljanja daljnjeg plana razvoja općine. </w:t>
      </w:r>
    </w:p>
    <w:p w14:paraId="21DAA34F" w14:textId="77777777" w:rsidR="00D73F38" w:rsidRPr="00D73F38" w:rsidRDefault="00D73F38" w:rsidP="00D73F38">
      <w:pPr>
        <w:jc w:val="both"/>
        <w:rPr>
          <w:rFonts w:asciiTheme="majorHAnsi" w:hAnsiTheme="majorHAnsi"/>
        </w:rPr>
      </w:pPr>
      <w:r w:rsidRPr="00D73F38">
        <w:rPr>
          <w:rFonts w:asciiTheme="majorHAnsi" w:hAnsiTheme="majorHAnsi"/>
        </w:rPr>
        <w:t>Polazišta izrade Strategije su europski strateški okvir koji predstavlja temelj za sve niže strateške dokumente. Europski strateški okvir čine: Strategija Europa 2030., Digitalna agenda za Europu, Strategija jedinstvenog digitalnog tržišta za Europu i Europska strategija za podatke. Najbitniji Strateški dokument na nacionalnom nivou je Nacionalna razvojna strategije Republike Hrvatske do 2030. godine.</w:t>
      </w:r>
    </w:p>
    <w:p w14:paraId="5BB7C838" w14:textId="77777777" w:rsidR="00D73F38" w:rsidRPr="00D73F38" w:rsidRDefault="00D73F38" w:rsidP="00D73F38">
      <w:pPr>
        <w:jc w:val="both"/>
        <w:rPr>
          <w:rFonts w:asciiTheme="majorHAnsi" w:hAnsiTheme="majorHAnsi"/>
        </w:rPr>
      </w:pPr>
      <w:r w:rsidRPr="00D73F38">
        <w:rPr>
          <w:rFonts w:asciiTheme="majorHAnsi" w:hAnsiTheme="majorHAnsi"/>
        </w:rPr>
        <w:t>Strategija je usklađena sa Nacionalnom razvojnom strategijom Republike Hrvatske do 2030. i Pla</w:t>
      </w:r>
      <w:r>
        <w:rPr>
          <w:rFonts w:asciiTheme="majorHAnsi" w:hAnsiTheme="majorHAnsi"/>
        </w:rPr>
        <w:t>om</w:t>
      </w:r>
      <w:r w:rsidRPr="00D73F38">
        <w:rPr>
          <w:rFonts w:asciiTheme="majorHAnsi" w:hAnsiTheme="majorHAnsi"/>
        </w:rPr>
        <w:t xml:space="preserve"> razvoja Osječko-baranjske županije za razdoblje do 2027.</w:t>
      </w:r>
    </w:p>
    <w:p w14:paraId="3488E0DD" w14:textId="77777777" w:rsidR="00D73F38" w:rsidRPr="00D73F38" w:rsidRDefault="00D73F38" w:rsidP="00D73F38">
      <w:pPr>
        <w:jc w:val="both"/>
        <w:rPr>
          <w:rFonts w:asciiTheme="majorHAnsi" w:hAnsiTheme="majorHAnsi"/>
        </w:rPr>
      </w:pPr>
      <w:r w:rsidRPr="00D73F38">
        <w:rPr>
          <w:rFonts w:asciiTheme="majorHAnsi" w:hAnsiTheme="majorHAnsi"/>
        </w:rPr>
        <w:t>Kako bi bili što uspješniji u razvoju kapaciteta naše općine, nužno je obuhvatiti sve dosadašnje i buduće projekte u jedinstveni dokument pod nazivom Strategija razvoja pametne Općine</w:t>
      </w:r>
      <w:r>
        <w:rPr>
          <w:rFonts w:asciiTheme="majorHAnsi" w:hAnsiTheme="majorHAnsi"/>
        </w:rPr>
        <w:t xml:space="preserve"> Donja Motičina</w:t>
      </w:r>
      <w:r w:rsidRPr="00D73F38">
        <w:rPr>
          <w:rFonts w:asciiTheme="majorHAnsi" w:hAnsiTheme="majorHAnsi"/>
        </w:rPr>
        <w:t>, koji predstavlja temelj za daljnju realizaciju svih drugih projekata i mjera kojima će se osigurati i unaprijediti daljnji  razvoj općine.</w:t>
      </w:r>
    </w:p>
    <w:p w14:paraId="022753EF" w14:textId="77777777" w:rsidR="00D73F38" w:rsidRPr="00D73F38" w:rsidRDefault="00D73F38" w:rsidP="00D73F38">
      <w:pPr>
        <w:jc w:val="both"/>
        <w:rPr>
          <w:rFonts w:asciiTheme="majorHAnsi" w:hAnsiTheme="majorHAnsi"/>
        </w:rPr>
      </w:pPr>
      <w:r w:rsidRPr="00D73F38">
        <w:rPr>
          <w:rFonts w:asciiTheme="majorHAnsi" w:hAnsiTheme="majorHAnsi"/>
        </w:rPr>
        <w:t xml:space="preserve">                                                                                                                           Općinski načelnik        </w:t>
      </w:r>
    </w:p>
    <w:p w14:paraId="39CB9C8A" w14:textId="77777777" w:rsidR="00B14FF8" w:rsidRPr="00CF7D08" w:rsidRDefault="00D73F38" w:rsidP="00D73F38">
      <w:pPr>
        <w:rPr>
          <w:rFonts w:asciiTheme="majorHAnsi" w:hAnsiTheme="majorHAnsi"/>
        </w:rPr>
      </w:pP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 xml:space="preserve">       Željko Kovačević</w:t>
      </w:r>
      <w:r w:rsidR="00846813" w:rsidRPr="00CF7D08">
        <w:rPr>
          <w:rFonts w:asciiTheme="majorHAnsi" w:hAnsiTheme="majorHAnsi"/>
        </w:rPr>
        <w:t xml:space="preserve">                                                                                        </w:t>
      </w:r>
    </w:p>
    <w:p w14:paraId="53413420" w14:textId="77777777" w:rsidR="005F2009" w:rsidRPr="00B61088" w:rsidRDefault="00D73F38" w:rsidP="005F2009">
      <w:pPr>
        <w:pStyle w:val="Naslov1"/>
        <w:numPr>
          <w:ilvl w:val="0"/>
          <w:numId w:val="2"/>
        </w:numPr>
      </w:pPr>
      <w:bookmarkStart w:id="2" w:name="_Toc172619639"/>
      <w:bookmarkStart w:id="3" w:name="_Toc204580748"/>
      <w:r>
        <w:lastRenderedPageBreak/>
        <w:t>U</w:t>
      </w:r>
      <w:r w:rsidR="005F2009" w:rsidRPr="00B61088">
        <w:t>VOD</w:t>
      </w:r>
      <w:bookmarkEnd w:id="2"/>
      <w:bookmarkEnd w:id="3"/>
    </w:p>
    <w:p w14:paraId="07797FE1" w14:textId="77777777" w:rsidR="005F2009" w:rsidRPr="005F2009" w:rsidRDefault="005F2009" w:rsidP="0040609F">
      <w:pPr>
        <w:jc w:val="both"/>
        <w:rPr>
          <w:rFonts w:ascii="Cambria" w:hAnsi="Cambria"/>
        </w:rPr>
      </w:pPr>
    </w:p>
    <w:p w14:paraId="5B2B7C74" w14:textId="77777777" w:rsidR="005F2009" w:rsidRPr="005F2009" w:rsidRDefault="005F2009" w:rsidP="005F2009">
      <w:pPr>
        <w:jc w:val="both"/>
        <w:rPr>
          <w:rFonts w:ascii="Cambria" w:hAnsi="Cambria"/>
        </w:rPr>
      </w:pPr>
      <w:r w:rsidRPr="005F2009">
        <w:rPr>
          <w:rFonts w:ascii="Cambria" w:hAnsi="Cambria"/>
        </w:rPr>
        <w:t xml:space="preserve">Strateško planiranje ključ je kvalitetnog i učinkovitog upravljanja svakom organizacijom pa tako i općinom jer omogućuje fokusiranje i usmjeravanje svih raspoloživih resursa prema postizanju unaprijed određenih strateških ciljeva. Svima nam je dobro poznata izreka izreku “Ako ne znaš kamo ideš, svaki put je dobar”, ali tada je u najboljem slučaju rezultat svih naših napora samo dobro odrađen pogrešan posao. Potrebno stoga imati kvalitetno izrađenu strategiju, odnosno ispravno utvrđene prioritete, pretočene u ciljeve i programe tj. mjere. Svaki kvalitetno izrađen strateški dokument mora biti ažuran, realan, ostvariv i što je najvažnije temeljen na stvarnim potrebama. </w:t>
      </w:r>
    </w:p>
    <w:p w14:paraId="2E52644E" w14:textId="77777777" w:rsidR="005F2009" w:rsidRPr="005F2009" w:rsidRDefault="005F2009" w:rsidP="005F2009">
      <w:pPr>
        <w:jc w:val="both"/>
        <w:rPr>
          <w:rFonts w:ascii="Cambria" w:hAnsi="Cambria"/>
        </w:rPr>
      </w:pPr>
      <w:r w:rsidRPr="005F2009">
        <w:rPr>
          <w:rFonts w:ascii="Cambria" w:hAnsi="Cambria"/>
        </w:rPr>
        <w:t>Jedna od ključnih odrednica ove strategije je digitalizacija</w:t>
      </w:r>
      <w:r w:rsidR="00B1167E">
        <w:rPr>
          <w:rFonts w:ascii="Cambria" w:hAnsi="Cambria"/>
        </w:rPr>
        <w:t>, odnosno korištenje naprednih komunikacijsko-informacijskih</w:t>
      </w:r>
      <w:r>
        <w:rPr>
          <w:rFonts w:ascii="Cambria" w:hAnsi="Cambria"/>
        </w:rPr>
        <w:t xml:space="preserve"> tehnologija kako bi Općina pružila</w:t>
      </w:r>
      <w:r w:rsidRPr="005F2009">
        <w:rPr>
          <w:rFonts w:ascii="Cambria" w:hAnsi="Cambria"/>
        </w:rPr>
        <w:t xml:space="preserve"> brže, jeftinije, sigurnije</w:t>
      </w:r>
      <w:r>
        <w:rPr>
          <w:rFonts w:ascii="Cambria" w:hAnsi="Cambria"/>
        </w:rPr>
        <w:t xml:space="preserve"> i kvalitetnije usluge</w:t>
      </w:r>
      <w:r w:rsidR="00B1167E">
        <w:rPr>
          <w:rFonts w:ascii="Cambria" w:hAnsi="Cambria"/>
        </w:rPr>
        <w:t xml:space="preserve"> na korist svih svojih </w:t>
      </w:r>
      <w:r w:rsidR="00315FB3">
        <w:rPr>
          <w:rFonts w:ascii="Cambria" w:hAnsi="Cambria"/>
        </w:rPr>
        <w:t>stanovnika, kao i</w:t>
      </w:r>
      <w:r w:rsidR="00B1167E">
        <w:rPr>
          <w:rFonts w:ascii="Cambria" w:hAnsi="Cambria"/>
        </w:rPr>
        <w:t xml:space="preserve"> posjetitelja</w:t>
      </w:r>
      <w:r w:rsidRPr="005F2009">
        <w:rPr>
          <w:rFonts w:ascii="Cambria" w:hAnsi="Cambria"/>
        </w:rPr>
        <w:t>.</w:t>
      </w:r>
    </w:p>
    <w:p w14:paraId="29DEC8F9" w14:textId="77777777" w:rsidR="005F2009" w:rsidRPr="005F2009" w:rsidRDefault="002E5874" w:rsidP="005F2009">
      <w:pPr>
        <w:jc w:val="both"/>
        <w:rPr>
          <w:rFonts w:ascii="Cambria" w:hAnsi="Cambria"/>
        </w:rPr>
      </w:pPr>
      <w:r>
        <w:rPr>
          <w:rFonts w:ascii="Cambria" w:hAnsi="Cambria"/>
        </w:rPr>
        <w:t xml:space="preserve">Svijet se danas nalazi </w:t>
      </w:r>
      <w:r w:rsidR="005F2009" w:rsidRPr="005F2009">
        <w:rPr>
          <w:rFonts w:ascii="Cambria" w:hAnsi="Cambria"/>
        </w:rPr>
        <w:t xml:space="preserve">u periodu intenzivnih promjena uslijed geopolitičkih, javnozdravstvenih, ekoloških, okolišnih i gospodarskih izazova. Kako bismo se u nadolazećim godinama uspješno nosili sa navedenim izazovima, nužno je iskoristiti snagu digitalnih tehnologija koje, ukoliko se njima pravilno upravlja, omogućuju stvaranje klimatski neutralnog, resursno učinkovitog te otpornog gospodarstva i društva. Nedavna iskustva tijekom pandemije ukazala su da digitalizacija ne samo da osnažuje gospodarstvo, već pruža  i veću otpornost u kriznim vremenima. </w:t>
      </w:r>
    </w:p>
    <w:p w14:paraId="62D0BA9E" w14:textId="77777777" w:rsidR="005F2009" w:rsidRPr="005F2009" w:rsidRDefault="005F2009" w:rsidP="005F2009">
      <w:pPr>
        <w:jc w:val="both"/>
        <w:rPr>
          <w:rFonts w:ascii="Cambria" w:hAnsi="Cambria"/>
        </w:rPr>
      </w:pPr>
      <w:r w:rsidRPr="005F2009">
        <w:rPr>
          <w:rFonts w:ascii="Cambria" w:hAnsi="Cambria"/>
        </w:rPr>
        <w:t>Primjena navedenih naprednih tehnologija omogućit će kvalitetniju obradu i uporabu podataka što će, zauzvrat, doprinijeti učinkovitosti u radu javne uprave, kreiranju javnih politika utemeljenih na podatcima, personaliziranju javnih usluga, administrativnom rasterećenju, efikasnijoj komunikaciji javne uprave i građana te boljim prilikama za suradnju javnog i privatnog sektora.</w:t>
      </w:r>
    </w:p>
    <w:p w14:paraId="7C942825" w14:textId="77777777" w:rsidR="005F2009" w:rsidRDefault="00315FB3" w:rsidP="005F2009">
      <w:pPr>
        <w:jc w:val="both"/>
        <w:rPr>
          <w:rFonts w:ascii="Cambria" w:hAnsi="Cambria"/>
        </w:rPr>
      </w:pPr>
      <w:r>
        <w:rPr>
          <w:rFonts w:ascii="Cambria" w:hAnsi="Cambria"/>
        </w:rPr>
        <w:t>Sve su to raz</w:t>
      </w:r>
      <w:r w:rsidR="00953870">
        <w:rPr>
          <w:rFonts w:ascii="Cambria" w:hAnsi="Cambria"/>
        </w:rPr>
        <w:t>lozi zbog kojih je Općina Donja Motičina</w:t>
      </w:r>
      <w:r>
        <w:rPr>
          <w:rFonts w:ascii="Cambria" w:hAnsi="Cambria"/>
        </w:rPr>
        <w:t xml:space="preserve"> </w:t>
      </w:r>
      <w:r w:rsidR="008009AE">
        <w:rPr>
          <w:rFonts w:ascii="Cambria" w:hAnsi="Cambria"/>
        </w:rPr>
        <w:t>prepoznala</w:t>
      </w:r>
      <w:r>
        <w:rPr>
          <w:rFonts w:ascii="Cambria" w:hAnsi="Cambria"/>
        </w:rPr>
        <w:t xml:space="preserve"> svoju priliku za unapređenje postojećeg stanja i uvidjela</w:t>
      </w:r>
      <w:r w:rsidR="005F2009" w:rsidRPr="005F2009">
        <w:rPr>
          <w:rFonts w:ascii="Cambria" w:hAnsi="Cambria"/>
        </w:rPr>
        <w:t xml:space="preserve"> potrebu izrade strategije koja će omogućiti pametan i održiv razvoj Općine oslanjajući se na moderne tehnologije i digitalnu transformaciju s ciljem poboljšanja kvalitete života svih njezinih stanovnika.</w:t>
      </w:r>
    </w:p>
    <w:p w14:paraId="5AD51118" w14:textId="77777777" w:rsidR="00343858" w:rsidRDefault="00343858" w:rsidP="005F2009">
      <w:pPr>
        <w:jc w:val="both"/>
        <w:rPr>
          <w:rFonts w:ascii="Cambria" w:hAnsi="Cambria"/>
        </w:rPr>
      </w:pPr>
    </w:p>
    <w:p w14:paraId="3AFDB716" w14:textId="77777777" w:rsidR="00343858" w:rsidRDefault="00343858" w:rsidP="005F2009">
      <w:pPr>
        <w:jc w:val="both"/>
        <w:rPr>
          <w:rFonts w:ascii="Cambria" w:hAnsi="Cambria"/>
        </w:rPr>
      </w:pPr>
    </w:p>
    <w:p w14:paraId="32659A04" w14:textId="77777777" w:rsidR="00343858" w:rsidRDefault="00343858" w:rsidP="005F2009">
      <w:pPr>
        <w:jc w:val="both"/>
        <w:rPr>
          <w:rFonts w:ascii="Cambria" w:hAnsi="Cambria"/>
        </w:rPr>
      </w:pPr>
    </w:p>
    <w:p w14:paraId="7ED248D1" w14:textId="77777777" w:rsidR="00343858" w:rsidRDefault="00343858" w:rsidP="005F2009">
      <w:pPr>
        <w:jc w:val="both"/>
        <w:rPr>
          <w:rFonts w:ascii="Cambria" w:hAnsi="Cambria"/>
        </w:rPr>
      </w:pPr>
    </w:p>
    <w:p w14:paraId="6440710F" w14:textId="77777777" w:rsidR="00343858" w:rsidRDefault="00343858" w:rsidP="005F2009">
      <w:pPr>
        <w:jc w:val="both"/>
        <w:rPr>
          <w:rFonts w:ascii="Cambria" w:hAnsi="Cambria"/>
        </w:rPr>
      </w:pPr>
    </w:p>
    <w:p w14:paraId="173E4576" w14:textId="77777777" w:rsidR="00343858" w:rsidRDefault="00343858" w:rsidP="005F2009">
      <w:pPr>
        <w:jc w:val="both"/>
        <w:rPr>
          <w:rFonts w:ascii="Cambria" w:hAnsi="Cambria"/>
        </w:rPr>
      </w:pPr>
    </w:p>
    <w:p w14:paraId="4AFB80C1" w14:textId="77777777" w:rsidR="00343858" w:rsidRDefault="00343858" w:rsidP="005F2009">
      <w:pPr>
        <w:jc w:val="both"/>
        <w:rPr>
          <w:rFonts w:ascii="Cambria" w:hAnsi="Cambria"/>
        </w:rPr>
      </w:pPr>
    </w:p>
    <w:p w14:paraId="2D87517E" w14:textId="77777777" w:rsidR="00343858" w:rsidRDefault="00343858" w:rsidP="005F2009">
      <w:pPr>
        <w:jc w:val="both"/>
        <w:rPr>
          <w:rFonts w:ascii="Cambria" w:hAnsi="Cambria"/>
        </w:rPr>
      </w:pPr>
    </w:p>
    <w:p w14:paraId="3B4E1F66" w14:textId="77777777" w:rsidR="00343858" w:rsidRPr="00B61088" w:rsidRDefault="00343858" w:rsidP="00343858">
      <w:pPr>
        <w:pStyle w:val="Naslov1"/>
        <w:numPr>
          <w:ilvl w:val="0"/>
          <w:numId w:val="2"/>
        </w:numPr>
      </w:pPr>
      <w:bookmarkStart w:id="4" w:name="_Toc172619640"/>
      <w:bookmarkStart w:id="5" w:name="_Toc204580749"/>
      <w:r w:rsidRPr="00B61088">
        <w:lastRenderedPageBreak/>
        <w:t>USKLAĐENOST SA STRATEŠKIM DOKUMENTIMA</w:t>
      </w:r>
      <w:bookmarkEnd w:id="4"/>
      <w:bookmarkEnd w:id="5"/>
    </w:p>
    <w:p w14:paraId="3F17509D" w14:textId="77777777" w:rsidR="00343858" w:rsidRPr="00343858" w:rsidRDefault="00343858" w:rsidP="00343858">
      <w:pPr>
        <w:jc w:val="both"/>
        <w:rPr>
          <w:rFonts w:ascii="Cambria" w:hAnsi="Cambria"/>
        </w:rPr>
      </w:pPr>
    </w:p>
    <w:p w14:paraId="7C7C7897" w14:textId="77777777" w:rsidR="00343858" w:rsidRPr="00343858" w:rsidRDefault="00343858" w:rsidP="00343858">
      <w:pPr>
        <w:jc w:val="both"/>
        <w:rPr>
          <w:rFonts w:asciiTheme="majorHAnsi" w:hAnsiTheme="majorHAnsi" w:cs="Times New Roman"/>
        </w:rPr>
      </w:pPr>
      <w:r w:rsidRPr="00343858">
        <w:rPr>
          <w:rFonts w:asciiTheme="majorHAnsi" w:hAnsiTheme="majorHAnsi" w:cs="Times New Roman"/>
        </w:rPr>
        <w:t>Kako bi strategija ispunila svrhu zbog koje je izrađena, ona mora biti usklađena sa strateškim dokumentima na međunarodnoj, nacionalnoj i regionalnoj razini. Ovo poglavlje predstavlja pregled međunarodnih, nacionalnih i regionalnih strateških dokumenata koji su korišteni pri izradi ove Strategije, a osim samih strateških dokumenata, spomenute su i važne inicijative koje mogu pomoći u realizaciji ciljeva ove str</w:t>
      </w:r>
      <w:r w:rsidR="007630B6">
        <w:rPr>
          <w:rFonts w:asciiTheme="majorHAnsi" w:hAnsiTheme="majorHAnsi" w:cs="Times New Roman"/>
        </w:rPr>
        <w:t xml:space="preserve">ategije, kao i uz to vezani </w:t>
      </w:r>
      <w:r w:rsidRPr="00343858">
        <w:rPr>
          <w:rFonts w:asciiTheme="majorHAnsi" w:hAnsiTheme="majorHAnsi" w:cs="Times New Roman"/>
        </w:rPr>
        <w:t>programi.</w:t>
      </w:r>
    </w:p>
    <w:p w14:paraId="4E2B25BA" w14:textId="77777777" w:rsidR="00343858" w:rsidRPr="00343858" w:rsidRDefault="00343858" w:rsidP="008B0023">
      <w:pPr>
        <w:jc w:val="both"/>
        <w:rPr>
          <w:rFonts w:asciiTheme="majorHAnsi" w:hAnsiTheme="majorHAnsi" w:cs="Times New Roman"/>
        </w:rPr>
      </w:pPr>
      <w:r w:rsidRPr="00343858">
        <w:rPr>
          <w:rFonts w:asciiTheme="majorHAnsi" w:hAnsiTheme="majorHAnsi" w:cs="Times New Roman"/>
        </w:rPr>
        <w:t xml:space="preserve">Europska unija se obvezala kako će raditi na provedbi </w:t>
      </w:r>
      <w:r w:rsidRPr="00343858">
        <w:rPr>
          <w:rFonts w:asciiTheme="majorHAnsi" w:hAnsiTheme="majorHAnsi" w:cs="Times New Roman"/>
          <w:b/>
        </w:rPr>
        <w:t>Programa Ujedinjenih naroda za održivi razvoj 2030.</w:t>
      </w:r>
      <w:r w:rsidRPr="00343858">
        <w:rPr>
          <w:rFonts w:asciiTheme="majorHAnsi" w:hAnsiTheme="majorHAnsi" w:cs="Times New Roman"/>
        </w:rPr>
        <w:t>, unutar EU-a (npr. strategijom kružnog gospodarstva koja je usmjerena na promicanje održivih modela proizvodnje i potrošnje) te u okviru vanjskih politika EU-a podržavanjem provedbe ciljeva u drugim zemljama, posebno onima kojima je to najviše potrebno.</w:t>
      </w:r>
      <w:r w:rsidRPr="00343858">
        <w:rPr>
          <w:rFonts w:asciiTheme="majorHAnsi" w:hAnsiTheme="majorHAnsi"/>
        </w:rPr>
        <w:t xml:space="preserve"> </w:t>
      </w:r>
      <w:r w:rsidRPr="00343858">
        <w:rPr>
          <w:rFonts w:asciiTheme="majorHAnsi" w:hAnsiTheme="majorHAnsi" w:cs="Times New Roman"/>
        </w:rPr>
        <w:t>Globalni ciljevi održivog razvoja univerzalni su i primjenjivi u  svim zemljama i zajednicama, a u njihovoj se provedbi uzimaju u obzir specifične prilike, uvjeti i mogućnosti na različitim dijelovima svijeta.</w:t>
      </w:r>
      <w:r w:rsidRPr="00343858">
        <w:rPr>
          <w:rFonts w:asciiTheme="majorHAnsi" w:hAnsiTheme="majorHAnsi"/>
        </w:rPr>
        <w:t xml:space="preserve"> </w:t>
      </w:r>
      <w:r w:rsidRPr="00343858">
        <w:rPr>
          <w:rFonts w:asciiTheme="majorHAnsi" w:hAnsiTheme="majorHAnsi" w:cs="Times New Roman"/>
          <w:b/>
        </w:rPr>
        <w:t>Strategija Europa 2030</w:t>
      </w:r>
      <w:r w:rsidRPr="00343858">
        <w:rPr>
          <w:rFonts w:asciiTheme="majorHAnsi" w:hAnsiTheme="majorHAnsi" w:cs="Times New Roman"/>
        </w:rPr>
        <w:t xml:space="preserve"> temeljena je upravo na konceptu održivog razvoja.</w:t>
      </w:r>
    </w:p>
    <w:p w14:paraId="6853278F" w14:textId="77777777" w:rsidR="00343858" w:rsidRPr="00D24245" w:rsidRDefault="00D24245" w:rsidP="00D24245">
      <w:pPr>
        <w:pStyle w:val="Opisslike"/>
        <w:spacing w:after="0"/>
        <w:rPr>
          <w:rFonts w:asciiTheme="majorHAnsi" w:hAnsiTheme="majorHAnsi" w:cs="Times New Roman"/>
          <w:bCs w:val="0"/>
          <w:color w:val="auto"/>
          <w:sz w:val="20"/>
          <w:szCs w:val="20"/>
        </w:rPr>
      </w:pPr>
      <w:r>
        <w:rPr>
          <w:rFonts w:asciiTheme="majorHAnsi" w:hAnsiTheme="majorHAnsi"/>
          <w:color w:val="auto"/>
          <w:sz w:val="20"/>
          <w:szCs w:val="20"/>
        </w:rPr>
        <w:t xml:space="preserve">  </w:t>
      </w:r>
      <w:bookmarkStart w:id="6" w:name="_Toc200010399"/>
      <w:r w:rsidR="008D4031" w:rsidRPr="00B61088">
        <w:rPr>
          <w:rFonts w:asciiTheme="majorHAnsi" w:hAnsiTheme="majorHAnsi"/>
          <w:color w:val="365F91" w:themeColor="accent1" w:themeShade="BF"/>
          <w:sz w:val="20"/>
          <w:szCs w:val="20"/>
        </w:rPr>
        <w:t xml:space="preserve">Slika </w:t>
      </w:r>
      <w:r w:rsidR="008D4031" w:rsidRPr="00B61088">
        <w:rPr>
          <w:rFonts w:asciiTheme="majorHAnsi" w:hAnsiTheme="majorHAnsi"/>
          <w:color w:val="365F91" w:themeColor="accent1" w:themeShade="BF"/>
          <w:sz w:val="20"/>
          <w:szCs w:val="20"/>
        </w:rPr>
        <w:fldChar w:fldCharType="begin"/>
      </w:r>
      <w:r w:rsidR="008D4031" w:rsidRPr="00B61088">
        <w:rPr>
          <w:rFonts w:asciiTheme="majorHAnsi" w:hAnsiTheme="majorHAnsi"/>
          <w:color w:val="365F91" w:themeColor="accent1" w:themeShade="BF"/>
          <w:sz w:val="20"/>
          <w:szCs w:val="20"/>
        </w:rPr>
        <w:instrText xml:space="preserve"> SEQ Slika \* ARABIC </w:instrText>
      </w:r>
      <w:r w:rsidR="008D4031" w:rsidRPr="00B61088">
        <w:rPr>
          <w:rFonts w:asciiTheme="majorHAnsi" w:hAnsiTheme="majorHAnsi"/>
          <w:color w:val="365F91" w:themeColor="accent1" w:themeShade="BF"/>
          <w:sz w:val="20"/>
          <w:szCs w:val="20"/>
        </w:rPr>
        <w:fldChar w:fldCharType="separate"/>
      </w:r>
      <w:r w:rsidR="00BF2584">
        <w:rPr>
          <w:rFonts w:asciiTheme="majorHAnsi" w:hAnsiTheme="majorHAnsi"/>
          <w:noProof/>
          <w:color w:val="365F91" w:themeColor="accent1" w:themeShade="BF"/>
          <w:sz w:val="20"/>
          <w:szCs w:val="20"/>
        </w:rPr>
        <w:t>1</w:t>
      </w:r>
      <w:r w:rsidR="008D4031" w:rsidRPr="00B61088">
        <w:rPr>
          <w:rFonts w:asciiTheme="majorHAnsi" w:hAnsiTheme="majorHAnsi"/>
          <w:color w:val="365F91" w:themeColor="accent1" w:themeShade="BF"/>
          <w:sz w:val="20"/>
          <w:szCs w:val="20"/>
        </w:rPr>
        <w:fldChar w:fldCharType="end"/>
      </w:r>
      <w:r w:rsidR="008D4031" w:rsidRPr="00B61088">
        <w:rPr>
          <w:rFonts w:asciiTheme="majorHAnsi" w:hAnsiTheme="majorHAnsi"/>
          <w:bCs w:val="0"/>
          <w:color w:val="365F91" w:themeColor="accent1" w:themeShade="BF"/>
          <w:sz w:val="20"/>
          <w:szCs w:val="20"/>
        </w:rPr>
        <w:t>. Ciljevi održivog razvoja</w:t>
      </w:r>
      <w:bookmarkEnd w:id="6"/>
    </w:p>
    <w:p w14:paraId="592194BB" w14:textId="77777777" w:rsidR="00343858" w:rsidRPr="00343858" w:rsidRDefault="00343858" w:rsidP="00343858">
      <w:pPr>
        <w:spacing w:after="0"/>
        <w:jc w:val="both"/>
        <w:rPr>
          <w:rFonts w:asciiTheme="majorHAnsi" w:hAnsiTheme="majorHAnsi" w:cs="Times New Roman"/>
        </w:rPr>
      </w:pPr>
      <w:r w:rsidRPr="00343858">
        <w:rPr>
          <w:rFonts w:asciiTheme="majorHAnsi" w:hAnsiTheme="majorHAnsi" w:cs="Times New Roman"/>
          <w:noProof/>
          <w:lang w:eastAsia="hr-HR"/>
        </w:rPr>
        <w:drawing>
          <wp:inline distT="0" distB="0" distL="0" distR="0" wp14:anchorId="0D7C2676" wp14:editId="56BE6155">
            <wp:extent cx="5731510" cy="2750376"/>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5731510" cy="2750376"/>
                    </a:xfrm>
                    <a:prstGeom prst="rect">
                      <a:avLst/>
                    </a:prstGeom>
                  </pic:spPr>
                </pic:pic>
              </a:graphicData>
            </a:graphic>
          </wp:inline>
        </w:drawing>
      </w:r>
    </w:p>
    <w:p w14:paraId="7853A678" w14:textId="77777777" w:rsidR="00343858" w:rsidRPr="00343858" w:rsidRDefault="00343858" w:rsidP="00343858">
      <w:pPr>
        <w:spacing w:after="0"/>
        <w:jc w:val="both"/>
        <w:rPr>
          <w:rFonts w:asciiTheme="majorHAnsi" w:hAnsiTheme="majorHAnsi" w:cs="Times New Roman"/>
        </w:rPr>
      </w:pPr>
    </w:p>
    <w:p w14:paraId="3C262FF2" w14:textId="77777777" w:rsidR="00343858" w:rsidRPr="00343858" w:rsidRDefault="00343858" w:rsidP="00343858">
      <w:pPr>
        <w:jc w:val="both"/>
        <w:rPr>
          <w:rFonts w:asciiTheme="majorHAnsi" w:hAnsiTheme="majorHAnsi" w:cs="Times New Roman"/>
        </w:rPr>
      </w:pPr>
      <w:r w:rsidRPr="00343858">
        <w:rPr>
          <w:rFonts w:asciiTheme="majorHAnsi" w:hAnsiTheme="majorHAnsi" w:cs="Times New Roman"/>
          <w:b/>
        </w:rPr>
        <w:t xml:space="preserve">Europski zeleni plan </w:t>
      </w:r>
      <w:r w:rsidRPr="00343858">
        <w:rPr>
          <w:rFonts w:asciiTheme="majorHAnsi" w:hAnsiTheme="majorHAnsi" w:cs="Times New Roman"/>
        </w:rPr>
        <w:t>predstavlja strategiju za postizanje održivosti gospodarstva EU-a pretvaranjem klimatskih i ekoloških izazova u prilike u svim područjima politike i osiguravanjem pravedne i uključive tranzicije.</w:t>
      </w:r>
      <w:r w:rsidRPr="00343858">
        <w:rPr>
          <w:rFonts w:asciiTheme="majorHAnsi" w:hAnsiTheme="majorHAnsi"/>
        </w:rPr>
        <w:t xml:space="preserve"> On </w:t>
      </w:r>
      <w:r w:rsidRPr="00343858">
        <w:rPr>
          <w:rFonts w:asciiTheme="majorHAnsi" w:hAnsiTheme="majorHAnsi" w:cs="Times New Roman"/>
        </w:rPr>
        <w:t>sadržava okvirni plan s mjerama za unapređenje učinkovitog iskorištavanja resursa prelaskom na čisto kružno gospodarstvo te za zaustavljanje klimatskih promjena, obnovu biološke raznolikosti i smanjenje onečišćenja. U njemu se navode potrebna ulaganja i dostupni financijski alati i objašnjava kako osigurati pravednu i uključivu tranziciju. Europski zeleni plan obuhvaća sve gospodarske sektore, a posebice promet, energetiku, poljoprivredu, održavanje i gradnju zgrada te industrije kao što su proizvodnja čelika, cementa, tekstila i kemikalija.</w:t>
      </w:r>
    </w:p>
    <w:p w14:paraId="200A358D" w14:textId="77777777" w:rsidR="008B0023" w:rsidRPr="00343858" w:rsidRDefault="00343858" w:rsidP="008B0023">
      <w:pPr>
        <w:jc w:val="both"/>
        <w:rPr>
          <w:rFonts w:asciiTheme="majorHAnsi" w:hAnsiTheme="majorHAnsi" w:cs="Times New Roman"/>
        </w:rPr>
      </w:pPr>
      <w:r w:rsidRPr="00343858">
        <w:rPr>
          <w:rFonts w:asciiTheme="majorHAnsi" w:hAnsiTheme="majorHAnsi" w:cs="Times New Roman"/>
          <w:b/>
        </w:rPr>
        <w:t xml:space="preserve">Nacionalna razvojna strategija RH do 2030. </w:t>
      </w:r>
      <w:r w:rsidRPr="00343858">
        <w:rPr>
          <w:rFonts w:asciiTheme="majorHAnsi" w:hAnsiTheme="majorHAnsi" w:cs="Times New Roman"/>
        </w:rPr>
        <w:t>temeljni je strateški plan</w:t>
      </w:r>
      <w:r w:rsidRPr="00343858">
        <w:rPr>
          <w:rFonts w:asciiTheme="majorHAnsi" w:hAnsiTheme="majorHAnsi" w:cs="Times New Roman"/>
          <w:b/>
        </w:rPr>
        <w:t xml:space="preserve"> </w:t>
      </w:r>
      <w:r w:rsidRPr="00343858">
        <w:rPr>
          <w:rFonts w:asciiTheme="majorHAnsi" w:hAnsiTheme="majorHAnsi" w:cs="Times New Roman"/>
        </w:rPr>
        <w:t>kojim se kroz četiri razvojna smjera dugoročno usmjerava razvoj Republika Hrvatske. Po prvi put od stvaranja neovisne Hrvatske stvoren je ovakav strateški okvir koji predstavlja ishodište za regionalne i lokalne razvojne strategije.</w:t>
      </w:r>
    </w:p>
    <w:p w14:paraId="42B52582" w14:textId="77777777" w:rsidR="00343858" w:rsidRPr="00B61088" w:rsidRDefault="00D24245" w:rsidP="005D09F7">
      <w:pPr>
        <w:pStyle w:val="Opisslike"/>
        <w:spacing w:after="0"/>
        <w:jc w:val="both"/>
        <w:rPr>
          <w:rFonts w:asciiTheme="majorHAnsi" w:hAnsiTheme="majorHAnsi"/>
          <w:bCs w:val="0"/>
          <w:color w:val="365F91" w:themeColor="accent1" w:themeShade="BF"/>
          <w:sz w:val="20"/>
          <w:szCs w:val="20"/>
        </w:rPr>
      </w:pPr>
      <w:bookmarkStart w:id="7" w:name="_Toc200010400"/>
      <w:r w:rsidRPr="00B61088">
        <w:rPr>
          <w:rFonts w:asciiTheme="majorHAnsi" w:hAnsiTheme="majorHAnsi"/>
          <w:color w:val="365F91" w:themeColor="accent1" w:themeShade="BF"/>
          <w:sz w:val="20"/>
          <w:szCs w:val="20"/>
        </w:rPr>
        <w:lastRenderedPageBreak/>
        <w:t xml:space="preserve">Slika </w:t>
      </w:r>
      <w:r w:rsidRPr="00B61088">
        <w:rPr>
          <w:rFonts w:asciiTheme="majorHAnsi" w:hAnsiTheme="majorHAnsi"/>
          <w:color w:val="365F91" w:themeColor="accent1" w:themeShade="BF"/>
          <w:sz w:val="20"/>
          <w:szCs w:val="20"/>
        </w:rPr>
        <w:fldChar w:fldCharType="begin"/>
      </w:r>
      <w:r w:rsidRPr="00B61088">
        <w:rPr>
          <w:rFonts w:asciiTheme="majorHAnsi" w:hAnsiTheme="majorHAnsi"/>
          <w:color w:val="365F91" w:themeColor="accent1" w:themeShade="BF"/>
          <w:sz w:val="20"/>
          <w:szCs w:val="20"/>
        </w:rPr>
        <w:instrText xml:space="preserve"> SEQ Slika \* ARABIC </w:instrText>
      </w:r>
      <w:r w:rsidRPr="00B61088">
        <w:rPr>
          <w:rFonts w:asciiTheme="majorHAnsi" w:hAnsiTheme="majorHAnsi"/>
          <w:color w:val="365F91" w:themeColor="accent1" w:themeShade="BF"/>
          <w:sz w:val="20"/>
          <w:szCs w:val="20"/>
        </w:rPr>
        <w:fldChar w:fldCharType="separate"/>
      </w:r>
      <w:r w:rsidR="00BF2584">
        <w:rPr>
          <w:rFonts w:asciiTheme="majorHAnsi" w:hAnsiTheme="majorHAnsi"/>
          <w:noProof/>
          <w:color w:val="365F91" w:themeColor="accent1" w:themeShade="BF"/>
          <w:sz w:val="20"/>
          <w:szCs w:val="20"/>
        </w:rPr>
        <w:t>2</w:t>
      </w:r>
      <w:r w:rsidRPr="00B61088">
        <w:rPr>
          <w:rFonts w:asciiTheme="majorHAnsi" w:hAnsiTheme="majorHAnsi"/>
          <w:color w:val="365F91" w:themeColor="accent1" w:themeShade="BF"/>
          <w:sz w:val="20"/>
          <w:szCs w:val="20"/>
        </w:rPr>
        <w:fldChar w:fldCharType="end"/>
      </w:r>
      <w:r w:rsidRPr="00B61088">
        <w:rPr>
          <w:rFonts w:asciiTheme="majorHAnsi" w:hAnsiTheme="majorHAnsi"/>
          <w:bCs w:val="0"/>
          <w:color w:val="365F91" w:themeColor="accent1" w:themeShade="BF"/>
          <w:sz w:val="20"/>
          <w:szCs w:val="20"/>
        </w:rPr>
        <w:t>. Prikaz povezanosti strateškog okvira NRS-a 2030. i ciljeva održivog razvoja programa UN-a za održiv razvoj 2030.</w:t>
      </w:r>
      <w:bookmarkEnd w:id="7"/>
    </w:p>
    <w:p w14:paraId="3A6CCA69" w14:textId="77777777" w:rsidR="00343858" w:rsidRPr="00343858" w:rsidRDefault="00343858" w:rsidP="00343858">
      <w:pPr>
        <w:spacing w:after="0"/>
        <w:jc w:val="center"/>
        <w:rPr>
          <w:rFonts w:asciiTheme="majorHAnsi" w:hAnsiTheme="majorHAnsi" w:cs="Times New Roman"/>
        </w:rPr>
      </w:pPr>
      <w:r w:rsidRPr="00343858">
        <w:rPr>
          <w:rFonts w:asciiTheme="majorHAnsi" w:hAnsiTheme="majorHAnsi" w:cs="Times New Roman"/>
          <w:noProof/>
          <w:lang w:eastAsia="hr-HR"/>
        </w:rPr>
        <w:drawing>
          <wp:inline distT="0" distB="0" distL="0" distR="0" wp14:anchorId="6EDC4505" wp14:editId="48A981B0">
            <wp:extent cx="4874149" cy="2743281"/>
            <wp:effectExtent l="0" t="0" r="317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4878011" cy="2745455"/>
                    </a:xfrm>
                    <a:prstGeom prst="rect">
                      <a:avLst/>
                    </a:prstGeom>
                  </pic:spPr>
                </pic:pic>
              </a:graphicData>
            </a:graphic>
          </wp:inline>
        </w:drawing>
      </w:r>
    </w:p>
    <w:p w14:paraId="7A9E0458" w14:textId="77777777" w:rsidR="00343858" w:rsidRPr="00870707" w:rsidRDefault="00343858" w:rsidP="00343858">
      <w:pPr>
        <w:rPr>
          <w:rFonts w:asciiTheme="majorHAnsi" w:hAnsiTheme="majorHAnsi"/>
          <w:i/>
          <w:sz w:val="18"/>
          <w:lang w:eastAsia="hr-HR"/>
        </w:rPr>
      </w:pPr>
      <w:r w:rsidRPr="00870707">
        <w:rPr>
          <w:rFonts w:asciiTheme="majorHAnsi" w:hAnsiTheme="majorHAnsi"/>
          <w:i/>
          <w:sz w:val="18"/>
          <w:lang w:eastAsia="hr-HR"/>
        </w:rPr>
        <w:t>Izvor: Nacionalna razvojna strategija Republike Hrvatske do 2030. godine</w:t>
      </w:r>
    </w:p>
    <w:p w14:paraId="1B199AE2" w14:textId="77777777" w:rsidR="00343858" w:rsidRPr="00343858" w:rsidRDefault="00343858" w:rsidP="00415781">
      <w:pPr>
        <w:jc w:val="both"/>
        <w:rPr>
          <w:rFonts w:asciiTheme="majorHAnsi" w:hAnsiTheme="majorHAnsi"/>
          <w:lang w:eastAsia="hr-HR"/>
        </w:rPr>
      </w:pPr>
      <w:r w:rsidRPr="00343858">
        <w:rPr>
          <w:rFonts w:asciiTheme="majorHAnsi" w:hAnsiTheme="majorHAnsi"/>
          <w:b/>
          <w:lang w:eastAsia="hr-HR"/>
        </w:rPr>
        <w:t>Strateški plan Zajedničke poljoprivredne politike Republike Hrvatske 2023. – 2027</w:t>
      </w:r>
      <w:r w:rsidRPr="00343858">
        <w:rPr>
          <w:rFonts w:asciiTheme="majorHAnsi" w:hAnsiTheme="majorHAnsi"/>
          <w:lang w:eastAsia="hr-HR"/>
        </w:rPr>
        <w:t>. jest programski strateški dokument i temelj za korištenje sredstava europskih poljoprivrednih fondova (EFJP i EPFRR) i primjenu alata i instrumenata ZPP-a (izravna plaćanja, ruralni razvoj, sektorske intervencije). Potrebe i prioriteti poljoprivrede i ruralnih područja u Hrvatskoj utvrđeni su na temelju provedenih opsežnih SWOT analiza (snage, slabosti, prilike i prijetnje) za devet specifičnih ciljeva ZPP  i međusektorski (horizontalni) cilj (modernizirati sektor poticanjem i razmjenom znanja, inovacija i digitalizacije u poljoprivredi i ruralnim područjima te poticanje njihovog prihvaćanja), koji su propisani temeljnim uredbama nove, reformirane ZPP.</w:t>
      </w:r>
      <w:r w:rsidR="00415781">
        <w:rPr>
          <w:rFonts w:asciiTheme="majorHAnsi" w:hAnsiTheme="majorHAnsi"/>
          <w:sz w:val="20"/>
          <w:lang w:eastAsia="hr-HR"/>
        </w:rPr>
        <w:t xml:space="preserve">                      </w:t>
      </w:r>
      <w:r w:rsidRPr="00343858">
        <w:rPr>
          <w:rFonts w:asciiTheme="majorHAnsi" w:hAnsiTheme="majorHAnsi"/>
          <w:sz w:val="20"/>
          <w:lang w:eastAsia="hr-HR"/>
        </w:rPr>
        <w:t xml:space="preserve">                         </w:t>
      </w:r>
    </w:p>
    <w:p w14:paraId="40578DC5" w14:textId="77777777" w:rsidR="00343858" w:rsidRPr="00D24245" w:rsidRDefault="00D24245" w:rsidP="00D24245">
      <w:pPr>
        <w:pStyle w:val="Opisslike"/>
        <w:spacing w:after="0"/>
        <w:rPr>
          <w:rFonts w:asciiTheme="majorHAnsi" w:hAnsiTheme="majorHAnsi"/>
          <w:bCs w:val="0"/>
          <w:color w:val="auto"/>
          <w:sz w:val="20"/>
          <w:szCs w:val="20"/>
          <w:lang w:eastAsia="hr-HR"/>
        </w:rPr>
      </w:pPr>
      <w:r>
        <w:rPr>
          <w:rFonts w:asciiTheme="majorHAnsi" w:hAnsiTheme="majorHAnsi"/>
          <w:color w:val="auto"/>
          <w:sz w:val="20"/>
          <w:szCs w:val="20"/>
        </w:rPr>
        <w:t xml:space="preserve">                             </w:t>
      </w:r>
      <w:r w:rsidR="00537D6F">
        <w:rPr>
          <w:rFonts w:asciiTheme="majorHAnsi" w:hAnsiTheme="majorHAnsi"/>
          <w:color w:val="auto"/>
          <w:sz w:val="20"/>
          <w:szCs w:val="20"/>
        </w:rPr>
        <w:t xml:space="preserve">                      </w:t>
      </w:r>
      <w:r w:rsidR="0069556A">
        <w:rPr>
          <w:rFonts w:asciiTheme="majorHAnsi" w:hAnsiTheme="majorHAnsi"/>
          <w:color w:val="auto"/>
          <w:sz w:val="20"/>
          <w:szCs w:val="20"/>
        </w:rPr>
        <w:t xml:space="preserve"> </w:t>
      </w:r>
      <w:bookmarkStart w:id="8" w:name="_Toc200010401"/>
      <w:r w:rsidRPr="00B61088">
        <w:rPr>
          <w:rFonts w:asciiTheme="majorHAnsi" w:hAnsiTheme="majorHAnsi"/>
          <w:color w:val="365F91" w:themeColor="accent1" w:themeShade="BF"/>
          <w:sz w:val="20"/>
          <w:szCs w:val="20"/>
        </w:rPr>
        <w:t xml:space="preserve">Slika </w:t>
      </w:r>
      <w:r w:rsidRPr="00B61088">
        <w:rPr>
          <w:rFonts w:asciiTheme="majorHAnsi" w:hAnsiTheme="majorHAnsi"/>
          <w:color w:val="365F91" w:themeColor="accent1" w:themeShade="BF"/>
          <w:sz w:val="20"/>
          <w:szCs w:val="20"/>
        </w:rPr>
        <w:fldChar w:fldCharType="begin"/>
      </w:r>
      <w:r w:rsidRPr="00B61088">
        <w:rPr>
          <w:rFonts w:asciiTheme="majorHAnsi" w:hAnsiTheme="majorHAnsi"/>
          <w:color w:val="365F91" w:themeColor="accent1" w:themeShade="BF"/>
          <w:sz w:val="20"/>
          <w:szCs w:val="20"/>
        </w:rPr>
        <w:instrText xml:space="preserve"> SEQ Slika \* ARABIC </w:instrText>
      </w:r>
      <w:r w:rsidRPr="00B61088">
        <w:rPr>
          <w:rFonts w:asciiTheme="majorHAnsi" w:hAnsiTheme="majorHAnsi"/>
          <w:color w:val="365F91" w:themeColor="accent1" w:themeShade="BF"/>
          <w:sz w:val="20"/>
          <w:szCs w:val="20"/>
        </w:rPr>
        <w:fldChar w:fldCharType="separate"/>
      </w:r>
      <w:r w:rsidR="00BF2584">
        <w:rPr>
          <w:rFonts w:asciiTheme="majorHAnsi" w:hAnsiTheme="majorHAnsi"/>
          <w:noProof/>
          <w:color w:val="365F91" w:themeColor="accent1" w:themeShade="BF"/>
          <w:sz w:val="20"/>
          <w:szCs w:val="20"/>
        </w:rPr>
        <w:t>3</w:t>
      </w:r>
      <w:r w:rsidRPr="00B61088">
        <w:rPr>
          <w:rFonts w:asciiTheme="majorHAnsi" w:hAnsiTheme="majorHAnsi"/>
          <w:color w:val="365F91" w:themeColor="accent1" w:themeShade="BF"/>
          <w:sz w:val="20"/>
          <w:szCs w:val="20"/>
        </w:rPr>
        <w:fldChar w:fldCharType="end"/>
      </w:r>
      <w:r w:rsidRPr="00B61088">
        <w:rPr>
          <w:rFonts w:asciiTheme="majorHAnsi" w:hAnsiTheme="majorHAnsi"/>
          <w:bCs w:val="0"/>
          <w:color w:val="365F91" w:themeColor="accent1" w:themeShade="BF"/>
          <w:sz w:val="20"/>
          <w:szCs w:val="20"/>
        </w:rPr>
        <w:t>. Specifični ciljevi ZZP</w:t>
      </w:r>
      <w:bookmarkEnd w:id="8"/>
    </w:p>
    <w:p w14:paraId="79E684D9" w14:textId="77777777" w:rsidR="00343858" w:rsidRPr="00343858" w:rsidRDefault="00343858" w:rsidP="00343858">
      <w:pPr>
        <w:spacing w:after="0"/>
        <w:jc w:val="center"/>
        <w:rPr>
          <w:lang w:eastAsia="hr-HR"/>
        </w:rPr>
      </w:pPr>
      <w:r w:rsidRPr="00343858">
        <w:rPr>
          <w:noProof/>
          <w:lang w:eastAsia="hr-HR"/>
        </w:rPr>
        <w:drawing>
          <wp:inline distT="0" distB="0" distL="0" distR="0" wp14:anchorId="1350CDF3" wp14:editId="3A30ED9B">
            <wp:extent cx="2914650" cy="2829000"/>
            <wp:effectExtent l="0" t="0" r="0" b="9525"/>
            <wp:docPr id="13" name="Picture 13" descr="https://ruralnirazvoj.hr/files/slik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ruralnirazvoj.hr/files/slika-1.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28933" cy="2842863"/>
                    </a:xfrm>
                    <a:prstGeom prst="rect">
                      <a:avLst/>
                    </a:prstGeom>
                    <a:noFill/>
                    <a:ln>
                      <a:noFill/>
                    </a:ln>
                  </pic:spPr>
                </pic:pic>
              </a:graphicData>
            </a:graphic>
          </wp:inline>
        </w:drawing>
      </w:r>
    </w:p>
    <w:p w14:paraId="1B836136" w14:textId="77777777" w:rsidR="00343858" w:rsidRPr="00343858" w:rsidRDefault="00343858" w:rsidP="00343858">
      <w:pPr>
        <w:rPr>
          <w:rFonts w:asciiTheme="majorHAnsi" w:hAnsiTheme="majorHAnsi"/>
          <w:i/>
          <w:sz w:val="20"/>
          <w:lang w:eastAsia="hr-HR"/>
        </w:rPr>
      </w:pPr>
      <w:r w:rsidRPr="00343858">
        <w:rPr>
          <w:rFonts w:asciiTheme="majorHAnsi" w:hAnsiTheme="majorHAnsi"/>
          <w:i/>
          <w:sz w:val="20"/>
          <w:lang w:eastAsia="hr-HR"/>
        </w:rPr>
        <w:t xml:space="preserve">                       </w:t>
      </w:r>
      <w:r w:rsidR="00537D6F">
        <w:rPr>
          <w:rFonts w:asciiTheme="majorHAnsi" w:hAnsiTheme="majorHAnsi"/>
          <w:i/>
          <w:sz w:val="20"/>
          <w:lang w:eastAsia="hr-HR"/>
        </w:rPr>
        <w:t xml:space="preserve">                           </w:t>
      </w:r>
      <w:r w:rsidR="0069556A">
        <w:rPr>
          <w:rFonts w:asciiTheme="majorHAnsi" w:hAnsiTheme="majorHAnsi"/>
          <w:i/>
          <w:sz w:val="20"/>
          <w:lang w:eastAsia="hr-HR"/>
        </w:rPr>
        <w:t xml:space="preserve"> </w:t>
      </w:r>
      <w:r w:rsidRPr="00343858">
        <w:rPr>
          <w:rFonts w:asciiTheme="majorHAnsi" w:hAnsiTheme="majorHAnsi"/>
          <w:i/>
          <w:sz w:val="20"/>
          <w:lang w:eastAsia="hr-HR"/>
        </w:rPr>
        <w:t xml:space="preserve"> </w:t>
      </w:r>
      <w:r w:rsidRPr="00870707">
        <w:rPr>
          <w:rFonts w:asciiTheme="majorHAnsi" w:hAnsiTheme="majorHAnsi"/>
          <w:i/>
          <w:sz w:val="18"/>
          <w:lang w:eastAsia="hr-HR"/>
        </w:rPr>
        <w:t>Izvor: Strateški plan ZZP RH 2023. -2027.</w:t>
      </w:r>
    </w:p>
    <w:p w14:paraId="1A350925" w14:textId="77777777" w:rsidR="008B0023" w:rsidRPr="00343858" w:rsidRDefault="00343858" w:rsidP="00343858">
      <w:pPr>
        <w:jc w:val="both"/>
        <w:rPr>
          <w:rFonts w:asciiTheme="majorHAnsi" w:hAnsiTheme="majorHAnsi"/>
        </w:rPr>
      </w:pPr>
      <w:r w:rsidRPr="00343858">
        <w:rPr>
          <w:rFonts w:asciiTheme="majorHAnsi" w:hAnsiTheme="majorHAnsi"/>
          <w:b/>
        </w:rPr>
        <w:t>Nacionalni plan oporavka i otpornosti 2021. – 2026</w:t>
      </w:r>
      <w:r w:rsidRPr="00343858">
        <w:rPr>
          <w:rFonts w:asciiTheme="majorHAnsi" w:hAnsiTheme="majorHAnsi"/>
        </w:rPr>
        <w:t>. temelji se na strateškim dokumentima, programima, preporukama i obvezama te kao takav čini jasan i koherentan okvir za ostvarenje reformi, kao i razvojnih, socijalnih, okolišnih i svih drugih ciljeva Vlade u tekućem desetljeću.</w:t>
      </w:r>
    </w:p>
    <w:p w14:paraId="7FAC9094" w14:textId="77777777" w:rsidR="00343858" w:rsidRPr="00B61088" w:rsidRDefault="00D24245" w:rsidP="00D24245">
      <w:pPr>
        <w:pStyle w:val="Opisslike"/>
        <w:spacing w:after="120"/>
        <w:rPr>
          <w:rFonts w:asciiTheme="majorHAnsi" w:hAnsiTheme="majorHAnsi"/>
          <w:bCs w:val="0"/>
          <w:color w:val="365F91" w:themeColor="accent1" w:themeShade="BF"/>
          <w:sz w:val="20"/>
          <w:szCs w:val="20"/>
        </w:rPr>
      </w:pPr>
      <w:bookmarkStart w:id="9" w:name="_Toc200010402"/>
      <w:r w:rsidRPr="00B61088">
        <w:rPr>
          <w:rFonts w:asciiTheme="majorHAnsi" w:hAnsiTheme="majorHAnsi"/>
          <w:color w:val="365F91" w:themeColor="accent1" w:themeShade="BF"/>
          <w:sz w:val="20"/>
          <w:szCs w:val="20"/>
        </w:rPr>
        <w:lastRenderedPageBreak/>
        <w:t xml:space="preserve">Slika </w:t>
      </w:r>
      <w:r w:rsidRPr="00B61088">
        <w:rPr>
          <w:rFonts w:asciiTheme="majorHAnsi" w:hAnsiTheme="majorHAnsi"/>
          <w:color w:val="365F91" w:themeColor="accent1" w:themeShade="BF"/>
          <w:sz w:val="20"/>
          <w:szCs w:val="20"/>
        </w:rPr>
        <w:fldChar w:fldCharType="begin"/>
      </w:r>
      <w:r w:rsidRPr="00B61088">
        <w:rPr>
          <w:rFonts w:asciiTheme="majorHAnsi" w:hAnsiTheme="majorHAnsi"/>
          <w:color w:val="365F91" w:themeColor="accent1" w:themeShade="BF"/>
          <w:sz w:val="20"/>
          <w:szCs w:val="20"/>
        </w:rPr>
        <w:instrText xml:space="preserve"> SEQ Slika \* ARABIC </w:instrText>
      </w:r>
      <w:r w:rsidRPr="00B61088">
        <w:rPr>
          <w:rFonts w:asciiTheme="majorHAnsi" w:hAnsiTheme="majorHAnsi"/>
          <w:color w:val="365F91" w:themeColor="accent1" w:themeShade="BF"/>
          <w:sz w:val="20"/>
          <w:szCs w:val="20"/>
        </w:rPr>
        <w:fldChar w:fldCharType="separate"/>
      </w:r>
      <w:r w:rsidR="00BF2584">
        <w:rPr>
          <w:rFonts w:asciiTheme="majorHAnsi" w:hAnsiTheme="majorHAnsi"/>
          <w:noProof/>
          <w:color w:val="365F91" w:themeColor="accent1" w:themeShade="BF"/>
          <w:sz w:val="20"/>
          <w:szCs w:val="20"/>
        </w:rPr>
        <w:t>4</w:t>
      </w:r>
      <w:r w:rsidRPr="00B61088">
        <w:rPr>
          <w:rFonts w:asciiTheme="majorHAnsi" w:hAnsiTheme="majorHAnsi"/>
          <w:color w:val="365F91" w:themeColor="accent1" w:themeShade="BF"/>
          <w:sz w:val="20"/>
          <w:szCs w:val="20"/>
        </w:rPr>
        <w:fldChar w:fldCharType="end"/>
      </w:r>
      <w:r w:rsidRPr="00B61088">
        <w:rPr>
          <w:rFonts w:asciiTheme="majorHAnsi" w:hAnsiTheme="majorHAnsi"/>
          <w:bCs w:val="0"/>
          <w:color w:val="365F91" w:themeColor="accent1" w:themeShade="BF"/>
          <w:sz w:val="20"/>
          <w:szCs w:val="20"/>
        </w:rPr>
        <w:t>. Komponente i podkomponente NPOO-a</w:t>
      </w:r>
      <w:bookmarkEnd w:id="9"/>
    </w:p>
    <w:p w14:paraId="1A336A31" w14:textId="77777777" w:rsidR="00343858" w:rsidRPr="00343858" w:rsidRDefault="00343858" w:rsidP="00343858">
      <w:pPr>
        <w:spacing w:after="0"/>
        <w:rPr>
          <w:rFonts w:asciiTheme="majorHAnsi" w:hAnsiTheme="majorHAnsi" w:cs="Times New Roman"/>
        </w:rPr>
      </w:pPr>
      <w:r w:rsidRPr="00343858">
        <w:rPr>
          <w:rFonts w:asciiTheme="majorHAnsi" w:hAnsiTheme="majorHAnsi" w:cs="Times New Roman"/>
          <w:noProof/>
          <w:lang w:eastAsia="hr-HR"/>
        </w:rPr>
        <w:drawing>
          <wp:inline distT="0" distB="0" distL="0" distR="0" wp14:anchorId="1DF9A3F1" wp14:editId="728EF33C">
            <wp:extent cx="4842570" cy="6074796"/>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4845811" cy="6078862"/>
                    </a:xfrm>
                    <a:prstGeom prst="rect">
                      <a:avLst/>
                    </a:prstGeom>
                  </pic:spPr>
                </pic:pic>
              </a:graphicData>
            </a:graphic>
          </wp:inline>
        </w:drawing>
      </w:r>
    </w:p>
    <w:p w14:paraId="417D86FC" w14:textId="77777777" w:rsidR="00343858" w:rsidRPr="002A4524" w:rsidRDefault="00343858" w:rsidP="00343858">
      <w:pPr>
        <w:rPr>
          <w:rFonts w:asciiTheme="majorHAnsi" w:hAnsiTheme="majorHAnsi" w:cs="Times New Roman"/>
          <w:i/>
          <w:sz w:val="18"/>
        </w:rPr>
      </w:pPr>
      <w:r w:rsidRPr="002A4524">
        <w:rPr>
          <w:rFonts w:asciiTheme="majorHAnsi" w:hAnsiTheme="majorHAnsi" w:cs="Times New Roman"/>
          <w:i/>
          <w:sz w:val="18"/>
        </w:rPr>
        <w:t>Izvor: Nacionalni plan oporavka i otpornosti 2021. – 2026.</w:t>
      </w:r>
    </w:p>
    <w:p w14:paraId="07B03955" w14:textId="77777777" w:rsidR="00343858" w:rsidRPr="00343858" w:rsidRDefault="00343858" w:rsidP="00343858">
      <w:pPr>
        <w:jc w:val="both"/>
        <w:rPr>
          <w:rFonts w:asciiTheme="majorHAnsi" w:hAnsiTheme="majorHAnsi" w:cs="Times New Roman"/>
        </w:rPr>
      </w:pPr>
      <w:r w:rsidRPr="00343858">
        <w:rPr>
          <w:rFonts w:asciiTheme="majorHAnsi" w:hAnsiTheme="majorHAnsi" w:cs="Times New Roman"/>
          <w:b/>
        </w:rPr>
        <w:t>Strategija digitalne Hrvatske za razdoblje do 2032. godine</w:t>
      </w:r>
      <w:r w:rsidRPr="00343858">
        <w:rPr>
          <w:rFonts w:asciiTheme="majorHAnsi" w:hAnsiTheme="majorHAnsi" w:cs="Times New Roman"/>
        </w:rPr>
        <w:t xml:space="preserve"> definira viziju digitalizacije društva, javne uprave i gospodarstva Republike Hrvatske uz  pripadajuće strateške ciljeve i njihove ključne pokazatelje učinka, a kako bi se isti ostvarili predložena su prioritetna područja djelovanja javnih politika. Utvrđena su četiri strateška cilja u četirima prioritetnim područjima, s ciljem digitalizacije hrvatskog društva, javne uprave i gospodarstva i to: Razvijeno i inovativno digitalno gospodarstvo, Digitalna javna uprava, Razvijene, dostupne i korištene mreže vrlo velikih kapaciteta te Razvijene digitalne kompetencije za život i rad u digitalno doba.</w:t>
      </w:r>
    </w:p>
    <w:p w14:paraId="0E9425CF" w14:textId="77777777" w:rsidR="00343858" w:rsidRPr="00343858" w:rsidRDefault="0055506C" w:rsidP="00343858">
      <w:pPr>
        <w:jc w:val="both"/>
        <w:rPr>
          <w:rFonts w:asciiTheme="majorHAnsi" w:hAnsiTheme="majorHAnsi" w:cs="Times New Roman"/>
        </w:rPr>
      </w:pPr>
      <w:bookmarkStart w:id="10" w:name="_Hlk200009046"/>
      <w:r w:rsidRPr="0055506C">
        <w:rPr>
          <w:rFonts w:asciiTheme="majorHAnsi" w:hAnsiTheme="majorHAnsi" w:cs="Times New Roman"/>
          <w:b/>
        </w:rPr>
        <w:t>Plan razvoja Osječko-baranjske županije za razdoblje do 2027.</w:t>
      </w:r>
      <w:r>
        <w:rPr>
          <w:rFonts w:asciiTheme="majorHAnsi" w:hAnsiTheme="majorHAnsi" w:cs="Times New Roman"/>
          <w:b/>
        </w:rPr>
        <w:t xml:space="preserve"> </w:t>
      </w:r>
      <w:bookmarkEnd w:id="10"/>
      <w:r w:rsidR="00343858" w:rsidRPr="00343858">
        <w:rPr>
          <w:rFonts w:asciiTheme="majorHAnsi" w:hAnsiTheme="majorHAnsi" w:cs="Times New Roman"/>
        </w:rPr>
        <w:t>srednjoročni je akt strateškog planiranja od značaja za županiju kojim se definiraju posebni ciljevi za provedbu strateških ciljeva iz Nacionalne razvojne strategije RH do kraja 2030. godine te sektorskih i višesektorskih strategija RH.</w:t>
      </w:r>
    </w:p>
    <w:p w14:paraId="647B24F4" w14:textId="77777777" w:rsidR="005376A8" w:rsidRDefault="005376A8" w:rsidP="005376A8">
      <w:pPr>
        <w:jc w:val="both"/>
        <w:rPr>
          <w:rFonts w:asciiTheme="majorHAnsi" w:hAnsiTheme="majorHAnsi" w:cs="Times New Roman"/>
        </w:rPr>
      </w:pPr>
      <w:r w:rsidRPr="005376A8">
        <w:rPr>
          <w:rFonts w:asciiTheme="majorHAnsi" w:hAnsiTheme="majorHAnsi" w:cs="Times New Roman"/>
        </w:rPr>
        <w:lastRenderedPageBreak/>
        <w:t>Analizom srednjoročnih razvojnih potreba i razvojnih potencijala iskristalizirala su se četiri opća prioritetna područja, u okviru kojih će dionici razvoja u OBŽ-u težiti unaprjeđenju postojećeg stanja u sljedećem srednjoročnom razdoblju:</w:t>
      </w:r>
    </w:p>
    <w:p w14:paraId="63458BAA" w14:textId="77777777" w:rsidR="005376A8" w:rsidRDefault="005376A8" w:rsidP="005376A8">
      <w:pPr>
        <w:pStyle w:val="Odlomakpopisa"/>
        <w:numPr>
          <w:ilvl w:val="0"/>
          <w:numId w:val="21"/>
        </w:numPr>
        <w:jc w:val="both"/>
        <w:rPr>
          <w:rFonts w:asciiTheme="majorHAnsi" w:hAnsiTheme="majorHAnsi" w:cs="Times New Roman"/>
        </w:rPr>
      </w:pPr>
      <w:r>
        <w:rPr>
          <w:rFonts w:asciiTheme="majorHAnsi" w:hAnsiTheme="majorHAnsi" w:cs="Times New Roman"/>
        </w:rPr>
        <w:t>o</w:t>
      </w:r>
      <w:r w:rsidRPr="005376A8">
        <w:rPr>
          <w:rFonts w:asciiTheme="majorHAnsi" w:hAnsiTheme="majorHAnsi" w:cs="Times New Roman"/>
        </w:rPr>
        <w:t>snaživanje i unaprjeđenje društvenog sustava i kvalitete života građana</w:t>
      </w:r>
      <w:r>
        <w:rPr>
          <w:rFonts w:asciiTheme="majorHAnsi" w:hAnsiTheme="majorHAnsi" w:cs="Times New Roman"/>
        </w:rPr>
        <w:t>,</w:t>
      </w:r>
    </w:p>
    <w:p w14:paraId="7E0BEF97" w14:textId="77777777" w:rsidR="005376A8" w:rsidRDefault="005376A8" w:rsidP="005376A8">
      <w:pPr>
        <w:pStyle w:val="Odlomakpopisa"/>
        <w:numPr>
          <w:ilvl w:val="0"/>
          <w:numId w:val="21"/>
        </w:numPr>
        <w:jc w:val="both"/>
        <w:rPr>
          <w:rFonts w:asciiTheme="majorHAnsi" w:hAnsiTheme="majorHAnsi" w:cs="Times New Roman"/>
        </w:rPr>
      </w:pPr>
      <w:r>
        <w:rPr>
          <w:rFonts w:asciiTheme="majorHAnsi" w:hAnsiTheme="majorHAnsi" w:cs="Times New Roman"/>
        </w:rPr>
        <w:t>k</w:t>
      </w:r>
      <w:r w:rsidRPr="005376A8">
        <w:rPr>
          <w:rFonts w:asciiTheme="majorHAnsi" w:hAnsiTheme="majorHAnsi" w:cs="Times New Roman"/>
        </w:rPr>
        <w:t>valitetan, siguran i očuvan životni prostor</w:t>
      </w:r>
      <w:r>
        <w:rPr>
          <w:rFonts w:asciiTheme="majorHAnsi" w:hAnsiTheme="majorHAnsi" w:cs="Times New Roman"/>
        </w:rPr>
        <w:t>,</w:t>
      </w:r>
    </w:p>
    <w:p w14:paraId="2AF37735" w14:textId="77777777" w:rsidR="005376A8" w:rsidRDefault="005376A8" w:rsidP="005376A8">
      <w:pPr>
        <w:pStyle w:val="Odlomakpopisa"/>
        <w:numPr>
          <w:ilvl w:val="0"/>
          <w:numId w:val="21"/>
        </w:numPr>
        <w:jc w:val="both"/>
        <w:rPr>
          <w:rFonts w:asciiTheme="majorHAnsi" w:hAnsiTheme="majorHAnsi" w:cs="Times New Roman"/>
        </w:rPr>
      </w:pPr>
      <w:r w:rsidRPr="005376A8">
        <w:rPr>
          <w:rFonts w:asciiTheme="majorHAnsi" w:hAnsiTheme="majorHAnsi" w:cs="Times New Roman"/>
        </w:rPr>
        <w:t>regionalna prepoznatljivost, konkurentnost i inovativnost gospodarstva</w:t>
      </w:r>
      <w:r>
        <w:rPr>
          <w:rFonts w:asciiTheme="majorHAnsi" w:hAnsiTheme="majorHAnsi" w:cs="Times New Roman"/>
        </w:rPr>
        <w:t xml:space="preserve"> i</w:t>
      </w:r>
    </w:p>
    <w:p w14:paraId="5930EFC3" w14:textId="77777777" w:rsidR="005376A8" w:rsidRDefault="005376A8" w:rsidP="005376A8">
      <w:pPr>
        <w:pStyle w:val="Odlomakpopisa"/>
        <w:numPr>
          <w:ilvl w:val="0"/>
          <w:numId w:val="21"/>
        </w:numPr>
        <w:jc w:val="both"/>
        <w:rPr>
          <w:rFonts w:asciiTheme="majorHAnsi" w:hAnsiTheme="majorHAnsi" w:cs="Times New Roman"/>
        </w:rPr>
      </w:pPr>
      <w:r w:rsidRPr="005376A8">
        <w:rPr>
          <w:rFonts w:asciiTheme="majorHAnsi" w:hAnsiTheme="majorHAnsi" w:cs="Times New Roman"/>
        </w:rPr>
        <w:t>učinkovito i djelotvorno upravljanje.</w:t>
      </w:r>
    </w:p>
    <w:p w14:paraId="456AFEEE" w14:textId="77777777" w:rsidR="00E07919" w:rsidRDefault="00E07919" w:rsidP="00FA0F9D">
      <w:pPr>
        <w:jc w:val="both"/>
        <w:rPr>
          <w:rFonts w:ascii="Cambria" w:hAnsi="Cambria" w:cs="Times New Roman"/>
        </w:rPr>
      </w:pPr>
      <w:r>
        <w:rPr>
          <w:rFonts w:asciiTheme="majorHAnsi" w:hAnsiTheme="majorHAnsi" w:cs="Times New Roman"/>
          <w:b/>
        </w:rPr>
        <w:t>Akcijski plan energetski održivog razvitka i prilagodbe klimatskim promjenama Općine Donja Motičina</w:t>
      </w:r>
      <w:r w:rsidR="00FA0F9D">
        <w:rPr>
          <w:rFonts w:asciiTheme="majorHAnsi" w:hAnsiTheme="majorHAnsi" w:cs="Times New Roman"/>
        </w:rPr>
        <w:t xml:space="preserve">, </w:t>
      </w:r>
      <w:r w:rsidR="00FA0F9D" w:rsidRPr="00FA0F9D">
        <w:rPr>
          <w:rFonts w:ascii="Cambria" w:hAnsi="Cambria" w:cs="Times New Roman"/>
        </w:rPr>
        <w:t xml:space="preserve">odnosno </w:t>
      </w:r>
      <w:r w:rsidR="00FA0F9D" w:rsidRPr="00FA0F9D">
        <w:rPr>
          <w:rFonts w:ascii="Cambria" w:hAnsi="Cambria" w:cs="Times New Roman"/>
          <w:b/>
        </w:rPr>
        <w:t>SECAP</w:t>
      </w:r>
      <w:r w:rsidR="00FA0F9D" w:rsidRPr="00FA0F9D">
        <w:rPr>
          <w:rFonts w:ascii="Cambria" w:hAnsi="Cambria" w:cs="Times New Roman"/>
        </w:rPr>
        <w:t xml:space="preserve"> je ključni dokument Općine Donja Motičina koji t</w:t>
      </w:r>
      <w:r w:rsidR="00FA0F9D">
        <w:rPr>
          <w:rFonts w:ascii="Cambria" w:hAnsi="Cambria" w:cs="Times New Roman"/>
        </w:rPr>
        <w:t xml:space="preserve">emeljem </w:t>
      </w:r>
      <w:r w:rsidR="00FA0F9D" w:rsidRPr="00FA0F9D">
        <w:rPr>
          <w:rFonts w:ascii="Cambria" w:hAnsi="Cambria" w:cs="Times New Roman"/>
        </w:rPr>
        <w:t>prikupljenih podataka o aktualnom stanju identificira te daje egz</w:t>
      </w:r>
      <w:r w:rsidR="00FA0F9D">
        <w:rPr>
          <w:rFonts w:ascii="Cambria" w:hAnsi="Cambria" w:cs="Times New Roman"/>
        </w:rPr>
        <w:t xml:space="preserve">aktne i specifične odrednice za </w:t>
      </w:r>
      <w:r w:rsidR="00FA0F9D" w:rsidRPr="00FA0F9D">
        <w:rPr>
          <w:rFonts w:ascii="Cambria" w:hAnsi="Cambria" w:cs="Times New Roman"/>
        </w:rPr>
        <w:t>provedbu projekata i mjera energetske učinkovitosti, korištenja</w:t>
      </w:r>
      <w:r w:rsidR="00FA0F9D">
        <w:rPr>
          <w:rFonts w:ascii="Cambria" w:hAnsi="Cambria" w:cs="Times New Roman"/>
        </w:rPr>
        <w:t xml:space="preserve"> obnovljivih izvora energije te </w:t>
      </w:r>
      <w:r w:rsidR="00FA0F9D" w:rsidRPr="00FA0F9D">
        <w:rPr>
          <w:rFonts w:ascii="Cambria" w:hAnsi="Cambria" w:cs="Times New Roman"/>
        </w:rPr>
        <w:t xml:space="preserve">adaptacije učincima klimatskih promjena na razini Općine, a </w:t>
      </w:r>
      <w:r w:rsidR="00FA0F9D">
        <w:rPr>
          <w:rFonts w:ascii="Cambria" w:hAnsi="Cambria" w:cs="Times New Roman"/>
        </w:rPr>
        <w:t xml:space="preserve">koji će u konačnici rezultirati </w:t>
      </w:r>
      <w:r w:rsidR="00FA0F9D" w:rsidRPr="00FA0F9D">
        <w:rPr>
          <w:rFonts w:ascii="Cambria" w:hAnsi="Cambria" w:cs="Times New Roman"/>
        </w:rPr>
        <w:t>smanjenjem emisije CO2 za najmanje 55% do 2030. g. Fokus</w:t>
      </w:r>
      <w:r w:rsidR="00FA0F9D">
        <w:rPr>
          <w:rFonts w:ascii="Cambria" w:hAnsi="Cambria" w:cs="Times New Roman"/>
        </w:rPr>
        <w:t xml:space="preserve"> ovog Akcijskog plana upravo je </w:t>
      </w:r>
      <w:r w:rsidR="00FA0F9D" w:rsidRPr="00FA0F9D">
        <w:rPr>
          <w:rFonts w:ascii="Cambria" w:hAnsi="Cambria" w:cs="Times New Roman"/>
        </w:rPr>
        <w:t>dugoročan utjecaj klimatskih promjena na kompletno područje jedinice lokalne samouprave.</w:t>
      </w:r>
      <w:r w:rsidR="00FA0F9D" w:rsidRPr="00FA0F9D">
        <w:t xml:space="preserve"> </w:t>
      </w:r>
      <w:r w:rsidR="00FA0F9D" w:rsidRPr="00FA0F9D">
        <w:rPr>
          <w:rFonts w:ascii="Cambria" w:hAnsi="Cambria" w:cs="Times New Roman"/>
        </w:rPr>
        <w:t>Isti se temelji na energetskoj učinkovitosti te postavljanj</w:t>
      </w:r>
      <w:r w:rsidR="00FA0F9D">
        <w:rPr>
          <w:rFonts w:ascii="Cambria" w:hAnsi="Cambria" w:cs="Times New Roman"/>
        </w:rPr>
        <w:t xml:space="preserve">u realnih ciljeva i predviđanju </w:t>
      </w:r>
      <w:r w:rsidR="00FA0F9D" w:rsidRPr="00FA0F9D">
        <w:rPr>
          <w:rFonts w:ascii="Cambria" w:hAnsi="Cambria" w:cs="Times New Roman"/>
        </w:rPr>
        <w:t>mjerljivih rezultata povezanih sa smanjenjem potrošnje energije i emisija CO2.</w:t>
      </w:r>
    </w:p>
    <w:p w14:paraId="34C2CA4D" w14:textId="77777777" w:rsidR="00C859ED" w:rsidRDefault="00C859ED" w:rsidP="00C859ED">
      <w:pPr>
        <w:jc w:val="both"/>
        <w:rPr>
          <w:rFonts w:ascii="Cambria" w:hAnsi="Cambria" w:cs="Times New Roman"/>
        </w:rPr>
      </w:pPr>
      <w:r>
        <w:rPr>
          <w:rFonts w:ascii="Cambria" w:hAnsi="Cambria" w:cs="Times New Roman"/>
        </w:rPr>
        <w:t xml:space="preserve">Ciljevi Općine Donja </w:t>
      </w:r>
      <w:r w:rsidRPr="00C859ED">
        <w:rPr>
          <w:rFonts w:ascii="Cambria" w:hAnsi="Cambria" w:cs="Times New Roman"/>
        </w:rPr>
        <w:t>Motičina u pogledu energetske i klimatske politike fokusiraju se</w:t>
      </w:r>
      <w:r>
        <w:rPr>
          <w:rFonts w:ascii="Cambria" w:hAnsi="Cambria" w:cs="Times New Roman"/>
        </w:rPr>
        <w:t xml:space="preserve"> na uštedu energije i smanjenje </w:t>
      </w:r>
      <w:r w:rsidRPr="00C859ED">
        <w:rPr>
          <w:rFonts w:ascii="Cambria" w:hAnsi="Cambria" w:cs="Times New Roman"/>
        </w:rPr>
        <w:t>emisija CO2. Ciljevi tako uključuju:</w:t>
      </w:r>
    </w:p>
    <w:p w14:paraId="2FD7BDA5" w14:textId="77777777" w:rsidR="00C859ED" w:rsidRDefault="00C859ED" w:rsidP="00C859ED">
      <w:pPr>
        <w:pStyle w:val="Odlomakpopisa"/>
        <w:numPr>
          <w:ilvl w:val="0"/>
          <w:numId w:val="22"/>
        </w:numPr>
        <w:jc w:val="both"/>
        <w:rPr>
          <w:rFonts w:ascii="Cambria" w:hAnsi="Cambria" w:cs="Times New Roman"/>
        </w:rPr>
      </w:pPr>
      <w:r w:rsidRPr="00C859ED">
        <w:rPr>
          <w:rFonts w:ascii="Cambria" w:hAnsi="Cambria" w:cs="Times New Roman"/>
        </w:rPr>
        <w:t>smanjenje emisija CO2 za minimalno 55% do 2030. godine u usporedbi s inventarom</w:t>
      </w:r>
      <w:r>
        <w:rPr>
          <w:rFonts w:ascii="Cambria" w:hAnsi="Cambria" w:cs="Times New Roman"/>
        </w:rPr>
        <w:t xml:space="preserve"> </w:t>
      </w:r>
      <w:r w:rsidRPr="00C859ED">
        <w:rPr>
          <w:rFonts w:ascii="Cambria" w:hAnsi="Cambria" w:cs="Times New Roman"/>
        </w:rPr>
        <w:t>emisija referentne 2015. g.</w:t>
      </w:r>
      <w:r>
        <w:rPr>
          <w:rFonts w:ascii="Cambria" w:hAnsi="Cambria" w:cs="Times New Roman"/>
        </w:rPr>
        <w:t>,</w:t>
      </w:r>
    </w:p>
    <w:p w14:paraId="02933C56" w14:textId="77777777" w:rsidR="00C859ED" w:rsidRDefault="00C859ED" w:rsidP="00C859ED">
      <w:pPr>
        <w:pStyle w:val="Odlomakpopisa"/>
        <w:numPr>
          <w:ilvl w:val="0"/>
          <w:numId w:val="22"/>
        </w:numPr>
        <w:jc w:val="both"/>
        <w:rPr>
          <w:rFonts w:ascii="Cambria" w:hAnsi="Cambria" w:cs="Times New Roman"/>
        </w:rPr>
      </w:pPr>
      <w:r w:rsidRPr="00C859ED">
        <w:rPr>
          <w:rFonts w:ascii="Cambria" w:hAnsi="Cambria" w:cs="Times New Roman"/>
        </w:rPr>
        <w:t>povećanje otpornosti prema klimatskim promjenama kroz primjenu principa prilagodbe</w:t>
      </w:r>
      <w:r>
        <w:rPr>
          <w:rFonts w:ascii="Cambria" w:hAnsi="Cambria" w:cs="Times New Roman"/>
        </w:rPr>
        <w:t xml:space="preserve"> </w:t>
      </w:r>
      <w:r w:rsidRPr="00C859ED">
        <w:rPr>
          <w:rFonts w:ascii="Cambria" w:hAnsi="Cambria" w:cs="Times New Roman"/>
        </w:rPr>
        <w:t>klimatskim promjenama</w:t>
      </w:r>
      <w:r>
        <w:rPr>
          <w:rFonts w:ascii="Cambria" w:hAnsi="Cambria" w:cs="Times New Roman"/>
        </w:rPr>
        <w:t xml:space="preserve"> i</w:t>
      </w:r>
    </w:p>
    <w:p w14:paraId="657E571A" w14:textId="77777777" w:rsidR="00C859ED" w:rsidRPr="00C859ED" w:rsidRDefault="00C859ED" w:rsidP="00C859ED">
      <w:pPr>
        <w:pStyle w:val="Odlomakpopisa"/>
        <w:numPr>
          <w:ilvl w:val="0"/>
          <w:numId w:val="22"/>
        </w:numPr>
        <w:jc w:val="both"/>
        <w:rPr>
          <w:rFonts w:ascii="Cambria" w:hAnsi="Cambria" w:cs="Times New Roman"/>
        </w:rPr>
      </w:pPr>
      <w:r w:rsidRPr="00C859ED">
        <w:rPr>
          <w:rFonts w:ascii="Cambria" w:hAnsi="Cambria" w:cs="Times New Roman"/>
        </w:rPr>
        <w:t>rješavanje problema energetskog siromaštva s ciljem osiguravanja pravedne energetske</w:t>
      </w:r>
      <w:r>
        <w:rPr>
          <w:rFonts w:ascii="Cambria" w:hAnsi="Cambria" w:cs="Times New Roman"/>
        </w:rPr>
        <w:t xml:space="preserve"> </w:t>
      </w:r>
      <w:r w:rsidRPr="00C859ED">
        <w:rPr>
          <w:rFonts w:ascii="Cambria" w:hAnsi="Cambria" w:cs="Times New Roman"/>
        </w:rPr>
        <w:t>tranzicije.</w:t>
      </w:r>
    </w:p>
    <w:p w14:paraId="3AE07290" w14:textId="77777777" w:rsidR="005F2009" w:rsidRDefault="005F2009" w:rsidP="00B14FF8"/>
    <w:p w14:paraId="4F97E14B" w14:textId="77777777" w:rsidR="00B02705" w:rsidRDefault="00B02705" w:rsidP="00B14FF8"/>
    <w:p w14:paraId="10AAD211" w14:textId="77777777" w:rsidR="00B02705" w:rsidRDefault="00B02705" w:rsidP="00B14FF8"/>
    <w:p w14:paraId="04498529" w14:textId="77777777" w:rsidR="00B02705" w:rsidRDefault="00B02705" w:rsidP="00B14FF8"/>
    <w:p w14:paraId="1386251A" w14:textId="77777777" w:rsidR="00B02705" w:rsidRDefault="00B02705" w:rsidP="00B14FF8"/>
    <w:p w14:paraId="1C4A1A8F" w14:textId="77777777" w:rsidR="00B02705" w:rsidRDefault="00B02705" w:rsidP="00B14FF8"/>
    <w:p w14:paraId="61E997B2" w14:textId="77777777" w:rsidR="00B02705" w:rsidRDefault="00B02705" w:rsidP="00B14FF8"/>
    <w:p w14:paraId="596D66E6" w14:textId="77777777" w:rsidR="00B02705" w:rsidRDefault="00B02705" w:rsidP="00B14FF8"/>
    <w:p w14:paraId="55115A39" w14:textId="77777777" w:rsidR="005376A8" w:rsidRDefault="005376A8" w:rsidP="00B14FF8"/>
    <w:p w14:paraId="15BF204A" w14:textId="77777777" w:rsidR="00D73F38" w:rsidRDefault="00D73F38" w:rsidP="00B14FF8"/>
    <w:p w14:paraId="604679B8" w14:textId="77777777" w:rsidR="00F359DD" w:rsidRPr="00B61088" w:rsidRDefault="00F359DD" w:rsidP="00F359DD">
      <w:pPr>
        <w:pStyle w:val="Naslov1"/>
        <w:numPr>
          <w:ilvl w:val="0"/>
          <w:numId w:val="2"/>
        </w:numPr>
      </w:pPr>
      <w:bookmarkStart w:id="11" w:name="_Toc172619641"/>
      <w:bookmarkStart w:id="12" w:name="_Toc204580750"/>
      <w:r w:rsidRPr="00B61088">
        <w:lastRenderedPageBreak/>
        <w:t>KONCEPT RAZVOJA PAMETNE OPĆINE</w:t>
      </w:r>
      <w:bookmarkEnd w:id="11"/>
      <w:bookmarkEnd w:id="12"/>
    </w:p>
    <w:p w14:paraId="0AB86296" w14:textId="77777777" w:rsidR="00F359DD" w:rsidRPr="00F359DD" w:rsidRDefault="00F359DD" w:rsidP="00F359DD">
      <w:pPr>
        <w:rPr>
          <w:rFonts w:asciiTheme="majorHAnsi" w:hAnsiTheme="majorHAnsi"/>
        </w:rPr>
      </w:pPr>
    </w:p>
    <w:p w14:paraId="5EAAC6B1" w14:textId="77777777" w:rsidR="00F359DD" w:rsidRPr="00F359DD" w:rsidRDefault="00F359DD" w:rsidP="00F359DD">
      <w:pPr>
        <w:jc w:val="both"/>
        <w:rPr>
          <w:rFonts w:ascii="Cambria" w:hAnsi="Cambria" w:cs="Times New Roman"/>
        </w:rPr>
      </w:pPr>
      <w:r w:rsidRPr="00F359DD">
        <w:rPr>
          <w:rFonts w:ascii="Cambria" w:hAnsi="Cambria" w:cs="Times New Roman"/>
        </w:rPr>
        <w:t>Pametna sela su zajednice u ruralnim i otočnim područjima koje koriste inovativna rješenja kako bi maksimalno razvile vlastite snage i iskoristile mogućnosti svog razvoja. U kontekstu „zajednica“, pametna sela su prije svega fokusirana na općine, kao osnovne teritorijalne jedinice za organizaciju lokalne samouprave.</w:t>
      </w:r>
    </w:p>
    <w:p w14:paraId="589568F7" w14:textId="77777777" w:rsidR="00F359DD" w:rsidRPr="00F359DD" w:rsidRDefault="00F359DD" w:rsidP="00F359DD">
      <w:pPr>
        <w:jc w:val="both"/>
        <w:rPr>
          <w:rFonts w:ascii="Cambria" w:hAnsi="Cambria" w:cs="Times New Roman"/>
        </w:rPr>
      </w:pPr>
      <w:r w:rsidRPr="00F359DD">
        <w:rPr>
          <w:rFonts w:ascii="Cambria" w:hAnsi="Cambria" w:cs="Times New Roman"/>
        </w:rPr>
        <w:t>Posljednjih godina, pa i desetljeća, došlo velikih socijalnih i ekonomskih promjena koje su pogodile društvo, a posebice u ruralnim područjima. Trend urbanizacije i iseljavanja, prije svega mladog stanovništva, uz sveprisutan negativni demografski trend i starenje stanovništva, stavilo je nove izazove pred ruralne zajednice. Ako tome pridodamo i klimatske promjene koje su najviše pogodile  upravo ruralna područja, kao mjesta poljoprivredne proizvodnje, koja su uistinu „tvornice na otvorenom“ i najviše ovise o vremenu i klimatskim promjenama, spašavanje i očuvanje ruralnih zajednica stavljeno je visoko na listu prioriteta kako EU tako i Republike Hrvatske.</w:t>
      </w:r>
    </w:p>
    <w:p w14:paraId="76E89E73" w14:textId="77777777" w:rsidR="00F359DD" w:rsidRPr="00F359DD" w:rsidRDefault="00F359DD" w:rsidP="00F359DD">
      <w:pPr>
        <w:jc w:val="both"/>
        <w:rPr>
          <w:rFonts w:ascii="Cambria" w:hAnsi="Cambria" w:cs="Times New Roman"/>
        </w:rPr>
      </w:pPr>
      <w:r w:rsidRPr="00F359DD">
        <w:rPr>
          <w:rFonts w:ascii="Cambria" w:hAnsi="Cambria" w:cs="Times New Roman"/>
        </w:rPr>
        <w:t>Koncept pametnih sela prepoznat je kao model koji omogućava osnaživanje, revitalizaciju i povećanje atraktivnosti ruralnih zajednica. Sam koncept pametnih sela u svojoj srži podrazumijeva aktivno sudjelovanje lokalnog stanovništva u poboljšanju njihovih uvjeta stanovanja i življenja, jačajući lokalno gospodarstvo, koheziju zajednice i pritom smanjujući negativne utjecaje na okoliš i stvarajući otpornost na klimatske promjene.</w:t>
      </w:r>
    </w:p>
    <w:p w14:paraId="55138FFF" w14:textId="77777777" w:rsidR="00F359DD" w:rsidRPr="00F359DD" w:rsidRDefault="00F359DD" w:rsidP="00F359DD">
      <w:pPr>
        <w:jc w:val="both"/>
        <w:rPr>
          <w:rFonts w:ascii="Cambria" w:hAnsi="Cambria" w:cs="Times New Roman"/>
        </w:rPr>
      </w:pPr>
      <w:r w:rsidRPr="00F359DD">
        <w:rPr>
          <w:rFonts w:ascii="Cambria" w:hAnsi="Cambria" w:cs="Times New Roman"/>
        </w:rPr>
        <w:t>U pametnim selima tradicionalne i nove usluge unaprjeđuju se digitalnim i telekomunikacijskim tehnologijama, inovacijama i boljom uporabom znanja u korist lokalnog stanovništva i gospodarstva. Koncept pametnog sela ne znači nužno primjenu digitalnih alata, no upravo njihovo korištenje predstavlja polugu koja će sredinama pomoći da postanu pametne u pravom smislu te riječi, zatim agilnije te da u konačnici bolje iskoriste svoje resurse i poboljšaju atraktivnost i kvalitetu života na ruralnim područjima. Dakle, korištenje digitalnih tehnologija jest  ključno, no ne predstavlja nužno jedini način za postizanje statusa „pametnog”. Mnoga ruralna područja pogođena su „digitalnim jazom” (nedostatnim pristupom brzoj širokopojasnoj mreži) pa bi usmjerenost samo na digitalno mogla dodatno povećati jaz između naprednijih i manje razvijenih područja.</w:t>
      </w:r>
    </w:p>
    <w:p w14:paraId="6A880AF7" w14:textId="77777777" w:rsidR="00F359DD" w:rsidRPr="00B61088" w:rsidRDefault="00D24245" w:rsidP="00D24245">
      <w:pPr>
        <w:pStyle w:val="Opisslike"/>
        <w:rPr>
          <w:rFonts w:asciiTheme="majorHAnsi" w:hAnsiTheme="majorHAnsi"/>
          <w:bCs w:val="0"/>
          <w:color w:val="365F91" w:themeColor="accent1" w:themeShade="BF"/>
          <w:sz w:val="20"/>
          <w:szCs w:val="20"/>
        </w:rPr>
      </w:pPr>
      <w:bookmarkStart w:id="13" w:name="_Toc200010403"/>
      <w:r w:rsidRPr="00B61088">
        <w:rPr>
          <w:rFonts w:asciiTheme="majorHAnsi" w:hAnsiTheme="majorHAnsi"/>
          <w:color w:val="365F91" w:themeColor="accent1" w:themeShade="BF"/>
          <w:sz w:val="20"/>
          <w:szCs w:val="20"/>
        </w:rPr>
        <w:t xml:space="preserve">Slika </w:t>
      </w:r>
      <w:r w:rsidRPr="00B61088">
        <w:rPr>
          <w:rFonts w:asciiTheme="majorHAnsi" w:hAnsiTheme="majorHAnsi"/>
          <w:color w:val="365F91" w:themeColor="accent1" w:themeShade="BF"/>
          <w:sz w:val="20"/>
          <w:szCs w:val="20"/>
        </w:rPr>
        <w:fldChar w:fldCharType="begin"/>
      </w:r>
      <w:r w:rsidRPr="00B61088">
        <w:rPr>
          <w:rFonts w:asciiTheme="majorHAnsi" w:hAnsiTheme="majorHAnsi"/>
          <w:color w:val="365F91" w:themeColor="accent1" w:themeShade="BF"/>
          <w:sz w:val="20"/>
          <w:szCs w:val="20"/>
        </w:rPr>
        <w:instrText xml:space="preserve"> SEQ Slika \* ARABIC </w:instrText>
      </w:r>
      <w:r w:rsidRPr="00B61088">
        <w:rPr>
          <w:rFonts w:asciiTheme="majorHAnsi" w:hAnsiTheme="majorHAnsi"/>
          <w:color w:val="365F91" w:themeColor="accent1" w:themeShade="BF"/>
          <w:sz w:val="20"/>
          <w:szCs w:val="20"/>
        </w:rPr>
        <w:fldChar w:fldCharType="separate"/>
      </w:r>
      <w:r w:rsidR="00BF2584">
        <w:rPr>
          <w:rFonts w:asciiTheme="majorHAnsi" w:hAnsiTheme="majorHAnsi"/>
          <w:noProof/>
          <w:color w:val="365F91" w:themeColor="accent1" w:themeShade="BF"/>
          <w:sz w:val="20"/>
          <w:szCs w:val="20"/>
        </w:rPr>
        <w:t>5</w:t>
      </w:r>
      <w:r w:rsidRPr="00B61088">
        <w:rPr>
          <w:rFonts w:asciiTheme="majorHAnsi" w:hAnsiTheme="majorHAnsi"/>
          <w:color w:val="365F91" w:themeColor="accent1" w:themeShade="BF"/>
          <w:sz w:val="20"/>
          <w:szCs w:val="20"/>
        </w:rPr>
        <w:fldChar w:fldCharType="end"/>
      </w:r>
      <w:r w:rsidRPr="00B61088">
        <w:rPr>
          <w:rFonts w:asciiTheme="majorHAnsi" w:hAnsiTheme="majorHAnsi"/>
          <w:bCs w:val="0"/>
          <w:color w:val="365F91" w:themeColor="accent1" w:themeShade="BF"/>
          <w:sz w:val="20"/>
          <w:szCs w:val="20"/>
        </w:rPr>
        <w:t>. Povijest koncepta pametnih sela EU</w:t>
      </w:r>
      <w:bookmarkEnd w:id="13"/>
    </w:p>
    <w:p w14:paraId="0019A410" w14:textId="77777777" w:rsidR="00F359DD" w:rsidRPr="00F359DD" w:rsidRDefault="00F359DD" w:rsidP="00F359DD">
      <w:pPr>
        <w:spacing w:after="0"/>
        <w:jc w:val="center"/>
        <w:rPr>
          <w:rFonts w:ascii="Cambria" w:hAnsi="Cambria" w:cs="Times New Roman"/>
        </w:rPr>
      </w:pPr>
      <w:r w:rsidRPr="00F359DD">
        <w:rPr>
          <w:rFonts w:ascii="Cambria" w:hAnsi="Cambria" w:cs="Times New Roman"/>
          <w:noProof/>
          <w:lang w:eastAsia="hr-HR"/>
        </w:rPr>
        <w:drawing>
          <wp:inline distT="0" distB="0" distL="0" distR="0" wp14:anchorId="0D132507" wp14:editId="7DC6C0A8">
            <wp:extent cx="5731510" cy="1366745"/>
            <wp:effectExtent l="0" t="0" r="254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731510" cy="1366745"/>
                    </a:xfrm>
                    <a:prstGeom prst="rect">
                      <a:avLst/>
                    </a:prstGeom>
                  </pic:spPr>
                </pic:pic>
              </a:graphicData>
            </a:graphic>
          </wp:inline>
        </w:drawing>
      </w:r>
    </w:p>
    <w:p w14:paraId="72B7B6BA" w14:textId="77777777" w:rsidR="00F359DD" w:rsidRPr="00870707" w:rsidRDefault="00F359DD" w:rsidP="00F359DD">
      <w:pPr>
        <w:jc w:val="both"/>
        <w:rPr>
          <w:rFonts w:ascii="Cambria" w:hAnsi="Cambria" w:cs="Times New Roman"/>
          <w:i/>
          <w:sz w:val="18"/>
        </w:rPr>
      </w:pPr>
      <w:r w:rsidRPr="00870707">
        <w:rPr>
          <w:rFonts w:ascii="Cambria" w:hAnsi="Cambria" w:cs="Times New Roman"/>
          <w:i/>
          <w:sz w:val="18"/>
        </w:rPr>
        <w:t>Izvor: Vodič kako postati pametno selo</w:t>
      </w:r>
      <w:r w:rsidRPr="00870707">
        <w:rPr>
          <w:sz w:val="18"/>
        </w:rPr>
        <w:t xml:space="preserve"> </w:t>
      </w:r>
      <w:r w:rsidRPr="00870707">
        <w:rPr>
          <w:rFonts w:ascii="Cambria" w:hAnsi="Cambria" w:cs="Times New Roman"/>
          <w:i/>
          <w:sz w:val="18"/>
        </w:rPr>
        <w:t>Smart Rural 21 (Prva pripremna akcija za pametna ruralna područja u 21. stoljeću)</w:t>
      </w:r>
    </w:p>
    <w:p w14:paraId="0CE9F144" w14:textId="77777777" w:rsidR="00F359DD" w:rsidRPr="00F359DD" w:rsidRDefault="00F359DD" w:rsidP="00F359DD">
      <w:pPr>
        <w:jc w:val="both"/>
        <w:rPr>
          <w:rFonts w:ascii="Cambria" w:hAnsi="Cambria" w:cs="Times New Roman"/>
        </w:rPr>
      </w:pPr>
    </w:p>
    <w:p w14:paraId="05D969FD" w14:textId="77777777" w:rsidR="00F359DD" w:rsidRPr="00F359DD" w:rsidRDefault="00F359DD" w:rsidP="00F359DD">
      <w:pPr>
        <w:jc w:val="both"/>
        <w:rPr>
          <w:rFonts w:ascii="Cambria" w:hAnsi="Cambria" w:cs="Times New Roman"/>
        </w:rPr>
      </w:pPr>
    </w:p>
    <w:p w14:paraId="00C3CFCD" w14:textId="77777777" w:rsidR="00F359DD" w:rsidRPr="00F359DD" w:rsidRDefault="00F359DD" w:rsidP="00F359DD">
      <w:pPr>
        <w:jc w:val="both"/>
        <w:rPr>
          <w:rFonts w:ascii="Cambria" w:hAnsi="Cambria" w:cs="Times New Roman"/>
        </w:rPr>
      </w:pPr>
      <w:r w:rsidRPr="00F359DD">
        <w:rPr>
          <w:rFonts w:ascii="Cambria" w:hAnsi="Cambria" w:cs="Times New Roman"/>
        </w:rPr>
        <w:lastRenderedPageBreak/>
        <w:t>Uspješna tranzicija prema pametnim sredinama odvija se kroz 5 glavnih stupova prikazanih na slici ispod (hrana i poljoprivreda, digitalizacija, zelena energija i mobilnost, obrazovanje i ekonomija). Implementacijom digitalnih rješenja problem udaljenosti od velikih sredina zapravo postaje prednost budući da ovakve pametne sredine mogu ponuditi kvalitetan životni standard s jedne strane, te s druge strane, mirnu i zdravu okolinu koju nudi život na selu.</w:t>
      </w:r>
    </w:p>
    <w:p w14:paraId="7307AA7C" w14:textId="77777777" w:rsidR="00F359DD" w:rsidRPr="00B61088" w:rsidRDefault="00D24245" w:rsidP="00D24245">
      <w:pPr>
        <w:pStyle w:val="Opisslike"/>
        <w:rPr>
          <w:rFonts w:asciiTheme="majorHAnsi" w:hAnsiTheme="majorHAnsi"/>
          <w:bCs w:val="0"/>
          <w:color w:val="365F91" w:themeColor="accent1" w:themeShade="BF"/>
          <w:sz w:val="20"/>
          <w:szCs w:val="20"/>
        </w:rPr>
      </w:pPr>
      <w:bookmarkStart w:id="14" w:name="_Toc200010404"/>
      <w:r w:rsidRPr="00B61088">
        <w:rPr>
          <w:rFonts w:asciiTheme="majorHAnsi" w:hAnsiTheme="majorHAnsi"/>
          <w:color w:val="365F91" w:themeColor="accent1" w:themeShade="BF"/>
          <w:sz w:val="20"/>
          <w:szCs w:val="20"/>
        </w:rPr>
        <w:t xml:space="preserve">Slika </w:t>
      </w:r>
      <w:r w:rsidRPr="00B61088">
        <w:rPr>
          <w:rFonts w:asciiTheme="majorHAnsi" w:hAnsiTheme="majorHAnsi"/>
          <w:color w:val="365F91" w:themeColor="accent1" w:themeShade="BF"/>
          <w:sz w:val="20"/>
          <w:szCs w:val="20"/>
        </w:rPr>
        <w:fldChar w:fldCharType="begin"/>
      </w:r>
      <w:r w:rsidRPr="00B61088">
        <w:rPr>
          <w:rFonts w:asciiTheme="majorHAnsi" w:hAnsiTheme="majorHAnsi"/>
          <w:color w:val="365F91" w:themeColor="accent1" w:themeShade="BF"/>
          <w:sz w:val="20"/>
          <w:szCs w:val="20"/>
        </w:rPr>
        <w:instrText xml:space="preserve"> SEQ Slika \* ARABIC </w:instrText>
      </w:r>
      <w:r w:rsidRPr="00B61088">
        <w:rPr>
          <w:rFonts w:asciiTheme="majorHAnsi" w:hAnsiTheme="majorHAnsi"/>
          <w:color w:val="365F91" w:themeColor="accent1" w:themeShade="BF"/>
          <w:sz w:val="20"/>
          <w:szCs w:val="20"/>
        </w:rPr>
        <w:fldChar w:fldCharType="separate"/>
      </w:r>
      <w:r w:rsidR="00BF2584">
        <w:rPr>
          <w:rFonts w:asciiTheme="majorHAnsi" w:hAnsiTheme="majorHAnsi"/>
          <w:noProof/>
          <w:color w:val="365F91" w:themeColor="accent1" w:themeShade="BF"/>
          <w:sz w:val="20"/>
          <w:szCs w:val="20"/>
        </w:rPr>
        <w:t>6</w:t>
      </w:r>
      <w:r w:rsidRPr="00B61088">
        <w:rPr>
          <w:rFonts w:asciiTheme="majorHAnsi" w:hAnsiTheme="majorHAnsi"/>
          <w:color w:val="365F91" w:themeColor="accent1" w:themeShade="BF"/>
          <w:sz w:val="20"/>
          <w:szCs w:val="20"/>
        </w:rPr>
        <w:fldChar w:fldCharType="end"/>
      </w:r>
      <w:r w:rsidRPr="00B61088">
        <w:rPr>
          <w:rFonts w:asciiTheme="majorHAnsi" w:hAnsiTheme="majorHAnsi"/>
          <w:bCs w:val="0"/>
          <w:color w:val="365F91" w:themeColor="accent1" w:themeShade="BF"/>
          <w:sz w:val="20"/>
          <w:szCs w:val="20"/>
        </w:rPr>
        <w:t>. Pet osnovnih stupova razvoja pametnih sela</w:t>
      </w:r>
      <w:bookmarkEnd w:id="14"/>
    </w:p>
    <w:p w14:paraId="08244E0A" w14:textId="77777777" w:rsidR="00F359DD" w:rsidRPr="00F359DD" w:rsidRDefault="00F359DD" w:rsidP="00F359DD">
      <w:pPr>
        <w:spacing w:after="120"/>
        <w:jc w:val="both"/>
        <w:rPr>
          <w:rFonts w:ascii="Cambria" w:hAnsi="Cambria" w:cs="Times New Roman"/>
        </w:rPr>
      </w:pPr>
      <w:r w:rsidRPr="00F359DD">
        <w:rPr>
          <w:rFonts w:ascii="Cambria" w:hAnsi="Cambria"/>
          <w:noProof/>
          <w:lang w:eastAsia="hr-HR"/>
        </w:rPr>
        <w:drawing>
          <wp:inline distT="0" distB="0" distL="0" distR="0" wp14:anchorId="3280342B" wp14:editId="5CDF8607">
            <wp:extent cx="5731510" cy="3285543"/>
            <wp:effectExtent l="0" t="0" r="2540" b="0"/>
            <wp:docPr id="16" name="Picture 2" descr="https://regea.org/wp-content/uploads/2022/02/pametna-sela-01-1024x5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regea.org/wp-content/uploads/2022/02/pametna-sela-01-1024x587.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1510" cy="3285543"/>
                    </a:xfrm>
                    <a:prstGeom prst="rect">
                      <a:avLst/>
                    </a:prstGeom>
                    <a:noFill/>
                    <a:ln>
                      <a:noFill/>
                    </a:ln>
                  </pic:spPr>
                </pic:pic>
              </a:graphicData>
            </a:graphic>
          </wp:inline>
        </w:drawing>
      </w:r>
    </w:p>
    <w:p w14:paraId="73D27F5D" w14:textId="77777777" w:rsidR="00F359DD" w:rsidRPr="00870707" w:rsidRDefault="00F359DD" w:rsidP="00F359DD">
      <w:pPr>
        <w:jc w:val="both"/>
        <w:rPr>
          <w:rFonts w:ascii="Cambria" w:hAnsi="Cambria" w:cs="Times New Roman"/>
          <w:i/>
          <w:sz w:val="18"/>
        </w:rPr>
      </w:pPr>
      <w:r w:rsidRPr="00870707">
        <w:rPr>
          <w:rFonts w:ascii="Cambria" w:hAnsi="Cambria" w:cs="Times New Roman"/>
          <w:i/>
          <w:sz w:val="18"/>
        </w:rPr>
        <w:t xml:space="preserve">Izvor: </w:t>
      </w:r>
      <w:r w:rsidRPr="00870707">
        <w:rPr>
          <w:rFonts w:ascii="Cambria" w:hAnsi="Cambria" w:cs="Times New Roman"/>
          <w:i/>
          <w:sz w:val="18"/>
          <w:u w:val="single"/>
        </w:rPr>
        <w:t>https://smart-villages.info/</w:t>
      </w:r>
    </w:p>
    <w:p w14:paraId="6D6D19A7" w14:textId="77777777" w:rsidR="00F359DD" w:rsidRPr="00B61088" w:rsidRDefault="00305ADE" w:rsidP="00305ADE">
      <w:pPr>
        <w:pStyle w:val="Opisslike"/>
        <w:spacing w:after="0"/>
        <w:rPr>
          <w:rFonts w:asciiTheme="majorHAnsi" w:hAnsiTheme="majorHAnsi"/>
          <w:color w:val="365F91" w:themeColor="accent1" w:themeShade="BF"/>
          <w:sz w:val="20"/>
          <w:szCs w:val="20"/>
        </w:rPr>
      </w:pPr>
      <w:r>
        <w:rPr>
          <w:rFonts w:asciiTheme="majorHAnsi" w:hAnsiTheme="majorHAnsi"/>
          <w:color w:val="auto"/>
          <w:sz w:val="20"/>
          <w:szCs w:val="20"/>
        </w:rPr>
        <w:t xml:space="preserve">                      </w:t>
      </w:r>
      <w:bookmarkStart w:id="15" w:name="_Toc200010405"/>
      <w:r w:rsidR="00D24245" w:rsidRPr="00B61088">
        <w:rPr>
          <w:rFonts w:asciiTheme="majorHAnsi" w:hAnsiTheme="majorHAnsi"/>
          <w:color w:val="365F91" w:themeColor="accent1" w:themeShade="BF"/>
          <w:sz w:val="20"/>
          <w:szCs w:val="20"/>
        </w:rPr>
        <w:t xml:space="preserve">Slika </w:t>
      </w:r>
      <w:r w:rsidR="00D24245" w:rsidRPr="00B61088">
        <w:rPr>
          <w:rFonts w:asciiTheme="majorHAnsi" w:hAnsiTheme="majorHAnsi"/>
          <w:color w:val="365F91" w:themeColor="accent1" w:themeShade="BF"/>
          <w:sz w:val="20"/>
          <w:szCs w:val="20"/>
        </w:rPr>
        <w:fldChar w:fldCharType="begin"/>
      </w:r>
      <w:r w:rsidR="00D24245" w:rsidRPr="00B61088">
        <w:rPr>
          <w:rFonts w:asciiTheme="majorHAnsi" w:hAnsiTheme="majorHAnsi"/>
          <w:color w:val="365F91" w:themeColor="accent1" w:themeShade="BF"/>
          <w:sz w:val="20"/>
          <w:szCs w:val="20"/>
        </w:rPr>
        <w:instrText xml:space="preserve"> SEQ Slika \* ARABIC </w:instrText>
      </w:r>
      <w:r w:rsidR="00D24245" w:rsidRPr="00B61088">
        <w:rPr>
          <w:rFonts w:asciiTheme="majorHAnsi" w:hAnsiTheme="majorHAnsi"/>
          <w:color w:val="365F91" w:themeColor="accent1" w:themeShade="BF"/>
          <w:sz w:val="20"/>
          <w:szCs w:val="20"/>
        </w:rPr>
        <w:fldChar w:fldCharType="separate"/>
      </w:r>
      <w:r w:rsidR="00BF2584">
        <w:rPr>
          <w:rFonts w:asciiTheme="majorHAnsi" w:hAnsiTheme="majorHAnsi"/>
          <w:noProof/>
          <w:color w:val="365F91" w:themeColor="accent1" w:themeShade="BF"/>
          <w:sz w:val="20"/>
          <w:szCs w:val="20"/>
        </w:rPr>
        <w:t>7</w:t>
      </w:r>
      <w:r w:rsidR="00D24245" w:rsidRPr="00B61088">
        <w:rPr>
          <w:rFonts w:asciiTheme="majorHAnsi" w:hAnsiTheme="majorHAnsi"/>
          <w:color w:val="365F91" w:themeColor="accent1" w:themeShade="BF"/>
          <w:sz w:val="20"/>
          <w:szCs w:val="20"/>
        </w:rPr>
        <w:fldChar w:fldCharType="end"/>
      </w:r>
      <w:r w:rsidR="00D24245" w:rsidRPr="00B61088">
        <w:rPr>
          <w:rFonts w:asciiTheme="majorHAnsi" w:hAnsiTheme="majorHAnsi"/>
          <w:color w:val="365F91" w:themeColor="accent1" w:themeShade="BF"/>
          <w:sz w:val="20"/>
          <w:szCs w:val="20"/>
        </w:rPr>
        <w:t>. Obilježja i čimbenici pametne sredine</w:t>
      </w:r>
      <w:bookmarkEnd w:id="15"/>
    </w:p>
    <w:p w14:paraId="0D7E1A13" w14:textId="77777777" w:rsidR="00F359DD" w:rsidRPr="00F359DD" w:rsidRDefault="00F359DD" w:rsidP="007E71EF">
      <w:pPr>
        <w:spacing w:after="0"/>
        <w:jc w:val="center"/>
        <w:rPr>
          <w:rFonts w:ascii="Cambria" w:hAnsi="Cambria" w:cs="Times New Roman"/>
        </w:rPr>
      </w:pPr>
      <w:r w:rsidRPr="00F359DD">
        <w:rPr>
          <w:rFonts w:ascii="Cambria" w:hAnsi="Cambria"/>
          <w:noProof/>
          <w:lang w:eastAsia="hr-HR"/>
        </w:rPr>
        <w:drawing>
          <wp:inline distT="0" distB="0" distL="0" distR="0" wp14:anchorId="7B5E190E" wp14:editId="6E88B96E">
            <wp:extent cx="4810539" cy="3485354"/>
            <wp:effectExtent l="0" t="0" r="0" b="1270"/>
            <wp:docPr id="17" name="Picture 17" descr="https://regea.org/wp-content/uploads/2022/02/pamenta-sela-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regea.org/wp-content/uploads/2022/02/pamenta-sela-03.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24095" cy="3495175"/>
                    </a:xfrm>
                    <a:prstGeom prst="rect">
                      <a:avLst/>
                    </a:prstGeom>
                    <a:noFill/>
                    <a:ln>
                      <a:noFill/>
                    </a:ln>
                  </pic:spPr>
                </pic:pic>
              </a:graphicData>
            </a:graphic>
          </wp:inline>
        </w:drawing>
      </w:r>
    </w:p>
    <w:p w14:paraId="39BB0EDD" w14:textId="77777777" w:rsidR="00F359DD" w:rsidRPr="0040609F" w:rsidRDefault="00566FCB" w:rsidP="00F359DD">
      <w:pPr>
        <w:rPr>
          <w:rFonts w:ascii="Cambria" w:hAnsi="Cambria" w:cs="Times New Roman"/>
          <w:i/>
          <w:sz w:val="20"/>
        </w:rPr>
      </w:pPr>
      <w:r>
        <w:rPr>
          <w:rFonts w:ascii="Cambria" w:hAnsi="Cambria" w:cs="Times New Roman"/>
        </w:rPr>
        <w:t xml:space="preserve">                   </w:t>
      </w:r>
      <w:r w:rsidR="00F359DD" w:rsidRPr="00F359DD">
        <w:rPr>
          <w:rFonts w:ascii="Cambria" w:hAnsi="Cambria" w:cs="Times New Roman"/>
        </w:rPr>
        <w:t xml:space="preserve"> </w:t>
      </w:r>
      <w:r w:rsidR="00F359DD" w:rsidRPr="00870707">
        <w:rPr>
          <w:rFonts w:ascii="Cambria" w:hAnsi="Cambria" w:cs="Times New Roman"/>
          <w:i/>
          <w:sz w:val="18"/>
        </w:rPr>
        <w:t>Izvor:</w:t>
      </w:r>
      <w:r w:rsidR="00F359DD" w:rsidRPr="00870707">
        <w:rPr>
          <w:i/>
          <w:sz w:val="18"/>
        </w:rPr>
        <w:t xml:space="preserve"> </w:t>
      </w:r>
      <w:r w:rsidR="00F359DD" w:rsidRPr="00870707">
        <w:rPr>
          <w:rFonts w:ascii="Cambria" w:hAnsi="Cambria" w:cs="Times New Roman"/>
          <w:i/>
          <w:sz w:val="18"/>
        </w:rPr>
        <w:t>https://hrcak.srce.hr/file/359862</w:t>
      </w:r>
    </w:p>
    <w:p w14:paraId="58360475" w14:textId="77777777" w:rsidR="00F359DD" w:rsidRPr="007122AD" w:rsidRDefault="00B02705" w:rsidP="00F359DD">
      <w:pPr>
        <w:jc w:val="both"/>
        <w:rPr>
          <w:rFonts w:ascii="Cambria" w:hAnsi="Cambria" w:cs="Times New Roman"/>
        </w:rPr>
      </w:pPr>
      <w:r w:rsidRPr="007122AD">
        <w:rPr>
          <w:rFonts w:ascii="Cambria" w:hAnsi="Cambria" w:cs="Times New Roman"/>
        </w:rPr>
        <w:lastRenderedPageBreak/>
        <w:t>Općina Donja Motičina</w:t>
      </w:r>
      <w:r w:rsidR="003B27B5" w:rsidRPr="007122AD">
        <w:rPr>
          <w:rFonts w:ascii="Cambria" w:hAnsi="Cambria" w:cs="Times New Roman"/>
        </w:rPr>
        <w:t>, kao i većina ruralnih područja,</w:t>
      </w:r>
      <w:r w:rsidR="00F359DD" w:rsidRPr="007122AD">
        <w:rPr>
          <w:rFonts w:ascii="Cambria" w:hAnsi="Cambria" w:cs="Times New Roman"/>
        </w:rPr>
        <w:t xml:space="preserve"> suočena je s brojnim izazov</w:t>
      </w:r>
      <w:r w:rsidR="003B27B5" w:rsidRPr="007122AD">
        <w:rPr>
          <w:rFonts w:ascii="Cambria" w:hAnsi="Cambria" w:cs="Times New Roman"/>
        </w:rPr>
        <w:t>ima. Negativna demografska kretanja, odlazak</w:t>
      </w:r>
      <w:r w:rsidR="00F359DD" w:rsidRPr="007122AD">
        <w:rPr>
          <w:rFonts w:ascii="Cambria" w:hAnsi="Cambria" w:cs="Times New Roman"/>
        </w:rPr>
        <w:t xml:space="preserve"> mladih </w:t>
      </w:r>
      <w:r w:rsidR="00EC107E" w:rsidRPr="007122AD">
        <w:rPr>
          <w:rFonts w:ascii="Cambria" w:hAnsi="Cambria" w:cs="Times New Roman"/>
        </w:rPr>
        <w:t xml:space="preserve">i </w:t>
      </w:r>
      <w:r w:rsidR="00F359DD" w:rsidRPr="007122AD">
        <w:rPr>
          <w:rFonts w:ascii="Cambria" w:hAnsi="Cambria" w:cs="Times New Roman"/>
        </w:rPr>
        <w:t>visokoobrazovanih ljudi u urbana središta</w:t>
      </w:r>
      <w:r w:rsidR="003B27B5" w:rsidRPr="007122AD">
        <w:rPr>
          <w:rFonts w:ascii="Cambria" w:hAnsi="Cambria" w:cs="Times New Roman"/>
        </w:rPr>
        <w:t xml:space="preserve"> radi veće mogućnosti zaposlenja i veće kvalitete života</w:t>
      </w:r>
      <w:r w:rsidR="00F359DD" w:rsidRPr="007122AD">
        <w:rPr>
          <w:rFonts w:ascii="Cambria" w:hAnsi="Cambria" w:cs="Times New Roman"/>
        </w:rPr>
        <w:t xml:space="preserve">, </w:t>
      </w:r>
      <w:r w:rsidR="00EC107E" w:rsidRPr="007122AD">
        <w:rPr>
          <w:rFonts w:ascii="Cambria" w:hAnsi="Cambria" w:cs="Times New Roman"/>
        </w:rPr>
        <w:t>samo su neki od njih.</w:t>
      </w:r>
      <w:r w:rsidR="00F359DD" w:rsidRPr="007122AD">
        <w:rPr>
          <w:rFonts w:ascii="Cambria" w:hAnsi="Cambria" w:cs="Times New Roman"/>
        </w:rPr>
        <w:t xml:space="preserve"> Slaba educiranost poljoprivrednika</w:t>
      </w:r>
      <w:r w:rsidR="00CE37EA" w:rsidRPr="007122AD">
        <w:rPr>
          <w:rFonts w:ascii="Cambria" w:hAnsi="Cambria" w:cs="Times New Roman"/>
        </w:rPr>
        <w:t>, usitnjenost poljoprivrednih površina</w:t>
      </w:r>
      <w:r w:rsidR="00E94050" w:rsidRPr="007122AD">
        <w:rPr>
          <w:rFonts w:ascii="Cambria" w:hAnsi="Cambria" w:cs="Times New Roman"/>
        </w:rPr>
        <w:t xml:space="preserve">, </w:t>
      </w:r>
      <w:r w:rsidR="00F359DD" w:rsidRPr="007122AD">
        <w:rPr>
          <w:rFonts w:ascii="Cambria" w:hAnsi="Cambria" w:cs="Times New Roman"/>
        </w:rPr>
        <w:t>zastarjela tehnologija i mehanizacija</w:t>
      </w:r>
      <w:r w:rsidR="00CE37EA" w:rsidRPr="007122AD">
        <w:rPr>
          <w:rFonts w:ascii="Cambria" w:hAnsi="Cambria" w:cs="Times New Roman"/>
        </w:rPr>
        <w:t xml:space="preserve"> uz nedostatak prerađivačkih kapaciteta</w:t>
      </w:r>
      <w:r w:rsidR="00F359DD" w:rsidRPr="007122AD">
        <w:rPr>
          <w:rFonts w:ascii="Cambria" w:hAnsi="Cambria" w:cs="Times New Roman"/>
        </w:rPr>
        <w:t xml:space="preserve"> održavaju poljoprivrednu proizvodnju na niskom stupnju razvoja. Tome t</w:t>
      </w:r>
      <w:r w:rsidR="00CE37EA" w:rsidRPr="007122AD">
        <w:rPr>
          <w:rFonts w:ascii="Cambria" w:hAnsi="Cambria" w:cs="Times New Roman"/>
        </w:rPr>
        <w:t>reba pridodati i gotovo u potpun</w:t>
      </w:r>
      <w:r w:rsidR="00651739" w:rsidRPr="007122AD">
        <w:rPr>
          <w:rFonts w:ascii="Cambria" w:hAnsi="Cambria" w:cs="Times New Roman"/>
        </w:rPr>
        <w:t>osti</w:t>
      </w:r>
      <w:r w:rsidR="00CE37EA" w:rsidRPr="007122AD">
        <w:rPr>
          <w:rFonts w:ascii="Cambria" w:hAnsi="Cambria" w:cs="Times New Roman"/>
        </w:rPr>
        <w:t xml:space="preserve"> neiskorištene</w:t>
      </w:r>
      <w:r w:rsidR="00651739" w:rsidRPr="007122AD">
        <w:rPr>
          <w:rFonts w:ascii="Cambria" w:hAnsi="Cambria" w:cs="Times New Roman"/>
        </w:rPr>
        <w:t xml:space="preserve"> turističke potencijale</w:t>
      </w:r>
      <w:r w:rsidR="00F359DD" w:rsidRPr="007122AD">
        <w:rPr>
          <w:rFonts w:ascii="Cambria" w:hAnsi="Cambria" w:cs="Times New Roman"/>
        </w:rPr>
        <w:t xml:space="preserve"> kao i nedovoljan angažman udruga civilnog društva. Kao odgovor na ove negativne trendove i probleme razvijena je Strategi</w:t>
      </w:r>
      <w:r w:rsidR="006C3A9D" w:rsidRPr="007122AD">
        <w:rPr>
          <w:rFonts w:ascii="Cambria" w:hAnsi="Cambria" w:cs="Times New Roman"/>
        </w:rPr>
        <w:t>ja razvoja pametne Općine Donja Motičina</w:t>
      </w:r>
      <w:r w:rsidR="00F359DD" w:rsidRPr="007122AD">
        <w:rPr>
          <w:rFonts w:ascii="Cambria" w:hAnsi="Cambria" w:cs="Times New Roman"/>
        </w:rPr>
        <w:t>.</w:t>
      </w:r>
      <w:r w:rsidR="00F359DD" w:rsidRPr="007122AD">
        <w:rPr>
          <w:rFonts w:ascii="Cambria" w:hAnsi="Cambria"/>
        </w:rPr>
        <w:t xml:space="preserve"> </w:t>
      </w:r>
      <w:r w:rsidR="00651739" w:rsidRPr="007122AD">
        <w:rPr>
          <w:rFonts w:ascii="Cambria" w:hAnsi="Cambria"/>
        </w:rPr>
        <w:t xml:space="preserve">Identifikacijom </w:t>
      </w:r>
      <w:r w:rsidR="00BC3B50" w:rsidRPr="007122AD">
        <w:rPr>
          <w:rFonts w:ascii="Cambria" w:hAnsi="Cambria"/>
        </w:rPr>
        <w:t xml:space="preserve">strateških područja i </w:t>
      </w:r>
      <w:r w:rsidR="00BC3B50" w:rsidRPr="007122AD">
        <w:rPr>
          <w:rFonts w:ascii="Cambria" w:hAnsi="Cambria" w:cs="Times New Roman"/>
        </w:rPr>
        <w:t>o</w:t>
      </w:r>
      <w:r w:rsidR="00F359DD" w:rsidRPr="007122AD">
        <w:rPr>
          <w:rFonts w:ascii="Cambria" w:hAnsi="Cambria" w:cs="Times New Roman"/>
        </w:rPr>
        <w:t xml:space="preserve">stvarenjem </w:t>
      </w:r>
      <w:r w:rsidR="00BC3B50" w:rsidRPr="007122AD">
        <w:rPr>
          <w:rFonts w:ascii="Cambria" w:hAnsi="Cambria" w:cs="Times New Roman"/>
        </w:rPr>
        <w:t>s njima povezanih</w:t>
      </w:r>
      <w:r w:rsidR="00F359DD" w:rsidRPr="007122AD">
        <w:rPr>
          <w:rFonts w:ascii="Cambria" w:hAnsi="Cambria" w:cs="Times New Roman"/>
        </w:rPr>
        <w:t xml:space="preserve"> mjera temeljenih na stupovima razvoja pametnih sela uz primjenu digitalnih tehnologija i inovativnih rješenja, Općina će postići kvalitetniji i pametniji način života koji će u konačnici omogućiti</w:t>
      </w:r>
      <w:r w:rsidR="005B30C5">
        <w:rPr>
          <w:rFonts w:ascii="Cambria" w:hAnsi="Cambria" w:cs="Times New Roman"/>
        </w:rPr>
        <w:t xml:space="preserve"> snažniji</w:t>
      </w:r>
      <w:r w:rsidR="00F359DD" w:rsidRPr="007122AD">
        <w:rPr>
          <w:rFonts w:ascii="Cambria" w:hAnsi="Cambria" w:cs="Times New Roman"/>
        </w:rPr>
        <w:t xml:space="preserve"> </w:t>
      </w:r>
      <w:r w:rsidR="007122AD">
        <w:rPr>
          <w:rFonts w:ascii="Cambria" w:hAnsi="Cambria" w:cs="Times New Roman"/>
        </w:rPr>
        <w:t xml:space="preserve">gospodarski i društveni </w:t>
      </w:r>
      <w:r w:rsidR="00F359DD" w:rsidRPr="007122AD">
        <w:rPr>
          <w:rFonts w:ascii="Cambria" w:hAnsi="Cambria" w:cs="Times New Roman"/>
        </w:rPr>
        <w:t xml:space="preserve">razvoj </w:t>
      </w:r>
      <w:r w:rsidR="007122AD">
        <w:rPr>
          <w:rFonts w:ascii="Cambria" w:hAnsi="Cambria" w:cs="Times New Roman"/>
        </w:rPr>
        <w:t>Općine</w:t>
      </w:r>
      <w:r w:rsidR="005B30C5">
        <w:rPr>
          <w:rFonts w:ascii="Cambria" w:hAnsi="Cambria" w:cs="Times New Roman"/>
        </w:rPr>
        <w:t>, ali</w:t>
      </w:r>
      <w:r w:rsidR="007122AD">
        <w:rPr>
          <w:rFonts w:ascii="Cambria" w:hAnsi="Cambria" w:cs="Times New Roman"/>
        </w:rPr>
        <w:t xml:space="preserve"> </w:t>
      </w:r>
      <w:r w:rsidR="00F359DD" w:rsidRPr="007122AD">
        <w:rPr>
          <w:rFonts w:ascii="Cambria" w:hAnsi="Cambria" w:cs="Times New Roman"/>
        </w:rPr>
        <w:t xml:space="preserve">i poboljšanje kvalitete življenja.   </w:t>
      </w:r>
    </w:p>
    <w:p w14:paraId="2B55E3FB" w14:textId="77777777" w:rsidR="00F359DD" w:rsidRPr="00B14FF8" w:rsidRDefault="00F359DD" w:rsidP="00B14FF8"/>
    <w:p w14:paraId="1917E81B" w14:textId="77777777" w:rsidR="00B14FF8" w:rsidRDefault="00B14FF8" w:rsidP="00B14FF8"/>
    <w:p w14:paraId="45301811" w14:textId="77777777" w:rsidR="005538EF" w:rsidRDefault="005538EF" w:rsidP="00B14FF8">
      <w:pPr>
        <w:jc w:val="right"/>
      </w:pPr>
    </w:p>
    <w:p w14:paraId="61183038" w14:textId="77777777" w:rsidR="00420134" w:rsidRDefault="00420134" w:rsidP="00B14FF8">
      <w:pPr>
        <w:jc w:val="right"/>
      </w:pPr>
    </w:p>
    <w:p w14:paraId="77FED1B2" w14:textId="77777777" w:rsidR="00420134" w:rsidRDefault="00420134" w:rsidP="00B14FF8">
      <w:pPr>
        <w:jc w:val="right"/>
      </w:pPr>
    </w:p>
    <w:p w14:paraId="05BF9573" w14:textId="77777777" w:rsidR="00420134" w:rsidRDefault="00420134" w:rsidP="00B14FF8">
      <w:pPr>
        <w:jc w:val="right"/>
      </w:pPr>
    </w:p>
    <w:p w14:paraId="21D512F4" w14:textId="77777777" w:rsidR="00420134" w:rsidRDefault="00420134" w:rsidP="00B14FF8">
      <w:pPr>
        <w:jc w:val="right"/>
      </w:pPr>
    </w:p>
    <w:p w14:paraId="0644DAA2" w14:textId="77777777" w:rsidR="00420134" w:rsidRDefault="00420134" w:rsidP="00B14FF8">
      <w:pPr>
        <w:jc w:val="right"/>
      </w:pPr>
    </w:p>
    <w:p w14:paraId="1A8430FA" w14:textId="77777777" w:rsidR="00420134" w:rsidRDefault="00420134" w:rsidP="00B14FF8">
      <w:pPr>
        <w:jc w:val="right"/>
      </w:pPr>
    </w:p>
    <w:p w14:paraId="5C579C2B" w14:textId="77777777" w:rsidR="00420134" w:rsidRDefault="00420134" w:rsidP="00B14FF8">
      <w:pPr>
        <w:jc w:val="right"/>
      </w:pPr>
    </w:p>
    <w:p w14:paraId="280F040D" w14:textId="77777777" w:rsidR="00420134" w:rsidRDefault="00420134" w:rsidP="00420134">
      <w:pPr>
        <w:jc w:val="both"/>
      </w:pPr>
    </w:p>
    <w:p w14:paraId="631B25CF" w14:textId="77777777" w:rsidR="00420134" w:rsidRDefault="00420134" w:rsidP="00420134">
      <w:pPr>
        <w:jc w:val="both"/>
      </w:pPr>
    </w:p>
    <w:p w14:paraId="23867428" w14:textId="77777777" w:rsidR="00420134" w:rsidRDefault="00420134" w:rsidP="00420134">
      <w:pPr>
        <w:jc w:val="both"/>
      </w:pPr>
    </w:p>
    <w:p w14:paraId="7822E2F7" w14:textId="77777777" w:rsidR="00420134" w:rsidRDefault="00420134" w:rsidP="00420134">
      <w:pPr>
        <w:jc w:val="both"/>
      </w:pPr>
    </w:p>
    <w:p w14:paraId="6D6A2606" w14:textId="77777777" w:rsidR="00420134" w:rsidRDefault="00420134" w:rsidP="00420134">
      <w:pPr>
        <w:jc w:val="both"/>
      </w:pPr>
    </w:p>
    <w:p w14:paraId="1C419D9B" w14:textId="77777777" w:rsidR="00420134" w:rsidRDefault="00420134" w:rsidP="00420134">
      <w:pPr>
        <w:jc w:val="both"/>
      </w:pPr>
    </w:p>
    <w:p w14:paraId="1C480CAA" w14:textId="77777777" w:rsidR="00420134" w:rsidRDefault="00420134" w:rsidP="00420134">
      <w:pPr>
        <w:jc w:val="both"/>
      </w:pPr>
    </w:p>
    <w:p w14:paraId="131AA8EE" w14:textId="77777777" w:rsidR="00420134" w:rsidRDefault="00420134" w:rsidP="00420134">
      <w:pPr>
        <w:jc w:val="both"/>
      </w:pPr>
    </w:p>
    <w:p w14:paraId="00CF7DC5" w14:textId="77777777" w:rsidR="00420134" w:rsidRDefault="00420134" w:rsidP="00420134">
      <w:pPr>
        <w:jc w:val="both"/>
      </w:pPr>
    </w:p>
    <w:p w14:paraId="331890BC" w14:textId="77777777" w:rsidR="00420134" w:rsidRDefault="00420134" w:rsidP="00420134">
      <w:pPr>
        <w:jc w:val="both"/>
      </w:pPr>
    </w:p>
    <w:p w14:paraId="50754F8B" w14:textId="77777777" w:rsidR="00420134" w:rsidRPr="00B61088" w:rsidRDefault="00420134" w:rsidP="0062134D">
      <w:pPr>
        <w:pStyle w:val="Naslov1"/>
        <w:numPr>
          <w:ilvl w:val="0"/>
          <w:numId w:val="2"/>
        </w:numPr>
      </w:pPr>
      <w:bookmarkStart w:id="16" w:name="_Toc204580751"/>
      <w:r w:rsidRPr="00B61088">
        <w:lastRenderedPageBreak/>
        <w:t>ANALIZA POSTOJEĆEG STANJA</w:t>
      </w:r>
      <w:bookmarkEnd w:id="16"/>
    </w:p>
    <w:p w14:paraId="3F796545" w14:textId="77777777" w:rsidR="00420134" w:rsidRPr="00AC0523" w:rsidRDefault="00420134" w:rsidP="00EC09C7">
      <w:pPr>
        <w:rPr>
          <w:rFonts w:asciiTheme="majorHAnsi" w:hAnsiTheme="majorHAnsi"/>
        </w:rPr>
      </w:pPr>
    </w:p>
    <w:p w14:paraId="2F2EDB17" w14:textId="77777777" w:rsidR="00420134" w:rsidRPr="00B61088" w:rsidRDefault="0062134D" w:rsidP="00AC0523">
      <w:pPr>
        <w:pStyle w:val="Naslov2"/>
        <w:spacing w:before="0"/>
        <w:rPr>
          <w:color w:val="365F91" w:themeColor="accent1" w:themeShade="BF"/>
        </w:rPr>
      </w:pPr>
      <w:bookmarkStart w:id="17" w:name="_Toc204580752"/>
      <w:r w:rsidRPr="00B61088">
        <w:rPr>
          <w:color w:val="365F91" w:themeColor="accent1" w:themeShade="BF"/>
        </w:rPr>
        <w:t xml:space="preserve">4.1. </w:t>
      </w:r>
      <w:r w:rsidR="00420134" w:rsidRPr="00B61088">
        <w:rPr>
          <w:color w:val="365F91" w:themeColor="accent1" w:themeShade="BF"/>
        </w:rPr>
        <w:t>Opći podaci</w:t>
      </w:r>
      <w:bookmarkEnd w:id="17"/>
    </w:p>
    <w:p w14:paraId="3397BEB9" w14:textId="77777777" w:rsidR="0062134D" w:rsidRPr="00947C7F" w:rsidRDefault="0062134D" w:rsidP="00AC0523">
      <w:pPr>
        <w:spacing w:after="0"/>
        <w:rPr>
          <w:rFonts w:asciiTheme="majorHAnsi" w:hAnsiTheme="majorHAnsi"/>
        </w:rPr>
      </w:pPr>
    </w:p>
    <w:p w14:paraId="5F7C8FFA" w14:textId="77777777" w:rsidR="0062134D" w:rsidRDefault="0062134D" w:rsidP="007A4904">
      <w:pPr>
        <w:spacing w:after="240"/>
        <w:jc w:val="both"/>
        <w:rPr>
          <w:rFonts w:asciiTheme="majorHAnsi" w:hAnsiTheme="majorHAnsi"/>
        </w:rPr>
      </w:pPr>
      <w:r w:rsidRPr="0062134D">
        <w:rPr>
          <w:rFonts w:asciiTheme="majorHAnsi" w:hAnsiTheme="majorHAnsi"/>
        </w:rPr>
        <w:t xml:space="preserve">Općina </w:t>
      </w:r>
      <w:r w:rsidR="00B02705">
        <w:rPr>
          <w:rFonts w:asciiTheme="majorHAnsi" w:hAnsiTheme="majorHAnsi"/>
        </w:rPr>
        <w:t>Donja Motičina broji tri</w:t>
      </w:r>
      <w:r>
        <w:rPr>
          <w:rFonts w:asciiTheme="majorHAnsi" w:hAnsiTheme="majorHAnsi"/>
        </w:rPr>
        <w:t xml:space="preserve"> naselja i to: </w:t>
      </w:r>
      <w:r w:rsidR="00B02705">
        <w:rPr>
          <w:rFonts w:asciiTheme="majorHAnsi" w:hAnsiTheme="majorHAnsi"/>
        </w:rPr>
        <w:t>Donja Motičina, koja je ujedno i općinsko središte, Gornja Motičina i Seona</w:t>
      </w:r>
      <w:r w:rsidR="007A4904">
        <w:rPr>
          <w:rFonts w:asciiTheme="majorHAnsi" w:hAnsiTheme="majorHAnsi"/>
        </w:rPr>
        <w:t>.</w:t>
      </w:r>
    </w:p>
    <w:p w14:paraId="48AC62AE" w14:textId="77777777" w:rsidR="007A4904" w:rsidRPr="0062134D" w:rsidRDefault="00B44933" w:rsidP="007A4904">
      <w:pPr>
        <w:spacing w:after="240"/>
        <w:jc w:val="both"/>
        <w:rPr>
          <w:rFonts w:asciiTheme="majorHAnsi" w:hAnsiTheme="majorHAnsi"/>
        </w:rPr>
      </w:pPr>
      <w:r>
        <w:rPr>
          <w:rFonts w:asciiTheme="majorHAnsi" w:hAnsiTheme="majorHAnsi"/>
        </w:rPr>
        <w:t>Općina Donja Motičina površine je 52,01</w:t>
      </w:r>
      <w:r w:rsidR="007A4904">
        <w:rPr>
          <w:rFonts w:asciiTheme="majorHAnsi" w:hAnsiTheme="majorHAnsi"/>
        </w:rPr>
        <w:t xml:space="preserve"> km²</w:t>
      </w:r>
      <w:r>
        <w:rPr>
          <w:rFonts w:asciiTheme="majorHAnsi" w:hAnsiTheme="majorHAnsi"/>
        </w:rPr>
        <w:t xml:space="preserve"> (suklad</w:t>
      </w:r>
      <w:r w:rsidR="00351B4B">
        <w:rPr>
          <w:rFonts w:asciiTheme="majorHAnsi" w:hAnsiTheme="majorHAnsi"/>
        </w:rPr>
        <w:t>no očitanju s kartografskih prik</w:t>
      </w:r>
      <w:r>
        <w:rPr>
          <w:rFonts w:asciiTheme="majorHAnsi" w:hAnsiTheme="majorHAnsi"/>
        </w:rPr>
        <w:t>aza PPUO Donja Motičina</w:t>
      </w:r>
      <w:r w:rsidR="00D44AEF" w:rsidRPr="00D44AEF">
        <w:rPr>
          <w:rFonts w:asciiTheme="majorHAnsi" w:hAnsiTheme="majorHAnsi"/>
        </w:rPr>
        <w:t>)</w:t>
      </w:r>
      <w:r w:rsidR="000150BF">
        <w:rPr>
          <w:rFonts w:asciiTheme="majorHAnsi" w:hAnsiTheme="majorHAnsi"/>
        </w:rPr>
        <w:t xml:space="preserve"> te obuhvaća svega 1,2</w:t>
      </w:r>
      <w:r w:rsidR="007A4904">
        <w:rPr>
          <w:rFonts w:asciiTheme="majorHAnsi" w:hAnsiTheme="majorHAnsi"/>
        </w:rPr>
        <w:t>% uk</w:t>
      </w:r>
      <w:r w:rsidR="000150BF">
        <w:rPr>
          <w:rFonts w:asciiTheme="majorHAnsi" w:hAnsiTheme="majorHAnsi"/>
        </w:rPr>
        <w:t xml:space="preserve">upne površine Županije (4.155 </w:t>
      </w:r>
      <w:r w:rsidR="007A4904">
        <w:rPr>
          <w:rFonts w:asciiTheme="majorHAnsi" w:hAnsiTheme="majorHAnsi"/>
        </w:rPr>
        <w:t>km</w:t>
      </w:r>
      <w:r w:rsidR="007A4904" w:rsidRPr="007A4904">
        <w:rPr>
          <w:rFonts w:asciiTheme="majorHAnsi" w:hAnsiTheme="majorHAnsi"/>
          <w:vertAlign w:val="superscript"/>
        </w:rPr>
        <w:t>2</w:t>
      </w:r>
      <w:r w:rsidR="007A4904">
        <w:rPr>
          <w:rFonts w:asciiTheme="majorHAnsi" w:hAnsiTheme="majorHAnsi"/>
        </w:rPr>
        <w:t>)</w:t>
      </w:r>
      <w:r w:rsidR="007A4904" w:rsidRPr="007A4904">
        <w:rPr>
          <w:rFonts w:asciiTheme="majorHAnsi" w:hAnsiTheme="majorHAnsi"/>
        </w:rPr>
        <w:t>.</w:t>
      </w:r>
    </w:p>
    <w:p w14:paraId="18528687" w14:textId="77777777" w:rsidR="00420134" w:rsidRPr="00B61088" w:rsidRDefault="00C83581" w:rsidP="00C83581">
      <w:pPr>
        <w:pStyle w:val="Naslov3"/>
        <w:rPr>
          <w:color w:val="365F91" w:themeColor="accent1" w:themeShade="BF"/>
        </w:rPr>
      </w:pPr>
      <w:bookmarkStart w:id="18" w:name="_Toc204580753"/>
      <w:r w:rsidRPr="00B61088">
        <w:rPr>
          <w:color w:val="365F91" w:themeColor="accent1" w:themeShade="BF"/>
        </w:rPr>
        <w:t xml:space="preserve">4.1.1. </w:t>
      </w:r>
      <w:r w:rsidR="00420134" w:rsidRPr="00B61088">
        <w:rPr>
          <w:color w:val="365F91" w:themeColor="accent1" w:themeShade="BF"/>
        </w:rPr>
        <w:t>Povijesni razvoj</w:t>
      </w:r>
      <w:bookmarkEnd w:id="18"/>
    </w:p>
    <w:p w14:paraId="30FFB04D" w14:textId="77777777" w:rsidR="00C83581" w:rsidRPr="00947C7F" w:rsidRDefault="00C83581" w:rsidP="00C83581">
      <w:pPr>
        <w:contextualSpacing/>
        <w:rPr>
          <w:rFonts w:asciiTheme="majorHAnsi" w:hAnsiTheme="majorHAnsi" w:cs="Times New Roman"/>
          <w:b/>
        </w:rPr>
      </w:pPr>
    </w:p>
    <w:p w14:paraId="5C1B49D8" w14:textId="77777777" w:rsidR="00C83581" w:rsidRDefault="008C1445" w:rsidP="008C1445">
      <w:pPr>
        <w:jc w:val="both"/>
        <w:rPr>
          <w:rFonts w:asciiTheme="majorHAnsi" w:hAnsiTheme="majorHAnsi" w:cs="Times New Roman"/>
        </w:rPr>
      </w:pPr>
      <w:r w:rsidRPr="008C1445">
        <w:rPr>
          <w:rFonts w:asciiTheme="majorHAnsi" w:hAnsiTheme="majorHAnsi" w:cs="Times New Roman"/>
        </w:rPr>
        <w:t>Donja Motičina je jedno od najstarijih naselja u ovom dijelu Slavonije. U prvim pisanim izvorima spominje se još davne 1228. godine zajedno s Našicama i Orahovicom. Spominje se rijeka Motuchina. Taj se naziv proširio kao naziv za područje uz rijeku pa su dva naselja dobila ime Motičina, s tim da jedno od njih, smješteno u gornjem dijelu rijeke ima naziv Gornja, a drugo veče, Donja Motičina.</w:t>
      </w:r>
      <w:r>
        <w:rPr>
          <w:rFonts w:asciiTheme="majorHAnsi" w:hAnsiTheme="majorHAnsi" w:cs="Times New Roman"/>
        </w:rPr>
        <w:t xml:space="preserve"> </w:t>
      </w:r>
      <w:r w:rsidRPr="008C1445">
        <w:rPr>
          <w:rFonts w:asciiTheme="majorHAnsi" w:hAnsiTheme="majorHAnsi" w:cs="Times New Roman"/>
        </w:rPr>
        <w:t>Područje Općine Donja Motičina bilo je naseljeno još u mlađem kamenom dobu na što upućuju slučajn</w:t>
      </w:r>
      <w:r>
        <w:rPr>
          <w:rFonts w:asciiTheme="majorHAnsi" w:hAnsiTheme="majorHAnsi" w:cs="Times New Roman"/>
        </w:rPr>
        <w:t xml:space="preserve">i nalazi </w:t>
      </w:r>
      <w:r w:rsidRPr="008C1445">
        <w:rPr>
          <w:rFonts w:asciiTheme="majorHAnsi" w:hAnsiTheme="majorHAnsi" w:cs="Times New Roman"/>
        </w:rPr>
        <w:t>primitivnih kamenih alata</w:t>
      </w:r>
      <w:r>
        <w:rPr>
          <w:rFonts w:asciiTheme="majorHAnsi" w:hAnsiTheme="majorHAnsi" w:cs="Times New Roman"/>
        </w:rPr>
        <w:t>.</w:t>
      </w:r>
    </w:p>
    <w:p w14:paraId="1DECD570" w14:textId="77777777" w:rsidR="008C1445" w:rsidRDefault="008C1445" w:rsidP="008C1445">
      <w:pPr>
        <w:jc w:val="both"/>
        <w:rPr>
          <w:rFonts w:asciiTheme="majorHAnsi" w:hAnsiTheme="majorHAnsi" w:cs="Times New Roman"/>
        </w:rPr>
      </w:pPr>
      <w:r w:rsidRPr="008C1445">
        <w:rPr>
          <w:rFonts w:asciiTheme="majorHAnsi" w:hAnsiTheme="majorHAnsi" w:cs="Times New Roman"/>
        </w:rPr>
        <w:t>Na tom području nastaje i vlastelinstvo u XII. stoljeću. Pripadalo je Baranjskoj županiji. U srednjem vijeku spominje se ime utv</w:t>
      </w:r>
      <w:r>
        <w:rPr>
          <w:rFonts w:asciiTheme="majorHAnsi" w:hAnsiTheme="majorHAnsi" w:cs="Times New Roman"/>
        </w:rPr>
        <w:t>rde – kaštela, tvrđave Motičina, ali</w:t>
      </w:r>
      <w:r w:rsidRPr="008C1445">
        <w:rPr>
          <w:rFonts w:asciiTheme="majorHAnsi" w:hAnsiTheme="majorHAnsi" w:cs="Times New Roman"/>
        </w:rPr>
        <w:t xml:space="preserve"> </w:t>
      </w:r>
      <w:r>
        <w:rPr>
          <w:rFonts w:asciiTheme="majorHAnsi" w:hAnsiTheme="majorHAnsi" w:cs="Times New Roman"/>
        </w:rPr>
        <w:t>d</w:t>
      </w:r>
      <w:r w:rsidRPr="008C1445">
        <w:rPr>
          <w:rFonts w:asciiTheme="majorHAnsi" w:hAnsiTheme="majorHAnsi" w:cs="Times New Roman"/>
        </w:rPr>
        <w:t xml:space="preserve">o danas nije utvrđeno gdje se </w:t>
      </w:r>
      <w:r>
        <w:rPr>
          <w:rFonts w:asciiTheme="majorHAnsi" w:hAnsiTheme="majorHAnsi" w:cs="Times New Roman"/>
        </w:rPr>
        <w:t xml:space="preserve">točno </w:t>
      </w:r>
      <w:r w:rsidRPr="008C1445">
        <w:rPr>
          <w:rFonts w:asciiTheme="majorHAnsi" w:hAnsiTheme="majorHAnsi" w:cs="Times New Roman"/>
        </w:rPr>
        <w:t>nalazio. </w:t>
      </w:r>
    </w:p>
    <w:p w14:paraId="21C4E7BB" w14:textId="77777777" w:rsidR="005A69DB" w:rsidRDefault="005A69DB" w:rsidP="008C1445">
      <w:pPr>
        <w:jc w:val="both"/>
        <w:rPr>
          <w:rFonts w:asciiTheme="majorHAnsi" w:hAnsiTheme="majorHAnsi" w:cs="Times New Roman"/>
        </w:rPr>
      </w:pPr>
      <w:r>
        <w:rPr>
          <w:rFonts w:asciiTheme="majorHAnsi" w:hAnsiTheme="majorHAnsi" w:cs="Times New Roman"/>
        </w:rPr>
        <w:t>Motičina je jedno vrijeme bila i sjedište župe, što je vidljivo iz popisa desetine 1332. godine. Može se reći da je Motičina u srednjem vijeku imala isti upravni i crkveni status kao i susjedne Našice i Orahovica, no nije stekla status trgovišta, vjerojatno zbog blizine susjednih trgovišta Našica i Orahovice.</w:t>
      </w:r>
    </w:p>
    <w:p w14:paraId="19FAB3B3" w14:textId="77777777" w:rsidR="00452DF8" w:rsidRDefault="00452DF8" w:rsidP="008C1445">
      <w:pPr>
        <w:jc w:val="both"/>
        <w:rPr>
          <w:rFonts w:asciiTheme="majorHAnsi" w:hAnsiTheme="majorHAnsi" w:cs="Times New Roman"/>
        </w:rPr>
      </w:pPr>
      <w:r w:rsidRPr="00452DF8">
        <w:rPr>
          <w:rFonts w:asciiTheme="majorHAnsi" w:hAnsiTheme="majorHAnsi" w:cs="Times New Roman"/>
        </w:rPr>
        <w:t>U srednjovjekovnim listinama navode se razni gospo</w:t>
      </w:r>
      <w:r w:rsidR="006C3A9D">
        <w:rPr>
          <w:rFonts w:asciiTheme="majorHAnsi" w:hAnsiTheme="majorHAnsi" w:cs="Times New Roman"/>
        </w:rPr>
        <w:t>dari kao na primjer Motuchinski</w:t>
      </w:r>
      <w:r w:rsidRPr="00452DF8">
        <w:rPr>
          <w:rFonts w:asciiTheme="majorHAnsi" w:hAnsiTheme="majorHAnsi" w:cs="Times New Roman"/>
        </w:rPr>
        <w:t xml:space="preserve">, Črhi, Petykei i Morovići. Motičkom posjedu pripadala su i sva sela u bližoj okolici pa se spominju Pribiševci, Božilovac, Šaptinovci, Valenovac, Feričanci, Stara Jošava i Petrovac. Ovo potvrđuje da Motičina nije pripadala našičkom posjedu, već je činila upravno samostalni potpuno ravnopravan posjed onom našičkom i orahovačkom. </w:t>
      </w:r>
      <w:r>
        <w:rPr>
          <w:rFonts w:asciiTheme="majorHAnsi" w:hAnsiTheme="majorHAnsi" w:cs="Times New Roman"/>
        </w:rPr>
        <w:t>O</w:t>
      </w:r>
      <w:r w:rsidRPr="00452DF8">
        <w:rPr>
          <w:rFonts w:asciiTheme="majorHAnsi" w:hAnsiTheme="majorHAnsi" w:cs="Times New Roman"/>
        </w:rPr>
        <w:t xml:space="preserve">d 1462. </w:t>
      </w:r>
      <w:r>
        <w:rPr>
          <w:rFonts w:asciiTheme="majorHAnsi" w:hAnsiTheme="majorHAnsi" w:cs="Times New Roman"/>
        </w:rPr>
        <w:t xml:space="preserve">godine </w:t>
      </w:r>
      <w:r w:rsidRPr="00452DF8">
        <w:rPr>
          <w:rFonts w:asciiTheme="majorHAnsi" w:hAnsiTheme="majorHAnsi" w:cs="Times New Roman"/>
        </w:rPr>
        <w:t xml:space="preserve">pa </w:t>
      </w:r>
      <w:r>
        <w:rPr>
          <w:rFonts w:asciiTheme="majorHAnsi" w:hAnsiTheme="majorHAnsi" w:cs="Times New Roman"/>
        </w:rPr>
        <w:t xml:space="preserve">sve </w:t>
      </w:r>
      <w:r w:rsidRPr="00452DF8">
        <w:rPr>
          <w:rFonts w:asciiTheme="majorHAnsi" w:hAnsiTheme="majorHAnsi" w:cs="Times New Roman"/>
        </w:rPr>
        <w:t>do dolaska Turaka, vlasnici motičkog posjeda</w:t>
      </w:r>
      <w:r w:rsidRPr="00452DF8">
        <w:t xml:space="preserve"> </w:t>
      </w:r>
      <w:r w:rsidRPr="00452DF8">
        <w:rPr>
          <w:rFonts w:asciiTheme="majorHAnsi" w:hAnsiTheme="majorHAnsi" w:cs="Times New Roman"/>
        </w:rPr>
        <w:t>bili su Gabro nadbiskup Kaločki i brat mu Žigmund Motočinski.</w:t>
      </w:r>
    </w:p>
    <w:p w14:paraId="41CC876F" w14:textId="77777777" w:rsidR="00452DF8" w:rsidRDefault="00452DF8" w:rsidP="008C1445">
      <w:pPr>
        <w:jc w:val="both"/>
        <w:rPr>
          <w:rFonts w:asciiTheme="majorHAnsi" w:hAnsiTheme="majorHAnsi" w:cs="Times New Roman"/>
        </w:rPr>
      </w:pPr>
      <w:r w:rsidRPr="00452DF8">
        <w:rPr>
          <w:rFonts w:asciiTheme="majorHAnsi" w:hAnsiTheme="majorHAnsi" w:cs="Times New Roman"/>
        </w:rPr>
        <w:t>Ovaj kraj, dolazi pod tursku vlast 1532. godine. To je bilo vrijeme migracija i djelomične islamizacije. Motičko vlastelinstvo više ne postoji, a Motičina je administrativno potpala pod Orahovicu koja je imala status kadiluka (kotara) i nahije (općine). </w:t>
      </w:r>
    </w:p>
    <w:p w14:paraId="5E748A02" w14:textId="77777777" w:rsidR="00452DF8" w:rsidRDefault="00452DF8" w:rsidP="008C1445">
      <w:pPr>
        <w:jc w:val="both"/>
        <w:rPr>
          <w:rFonts w:asciiTheme="majorHAnsi" w:hAnsiTheme="majorHAnsi" w:cs="Times New Roman"/>
        </w:rPr>
      </w:pPr>
      <w:r w:rsidRPr="00452DF8">
        <w:rPr>
          <w:rFonts w:asciiTheme="majorHAnsi" w:hAnsiTheme="majorHAnsi" w:cs="Times New Roman"/>
        </w:rPr>
        <w:t xml:space="preserve">Turci su bili protjerani iz ovih krajeva 1687. Dolaskom austrijske vlasti Motičina i administrativno i crkveno potpada za dugi niz godina pod Našice. U prvom popisu 1698. </w:t>
      </w:r>
      <w:r>
        <w:rPr>
          <w:rFonts w:asciiTheme="majorHAnsi" w:hAnsiTheme="majorHAnsi" w:cs="Times New Roman"/>
        </w:rPr>
        <w:t xml:space="preserve">godine </w:t>
      </w:r>
      <w:r w:rsidRPr="00452DF8">
        <w:rPr>
          <w:rFonts w:asciiTheme="majorHAnsi" w:hAnsiTheme="majorHAnsi" w:cs="Times New Roman"/>
        </w:rPr>
        <w:t>spominje se svega 10 naseljenih kuća. Domaće se izbjeglo stanovništvo postupno vraća</w:t>
      </w:r>
      <w:r w:rsidR="0019756B">
        <w:rPr>
          <w:rFonts w:asciiTheme="majorHAnsi" w:hAnsiTheme="majorHAnsi" w:cs="Times New Roman"/>
        </w:rPr>
        <w:t xml:space="preserve"> pa je Motičina </w:t>
      </w:r>
      <w:r w:rsidRPr="00452DF8">
        <w:rPr>
          <w:rFonts w:asciiTheme="majorHAnsi" w:hAnsiTheme="majorHAnsi" w:cs="Times New Roman"/>
        </w:rPr>
        <w:t xml:space="preserve">sredinom 18 stoljeća </w:t>
      </w:r>
      <w:r w:rsidR="0019756B">
        <w:rPr>
          <w:rFonts w:asciiTheme="majorHAnsi" w:hAnsiTheme="majorHAnsi" w:cs="Times New Roman"/>
        </w:rPr>
        <w:t xml:space="preserve">postala </w:t>
      </w:r>
      <w:r w:rsidRPr="00452DF8">
        <w:rPr>
          <w:rFonts w:asciiTheme="majorHAnsi" w:hAnsiTheme="majorHAnsi" w:cs="Times New Roman"/>
        </w:rPr>
        <w:t>najveće selo u našičkoj župi. Vje</w:t>
      </w:r>
      <w:r>
        <w:rPr>
          <w:rFonts w:asciiTheme="majorHAnsi" w:hAnsiTheme="majorHAnsi" w:cs="Times New Roman"/>
        </w:rPr>
        <w:t xml:space="preserve">kovni kontinuitet </w:t>
      </w:r>
      <w:r w:rsidR="00E6146B">
        <w:rPr>
          <w:rFonts w:asciiTheme="majorHAnsi" w:hAnsiTheme="majorHAnsi" w:cs="Times New Roman"/>
        </w:rPr>
        <w:t>nasljenosti ovog područja</w:t>
      </w:r>
      <w:r w:rsidRPr="00452DF8">
        <w:rPr>
          <w:rFonts w:asciiTheme="majorHAnsi" w:hAnsiTheme="majorHAnsi" w:cs="Times New Roman"/>
        </w:rPr>
        <w:t xml:space="preserve"> utječe na očuvanje jezika i bogate tradicije.</w:t>
      </w:r>
    </w:p>
    <w:p w14:paraId="37DF6304" w14:textId="77777777" w:rsidR="00452DF8" w:rsidRDefault="00452DF8" w:rsidP="008C1445">
      <w:pPr>
        <w:jc w:val="both"/>
        <w:rPr>
          <w:rFonts w:asciiTheme="majorHAnsi" w:hAnsiTheme="majorHAnsi" w:cs="Times New Roman"/>
        </w:rPr>
      </w:pPr>
      <w:r w:rsidRPr="00452DF8">
        <w:rPr>
          <w:rFonts w:asciiTheme="majorHAnsi" w:hAnsiTheme="majorHAnsi" w:cs="Times New Roman"/>
        </w:rPr>
        <w:t xml:space="preserve">Obnova je nastavljena tijekom 18. stoljeća, što je vidljivo kroz povećanje broja kuća te općenitim gospodarskim napretkom koji je bio temeljen na poljodjelstvu. U Motičinu su stizali doseljenici, koji su se prilagodili načinu života starosjedilaca, te je tako s vremenom došlo i do porasta broja </w:t>
      </w:r>
      <w:r w:rsidRPr="00452DF8">
        <w:rPr>
          <w:rFonts w:asciiTheme="majorHAnsi" w:hAnsiTheme="majorHAnsi" w:cs="Times New Roman"/>
        </w:rPr>
        <w:lastRenderedPageBreak/>
        <w:t>stanovnika. Izgradnja ceste od Virovitice do Osijeka 1745. godine (prolazila je kroz Donju Motičinu trasom današnje državne ceste) doprinijela je napretku gospodarskog razvoja. Obrtništvo se počelo razvijati krajem 19. stoljeća. Značajnu ulogu imali su mlinovi uz potok Gaška rijeka (na potezu od Krndije do Donje Motičine bilo je čak 10 mlinova), od kojih danas nažalost više ni jedan ne postoji.</w:t>
      </w:r>
      <w:r w:rsidR="00105164">
        <w:rPr>
          <w:rFonts w:asciiTheme="majorHAnsi" w:hAnsiTheme="majorHAnsi" w:cs="Times New Roman"/>
        </w:rPr>
        <w:t xml:space="preserve"> Pored vodenice obitelji Grepl počeo se razvijati i mali industrijski pogon za rezanje klada, odnosno pilana na vodeni pogon te mala ljuštionica ječma u kojoj se pravio geršl, nadomjestak za rižu.</w:t>
      </w:r>
      <w:r w:rsidR="00026530">
        <w:rPr>
          <w:rFonts w:asciiTheme="majorHAnsi" w:hAnsiTheme="majorHAnsi" w:cs="Times New Roman"/>
        </w:rPr>
        <w:t xml:space="preserve"> Tijekom vremena, u Motičini su živjeli brojni mlinari i članovi njihovih obitelji, najčešće stranog porijekla. Svi su oni donosili u Motičinu svoj način života i navitke te utjecali na društvene i posebno gospodarske promjene u ovoj sredini.</w:t>
      </w:r>
    </w:p>
    <w:p w14:paraId="0FE666B3" w14:textId="77777777" w:rsidR="00E32932" w:rsidRDefault="00CA78BC" w:rsidP="008C1445">
      <w:pPr>
        <w:jc w:val="both"/>
        <w:rPr>
          <w:rFonts w:asciiTheme="majorHAnsi" w:hAnsiTheme="majorHAnsi" w:cs="Times New Roman"/>
        </w:rPr>
      </w:pPr>
      <w:r>
        <w:rPr>
          <w:rFonts w:asciiTheme="majorHAnsi" w:hAnsiTheme="majorHAnsi" w:cs="Times New Roman"/>
        </w:rPr>
        <w:t xml:space="preserve">Od sredine 19. stoljeća naglo se povećava sječa šuma u Krndiji i u nizinama pa su potkraj 19. stoljeća u selu izgrađene dvije lugarnice i zgrada šumarije. Sredinom 19. stoljeća, četrdesetak godina, postoji i prvi industrijski objekt, a to je staklana u Marienthalu kod Gornje Motičine. </w:t>
      </w:r>
    </w:p>
    <w:p w14:paraId="14FE9721" w14:textId="77777777" w:rsidR="00BA4E76" w:rsidRDefault="00BA4E76" w:rsidP="008C1445">
      <w:pPr>
        <w:jc w:val="both"/>
        <w:rPr>
          <w:rFonts w:asciiTheme="majorHAnsi" w:hAnsiTheme="majorHAnsi" w:cs="Times New Roman"/>
        </w:rPr>
      </w:pPr>
      <w:r w:rsidRPr="00BA4E76">
        <w:rPr>
          <w:rFonts w:asciiTheme="majorHAnsi" w:hAnsiTheme="majorHAnsi" w:cs="Times New Roman"/>
        </w:rPr>
        <w:t>Razvojem robno-novčanog gospodarstva i trgovine ovdje se počinju naseljavati i Židovi koji su se bavili trgovinom i u manjoj mjeri obrtom. Sve se mijenja dolaskom željeznice koja ne prolazi kroz Motičinu. Tada se razvija Đurđenovac kao najveće industrijsko središte ovog kraja, a koncentracija Židova od tada se nalazi u Našicama, kao administrativnom i prometnom središtu ovog kraja te dijelom u Đurđenovcu. Poslije Prvog svjetskog rata Židovi se u Motičini više ne spominju.</w:t>
      </w:r>
    </w:p>
    <w:p w14:paraId="05F88603" w14:textId="77777777" w:rsidR="00C80164" w:rsidRDefault="00C80164" w:rsidP="008C1445">
      <w:pPr>
        <w:jc w:val="both"/>
        <w:rPr>
          <w:rFonts w:asciiTheme="majorHAnsi" w:hAnsiTheme="majorHAnsi" w:cs="Times New Roman"/>
        </w:rPr>
      </w:pPr>
      <w:r>
        <w:rPr>
          <w:rFonts w:asciiTheme="majorHAnsi" w:hAnsiTheme="majorHAnsi" w:cs="Times New Roman"/>
        </w:rPr>
        <w:t>U vrijeme Prvog svjetskog rata područje današnje Općine Donja Motičina upravno i crkveno pripadalo je Općini i Župi Našice.</w:t>
      </w:r>
      <w:r w:rsidR="00C73CC4">
        <w:rPr>
          <w:rFonts w:asciiTheme="majorHAnsi" w:hAnsiTheme="majorHAnsi" w:cs="Times New Roman"/>
        </w:rPr>
        <w:t xml:space="preserve"> </w:t>
      </w:r>
      <w:r>
        <w:rPr>
          <w:rFonts w:asciiTheme="majorHAnsi" w:hAnsiTheme="majorHAnsi" w:cs="Times New Roman"/>
        </w:rPr>
        <w:t>Prema popisu iz 1911. godine brojilo je 2.146 stanovnika</w:t>
      </w:r>
      <w:r w:rsidR="00DF179E">
        <w:rPr>
          <w:rFonts w:asciiTheme="majorHAnsi" w:hAnsiTheme="majorHAnsi" w:cs="Times New Roman"/>
        </w:rPr>
        <w:t xml:space="preserve"> (Donja Motičina 1.413, Seona 452 i Gornja Motičina 281).</w:t>
      </w:r>
      <w:r w:rsidR="00BA4E76">
        <w:rPr>
          <w:rFonts w:asciiTheme="majorHAnsi" w:hAnsiTheme="majorHAnsi" w:cs="Times New Roman"/>
        </w:rPr>
        <w:t xml:space="preserve"> Stanovništvo se u najvećem broju bavilo poljoprivredom, a bilo je nešto i zanatlija, kovača i kolara. Postojale su dvije četverogodišnje pučke škole, u Donjoj Motičini i Seoni, dok su djeca iz Gornje Motičine išla u školu u Gazije. Iako na ovom području nije bilo ratnih operacija, posljedice rata itekako su se osjećale kroz rast cijena i neimaštinu.</w:t>
      </w:r>
    </w:p>
    <w:p w14:paraId="2A39DD55" w14:textId="77777777" w:rsidR="00E6146B" w:rsidRDefault="00E6146B" w:rsidP="008C1445">
      <w:pPr>
        <w:jc w:val="both"/>
        <w:rPr>
          <w:rFonts w:asciiTheme="majorHAnsi" w:hAnsiTheme="majorHAnsi" w:cs="Times New Roman"/>
        </w:rPr>
      </w:pPr>
      <w:r w:rsidRPr="00E6146B">
        <w:rPr>
          <w:rFonts w:asciiTheme="majorHAnsi" w:hAnsiTheme="majorHAnsi" w:cs="Times New Roman"/>
        </w:rPr>
        <w:t xml:space="preserve">Za vrijeme Drugog svjetskog rata selo Donja Motičina je doživjelo velike demografske gubitke. </w:t>
      </w:r>
      <w:r w:rsidR="00591AD5">
        <w:rPr>
          <w:rFonts w:asciiTheme="majorHAnsi" w:hAnsiTheme="majorHAnsi" w:cs="Times New Roman"/>
        </w:rPr>
        <w:t xml:space="preserve">Bilo je to posebno važno, ali i tragično povijesno razdoblje za Motičinu. </w:t>
      </w:r>
      <w:r w:rsidRPr="00E6146B">
        <w:rPr>
          <w:rFonts w:asciiTheme="majorHAnsi" w:hAnsiTheme="majorHAnsi" w:cs="Times New Roman"/>
        </w:rPr>
        <w:t xml:space="preserve">Više od 200 ljudi poginulo je ili ubijeno, a nakon završetka rata uslijed političke i gospodarske emigracije mjesto je trajno napustilo više od 240 ljudi. </w:t>
      </w:r>
    </w:p>
    <w:p w14:paraId="08ECE138" w14:textId="77777777" w:rsidR="00E6146B" w:rsidRDefault="00E6146B" w:rsidP="008C1445">
      <w:pPr>
        <w:jc w:val="both"/>
        <w:rPr>
          <w:rFonts w:asciiTheme="majorHAnsi" w:hAnsiTheme="majorHAnsi" w:cs="Times New Roman"/>
        </w:rPr>
      </w:pPr>
      <w:r w:rsidRPr="00E6146B">
        <w:rPr>
          <w:rFonts w:asciiTheme="majorHAnsi" w:hAnsiTheme="majorHAnsi" w:cs="Times New Roman"/>
        </w:rPr>
        <w:t xml:space="preserve">U Domovinskom ratu se u obranu Vukovara javilo dobrovoljno 15 osoba iz Donje Motičine, od kojih su petorica ondje i poginula. U odnosu na ukupan broj stanovnika to je najveći broj dragovoljaca iz jednog sela </w:t>
      </w:r>
      <w:r>
        <w:rPr>
          <w:rFonts w:asciiTheme="majorHAnsi" w:hAnsiTheme="majorHAnsi" w:cs="Times New Roman"/>
        </w:rPr>
        <w:t>u našičkom kraju</w:t>
      </w:r>
      <w:r w:rsidRPr="00E6146B">
        <w:rPr>
          <w:rFonts w:asciiTheme="majorHAnsi" w:hAnsiTheme="majorHAnsi" w:cs="Times New Roman"/>
        </w:rPr>
        <w:t>.</w:t>
      </w:r>
    </w:p>
    <w:p w14:paraId="0288E4EF" w14:textId="77777777" w:rsidR="00E6146B" w:rsidRPr="00C83581" w:rsidRDefault="00E6146B" w:rsidP="008C1445">
      <w:pPr>
        <w:jc w:val="both"/>
        <w:rPr>
          <w:rFonts w:asciiTheme="majorHAnsi" w:hAnsiTheme="majorHAnsi" w:cs="Times New Roman"/>
        </w:rPr>
      </w:pPr>
      <w:r w:rsidRPr="00E6146B">
        <w:rPr>
          <w:rFonts w:asciiTheme="majorHAnsi" w:hAnsiTheme="majorHAnsi" w:cs="Times New Roman"/>
        </w:rPr>
        <w:t xml:space="preserve">Zbog svoje povijesti, veličine, tradicije i prirodnog položaja, </w:t>
      </w:r>
      <w:r>
        <w:rPr>
          <w:rFonts w:asciiTheme="majorHAnsi" w:hAnsiTheme="majorHAnsi" w:cs="Times New Roman"/>
        </w:rPr>
        <w:t xml:space="preserve">Donja </w:t>
      </w:r>
      <w:r w:rsidRPr="00E6146B">
        <w:rPr>
          <w:rFonts w:asciiTheme="majorHAnsi" w:hAnsiTheme="majorHAnsi" w:cs="Times New Roman"/>
        </w:rPr>
        <w:t>Motičina je odlukom Sabora, 17. siječnja 1997. dobila i status općine. Općina je u</w:t>
      </w:r>
      <w:r>
        <w:rPr>
          <w:rFonts w:asciiTheme="majorHAnsi" w:hAnsiTheme="majorHAnsi" w:cs="Times New Roman"/>
        </w:rPr>
        <w:t>spostavljena 13. svibnja 1997. godine, a u</w:t>
      </w:r>
      <w:r w:rsidRPr="00E6146B">
        <w:rPr>
          <w:rFonts w:asciiTheme="majorHAnsi" w:hAnsiTheme="majorHAnsi" w:cs="Times New Roman"/>
        </w:rPr>
        <w:t xml:space="preserve"> </w:t>
      </w:r>
      <w:r w:rsidRPr="0089730E">
        <w:rPr>
          <w:rFonts w:asciiTheme="majorHAnsi" w:hAnsiTheme="majorHAnsi" w:cs="Times New Roman"/>
        </w:rPr>
        <w:t>njen sastav su pored Donje</w:t>
      </w:r>
      <w:r w:rsidR="007F4B8B" w:rsidRPr="0089730E">
        <w:rPr>
          <w:rFonts w:asciiTheme="majorHAnsi" w:hAnsiTheme="majorHAnsi" w:cs="Times New Roman"/>
        </w:rPr>
        <w:t xml:space="preserve"> Motičine ušla i naselja </w:t>
      </w:r>
      <w:r w:rsidRPr="0089730E">
        <w:rPr>
          <w:rFonts w:asciiTheme="majorHAnsi" w:hAnsiTheme="majorHAnsi" w:cs="Times New Roman"/>
        </w:rPr>
        <w:t>Gornja Motičina</w:t>
      </w:r>
      <w:r w:rsidR="007F4B8B" w:rsidRPr="0089730E">
        <w:rPr>
          <w:rFonts w:asciiTheme="majorHAnsi" w:hAnsiTheme="majorHAnsi" w:cs="Times New Roman"/>
        </w:rPr>
        <w:t xml:space="preserve"> i Seona</w:t>
      </w:r>
      <w:r w:rsidRPr="0089730E">
        <w:rPr>
          <w:rFonts w:asciiTheme="majorHAnsi" w:hAnsiTheme="majorHAnsi" w:cs="Times New Roman"/>
        </w:rPr>
        <w:t>.</w:t>
      </w:r>
    </w:p>
    <w:p w14:paraId="58C35228" w14:textId="77777777" w:rsidR="00420134" w:rsidRPr="00B61088" w:rsidRDefault="00C83581" w:rsidP="00C83581">
      <w:pPr>
        <w:pStyle w:val="Naslov3"/>
        <w:rPr>
          <w:color w:val="365F91" w:themeColor="accent1" w:themeShade="BF"/>
        </w:rPr>
      </w:pPr>
      <w:bookmarkStart w:id="19" w:name="_Toc204580754"/>
      <w:r w:rsidRPr="00B61088">
        <w:rPr>
          <w:color w:val="365F91" w:themeColor="accent1" w:themeShade="BF"/>
        </w:rPr>
        <w:t xml:space="preserve">4.1.2. </w:t>
      </w:r>
      <w:r w:rsidR="00F54EC2">
        <w:rPr>
          <w:color w:val="365F91" w:themeColor="accent1" w:themeShade="BF"/>
        </w:rPr>
        <w:t>Geoprometni položaj</w:t>
      </w:r>
      <w:bookmarkEnd w:id="19"/>
    </w:p>
    <w:p w14:paraId="58339E40" w14:textId="77777777" w:rsidR="00C83581" w:rsidRPr="00C83581" w:rsidRDefault="00C83581" w:rsidP="00C83581">
      <w:pPr>
        <w:spacing w:after="0"/>
        <w:rPr>
          <w:rFonts w:asciiTheme="majorHAnsi" w:hAnsiTheme="majorHAnsi"/>
        </w:rPr>
      </w:pPr>
    </w:p>
    <w:p w14:paraId="4F4AE64D" w14:textId="77777777" w:rsidR="00420134" w:rsidRPr="00C83581" w:rsidRDefault="0056139A" w:rsidP="0056139A">
      <w:pPr>
        <w:jc w:val="both"/>
        <w:rPr>
          <w:rFonts w:asciiTheme="majorHAnsi" w:hAnsiTheme="majorHAnsi" w:cs="Times New Roman"/>
        </w:rPr>
      </w:pPr>
      <w:r w:rsidRPr="0056139A">
        <w:rPr>
          <w:rFonts w:asciiTheme="majorHAnsi" w:hAnsiTheme="majorHAnsi" w:cs="Times New Roman"/>
        </w:rPr>
        <w:t>OBŽ je smješten</w:t>
      </w:r>
      <w:r w:rsidR="0091668A">
        <w:rPr>
          <w:rFonts w:asciiTheme="majorHAnsi" w:hAnsiTheme="majorHAnsi" w:cs="Times New Roman"/>
        </w:rPr>
        <w:t>a</w:t>
      </w:r>
      <w:r w:rsidRPr="0056139A">
        <w:rPr>
          <w:rFonts w:asciiTheme="majorHAnsi" w:hAnsiTheme="majorHAnsi" w:cs="Times New Roman"/>
        </w:rPr>
        <w:t xml:space="preserve"> u </w:t>
      </w:r>
      <w:r>
        <w:rPr>
          <w:rFonts w:asciiTheme="majorHAnsi" w:hAnsiTheme="majorHAnsi" w:cs="Times New Roman"/>
        </w:rPr>
        <w:t xml:space="preserve">istočnom dijelu RH i na sjeveru </w:t>
      </w:r>
      <w:r w:rsidRPr="0056139A">
        <w:rPr>
          <w:rFonts w:asciiTheme="majorHAnsi" w:hAnsiTheme="majorHAnsi" w:cs="Times New Roman"/>
        </w:rPr>
        <w:t xml:space="preserve">graniči s Republikom Mađarskom, na istoku s Republikom Srbijom, na </w:t>
      </w:r>
      <w:r>
        <w:rPr>
          <w:rFonts w:asciiTheme="majorHAnsi" w:hAnsiTheme="majorHAnsi" w:cs="Times New Roman"/>
        </w:rPr>
        <w:t xml:space="preserve">zapadu s Virovitičko-podravskom </w:t>
      </w:r>
      <w:r w:rsidRPr="0056139A">
        <w:rPr>
          <w:rFonts w:asciiTheme="majorHAnsi" w:hAnsiTheme="majorHAnsi" w:cs="Times New Roman"/>
        </w:rPr>
        <w:t>i Požeško-slavonskom županijom, a na jugu s Brodsko-posavskom i V</w:t>
      </w:r>
      <w:r>
        <w:rPr>
          <w:rFonts w:asciiTheme="majorHAnsi" w:hAnsiTheme="majorHAnsi" w:cs="Times New Roman"/>
        </w:rPr>
        <w:t>ukovarsko-srijemskom županijom. S površinom od 4,155 km</w:t>
      </w:r>
      <w:r w:rsidRPr="0056139A">
        <w:rPr>
          <w:rFonts w:asciiTheme="majorHAnsi" w:hAnsiTheme="majorHAnsi" w:cs="Times New Roman"/>
          <w:vertAlign w:val="superscript"/>
        </w:rPr>
        <w:t>2</w:t>
      </w:r>
      <w:r w:rsidRPr="0056139A">
        <w:rPr>
          <w:rFonts w:asciiTheme="majorHAnsi" w:hAnsiTheme="majorHAnsi" w:cs="Times New Roman"/>
        </w:rPr>
        <w:t>, što čini</w:t>
      </w:r>
      <w:r w:rsidR="00BC69D5">
        <w:rPr>
          <w:rFonts w:asciiTheme="majorHAnsi" w:hAnsiTheme="majorHAnsi" w:cs="Times New Roman"/>
        </w:rPr>
        <w:t xml:space="preserve"> 7,3</w:t>
      </w:r>
      <w:r>
        <w:rPr>
          <w:rFonts w:asciiTheme="majorHAnsi" w:hAnsiTheme="majorHAnsi" w:cs="Times New Roman"/>
        </w:rPr>
        <w:t>% ukupne površine RH, i 258.026</w:t>
      </w:r>
      <w:r w:rsidRPr="0056139A">
        <w:rPr>
          <w:rFonts w:asciiTheme="majorHAnsi" w:hAnsiTheme="majorHAnsi" w:cs="Times New Roman"/>
        </w:rPr>
        <w:t xml:space="preserve"> stan</w:t>
      </w:r>
      <w:r>
        <w:rPr>
          <w:rFonts w:asciiTheme="majorHAnsi" w:hAnsiTheme="majorHAnsi" w:cs="Times New Roman"/>
        </w:rPr>
        <w:t xml:space="preserve">ovnika prema posljednjem popisu </w:t>
      </w:r>
      <w:r w:rsidRPr="0056139A">
        <w:rPr>
          <w:rFonts w:asciiTheme="majorHAnsi" w:hAnsiTheme="majorHAnsi" w:cs="Times New Roman"/>
        </w:rPr>
        <w:t>st</w:t>
      </w:r>
      <w:r w:rsidR="0091668A">
        <w:rPr>
          <w:rFonts w:asciiTheme="majorHAnsi" w:hAnsiTheme="majorHAnsi" w:cs="Times New Roman"/>
        </w:rPr>
        <w:t xml:space="preserve">anovništva, što </w:t>
      </w:r>
      <w:r w:rsidR="0091668A">
        <w:rPr>
          <w:rFonts w:asciiTheme="majorHAnsi" w:hAnsiTheme="majorHAnsi" w:cs="Times New Roman"/>
        </w:rPr>
        <w:lastRenderedPageBreak/>
        <w:t>predstavlja 6,66</w:t>
      </w:r>
      <w:r w:rsidRPr="0056139A">
        <w:rPr>
          <w:rFonts w:asciiTheme="majorHAnsi" w:hAnsiTheme="majorHAnsi" w:cs="Times New Roman"/>
        </w:rPr>
        <w:t xml:space="preserve">% ukupnog stanovništva u RH, jedna je od prostorno većih i naseljenijih </w:t>
      </w:r>
      <w:r>
        <w:rPr>
          <w:rFonts w:asciiTheme="majorHAnsi" w:hAnsiTheme="majorHAnsi" w:cs="Times New Roman"/>
        </w:rPr>
        <w:t>hrvatskih županija (DZS, 2021.)</w:t>
      </w:r>
      <w:r w:rsidR="00420134" w:rsidRPr="00C83581">
        <w:rPr>
          <w:rFonts w:asciiTheme="majorHAnsi" w:hAnsiTheme="majorHAnsi" w:cs="Times New Roman"/>
        </w:rPr>
        <w:t xml:space="preserve">. </w:t>
      </w:r>
    </w:p>
    <w:p w14:paraId="0771E4C7" w14:textId="77777777" w:rsidR="00420134" w:rsidRPr="00C83581" w:rsidRDefault="00F54EC2" w:rsidP="00420134">
      <w:pPr>
        <w:spacing w:after="120"/>
        <w:jc w:val="both"/>
        <w:rPr>
          <w:rFonts w:asciiTheme="majorHAnsi" w:hAnsiTheme="majorHAnsi" w:cs="Times New Roman"/>
        </w:rPr>
      </w:pPr>
      <w:r>
        <w:rPr>
          <w:rFonts w:asciiTheme="majorHAnsi" w:hAnsiTheme="majorHAnsi" w:cs="Times New Roman"/>
        </w:rPr>
        <w:t>Općina Donja Motičina sastavni je dio prostora OBŽ te je smještena na njenom zapadnom, rubnom dijelu.</w:t>
      </w:r>
    </w:p>
    <w:p w14:paraId="376260BD" w14:textId="77777777" w:rsidR="00591AD5" w:rsidRPr="00B856C8" w:rsidRDefault="00E57146" w:rsidP="00B856C8">
      <w:pPr>
        <w:jc w:val="both"/>
        <w:rPr>
          <w:rFonts w:asciiTheme="majorHAnsi" w:hAnsiTheme="majorHAnsi" w:cs="Times New Roman"/>
          <w:b/>
          <w:sz w:val="18"/>
          <w:szCs w:val="18"/>
        </w:rPr>
      </w:pPr>
      <w:r>
        <w:rPr>
          <w:rFonts w:asciiTheme="majorHAnsi" w:hAnsiTheme="majorHAnsi" w:cs="Times New Roman"/>
        </w:rPr>
        <w:t>P</w:t>
      </w:r>
      <w:r w:rsidR="00186186">
        <w:rPr>
          <w:rFonts w:asciiTheme="majorHAnsi" w:hAnsiTheme="majorHAnsi" w:cs="Times New Roman"/>
        </w:rPr>
        <w:t xml:space="preserve">odručje Općine </w:t>
      </w:r>
      <w:r>
        <w:rPr>
          <w:rFonts w:asciiTheme="majorHAnsi" w:hAnsiTheme="majorHAnsi" w:cs="Times New Roman"/>
        </w:rPr>
        <w:t>na istoku</w:t>
      </w:r>
      <w:r w:rsidR="00E81200">
        <w:rPr>
          <w:rFonts w:asciiTheme="majorHAnsi" w:hAnsiTheme="majorHAnsi" w:cs="Times New Roman"/>
        </w:rPr>
        <w:t xml:space="preserve"> </w:t>
      </w:r>
      <w:r w:rsidR="00186186">
        <w:rPr>
          <w:rFonts w:asciiTheme="majorHAnsi" w:hAnsiTheme="majorHAnsi" w:cs="Times New Roman"/>
        </w:rPr>
        <w:t xml:space="preserve">graniči </w:t>
      </w:r>
      <w:r w:rsidR="00E81200">
        <w:rPr>
          <w:rFonts w:asciiTheme="majorHAnsi" w:hAnsiTheme="majorHAnsi" w:cs="Times New Roman"/>
        </w:rPr>
        <w:t xml:space="preserve">s </w:t>
      </w:r>
      <w:r>
        <w:rPr>
          <w:rFonts w:asciiTheme="majorHAnsi" w:hAnsiTheme="majorHAnsi" w:cs="Times New Roman"/>
        </w:rPr>
        <w:t xml:space="preserve">Gradom Našice, na sjeveru s </w:t>
      </w:r>
      <w:r w:rsidR="00E81200">
        <w:rPr>
          <w:rFonts w:asciiTheme="majorHAnsi" w:hAnsiTheme="majorHAnsi" w:cs="Times New Roman"/>
        </w:rPr>
        <w:t xml:space="preserve">Općinom </w:t>
      </w:r>
      <w:r w:rsidR="00186186">
        <w:rPr>
          <w:rFonts w:asciiTheme="majorHAnsi" w:hAnsiTheme="majorHAnsi" w:cs="Times New Roman"/>
        </w:rPr>
        <w:t>Đurđenovac</w:t>
      </w:r>
      <w:r>
        <w:rPr>
          <w:rFonts w:asciiTheme="majorHAnsi" w:hAnsiTheme="majorHAnsi" w:cs="Times New Roman"/>
        </w:rPr>
        <w:t>, na sjeverozapadu s Općinom Feričanci, dok</w:t>
      </w:r>
      <w:r w:rsidR="00186186">
        <w:rPr>
          <w:rFonts w:asciiTheme="majorHAnsi" w:hAnsiTheme="majorHAnsi" w:cs="Times New Roman"/>
        </w:rPr>
        <w:t xml:space="preserve"> na jugozapadnom dijelu</w:t>
      </w:r>
      <w:r>
        <w:rPr>
          <w:rFonts w:asciiTheme="majorHAnsi" w:hAnsiTheme="majorHAnsi" w:cs="Times New Roman"/>
        </w:rPr>
        <w:t xml:space="preserve"> graniči</w:t>
      </w:r>
      <w:r w:rsidR="00186186">
        <w:rPr>
          <w:rFonts w:asciiTheme="majorHAnsi" w:hAnsiTheme="majorHAnsi" w:cs="Times New Roman"/>
        </w:rPr>
        <w:t xml:space="preserve"> s Požeško-slavonskom županijom</w:t>
      </w:r>
      <w:r w:rsidR="00E245FE">
        <w:rPr>
          <w:rFonts w:asciiTheme="majorHAnsi" w:hAnsiTheme="majorHAnsi" w:cs="Times New Roman"/>
        </w:rPr>
        <w:t>.</w:t>
      </w:r>
      <w:r w:rsidR="00870707">
        <w:rPr>
          <w:rFonts w:asciiTheme="majorHAnsi" w:hAnsiTheme="majorHAnsi" w:cs="Times New Roman"/>
          <w:b/>
          <w:sz w:val="18"/>
          <w:szCs w:val="18"/>
        </w:rPr>
        <w:t xml:space="preserve">        </w:t>
      </w:r>
    </w:p>
    <w:p w14:paraId="54260036" w14:textId="77777777" w:rsidR="00420134" w:rsidRPr="00305ADE" w:rsidRDefault="00D24245" w:rsidP="009F430B">
      <w:pPr>
        <w:pStyle w:val="Opisslike"/>
        <w:spacing w:after="120"/>
        <w:jc w:val="center"/>
        <w:rPr>
          <w:rFonts w:asciiTheme="majorHAnsi" w:hAnsiTheme="majorHAnsi" w:cs="Times New Roman"/>
          <w:b w:val="0"/>
          <w:color w:val="auto"/>
          <w:sz w:val="20"/>
          <w:szCs w:val="20"/>
        </w:rPr>
      </w:pPr>
      <w:bookmarkStart w:id="20" w:name="_Toc200010406"/>
      <w:r w:rsidRPr="00B61088">
        <w:rPr>
          <w:rFonts w:asciiTheme="majorHAnsi" w:hAnsiTheme="majorHAnsi"/>
          <w:color w:val="365F91" w:themeColor="accent1" w:themeShade="BF"/>
          <w:sz w:val="20"/>
          <w:szCs w:val="20"/>
        </w:rPr>
        <w:t xml:space="preserve">Slika </w:t>
      </w:r>
      <w:r w:rsidRPr="00B61088">
        <w:rPr>
          <w:rFonts w:asciiTheme="majorHAnsi" w:hAnsiTheme="majorHAnsi"/>
          <w:color w:val="365F91" w:themeColor="accent1" w:themeShade="BF"/>
          <w:sz w:val="20"/>
          <w:szCs w:val="20"/>
        </w:rPr>
        <w:fldChar w:fldCharType="begin"/>
      </w:r>
      <w:r w:rsidRPr="00B61088">
        <w:rPr>
          <w:rFonts w:asciiTheme="majorHAnsi" w:hAnsiTheme="majorHAnsi"/>
          <w:color w:val="365F91" w:themeColor="accent1" w:themeShade="BF"/>
          <w:sz w:val="20"/>
          <w:szCs w:val="20"/>
        </w:rPr>
        <w:instrText xml:space="preserve"> SEQ Slika \* ARABIC </w:instrText>
      </w:r>
      <w:r w:rsidRPr="00B61088">
        <w:rPr>
          <w:rFonts w:asciiTheme="majorHAnsi" w:hAnsiTheme="majorHAnsi"/>
          <w:color w:val="365F91" w:themeColor="accent1" w:themeShade="BF"/>
          <w:sz w:val="20"/>
          <w:szCs w:val="20"/>
        </w:rPr>
        <w:fldChar w:fldCharType="separate"/>
      </w:r>
      <w:r w:rsidR="00BF2584">
        <w:rPr>
          <w:rFonts w:asciiTheme="majorHAnsi" w:hAnsiTheme="majorHAnsi"/>
          <w:noProof/>
          <w:color w:val="365F91" w:themeColor="accent1" w:themeShade="BF"/>
          <w:sz w:val="20"/>
          <w:szCs w:val="20"/>
        </w:rPr>
        <w:t>8</w:t>
      </w:r>
      <w:r w:rsidRPr="00B61088">
        <w:rPr>
          <w:rFonts w:asciiTheme="majorHAnsi" w:hAnsiTheme="majorHAnsi"/>
          <w:color w:val="365F91" w:themeColor="accent1" w:themeShade="BF"/>
          <w:sz w:val="20"/>
          <w:szCs w:val="20"/>
        </w:rPr>
        <w:fldChar w:fldCharType="end"/>
      </w:r>
      <w:r w:rsidRPr="00B61088">
        <w:rPr>
          <w:rFonts w:asciiTheme="majorHAnsi" w:hAnsiTheme="majorHAnsi"/>
          <w:color w:val="365F91" w:themeColor="accent1" w:themeShade="BF"/>
          <w:sz w:val="20"/>
          <w:szCs w:val="20"/>
        </w:rPr>
        <w:t>. Po</w:t>
      </w:r>
      <w:r w:rsidR="00465E8B">
        <w:rPr>
          <w:rFonts w:asciiTheme="majorHAnsi" w:hAnsiTheme="majorHAnsi"/>
          <w:color w:val="365F91" w:themeColor="accent1" w:themeShade="BF"/>
          <w:sz w:val="20"/>
          <w:szCs w:val="20"/>
        </w:rPr>
        <w:t>ložaj O</w:t>
      </w:r>
      <w:r w:rsidR="009F430B">
        <w:rPr>
          <w:rFonts w:asciiTheme="majorHAnsi" w:hAnsiTheme="majorHAnsi"/>
          <w:color w:val="365F91" w:themeColor="accent1" w:themeShade="BF"/>
          <w:sz w:val="20"/>
          <w:szCs w:val="20"/>
        </w:rPr>
        <w:t xml:space="preserve">sječko-baranjske županije </w:t>
      </w:r>
      <w:r w:rsidRPr="00B61088">
        <w:rPr>
          <w:rFonts w:asciiTheme="majorHAnsi" w:hAnsiTheme="majorHAnsi"/>
          <w:color w:val="365F91" w:themeColor="accent1" w:themeShade="BF"/>
          <w:sz w:val="20"/>
          <w:szCs w:val="20"/>
        </w:rPr>
        <w:t xml:space="preserve">i Općine </w:t>
      </w:r>
      <w:r w:rsidR="00465E8B">
        <w:rPr>
          <w:rFonts w:asciiTheme="majorHAnsi" w:hAnsiTheme="majorHAnsi"/>
          <w:color w:val="365F91" w:themeColor="accent1" w:themeShade="BF"/>
          <w:sz w:val="20"/>
          <w:szCs w:val="20"/>
        </w:rPr>
        <w:t>Donja Motičina</w:t>
      </w:r>
      <w:bookmarkEnd w:id="20"/>
    </w:p>
    <w:p w14:paraId="50E2F161" w14:textId="77777777" w:rsidR="00465E8B" w:rsidRDefault="00465E8B" w:rsidP="00465E8B">
      <w:pPr>
        <w:spacing w:after="0"/>
        <w:jc w:val="center"/>
        <w:rPr>
          <w:rFonts w:ascii="Cambria" w:hAnsi="Cambria" w:cs="Times New Roman"/>
          <w:i/>
          <w:sz w:val="18"/>
        </w:rPr>
      </w:pPr>
      <w:r>
        <w:rPr>
          <w:rFonts w:asciiTheme="majorHAnsi" w:hAnsiTheme="majorHAnsi" w:cs="Times New Roman"/>
          <w:noProof/>
          <w:lang w:eastAsia="hr-HR"/>
        </w:rPr>
        <w:drawing>
          <wp:inline distT="0" distB="0" distL="0" distR="0" wp14:anchorId="63F41A35">
            <wp:extent cx="3352800" cy="3627431"/>
            <wp:effectExtent l="0" t="0" r="0" b="0"/>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376734" cy="3653325"/>
                    </a:xfrm>
                    <a:prstGeom prst="rect">
                      <a:avLst/>
                    </a:prstGeom>
                    <a:noFill/>
                    <a:ln>
                      <a:noFill/>
                    </a:ln>
                  </pic:spPr>
                </pic:pic>
              </a:graphicData>
            </a:graphic>
          </wp:inline>
        </w:drawing>
      </w:r>
      <w:r w:rsidR="00305ADE">
        <w:rPr>
          <w:rFonts w:ascii="Cambria" w:hAnsi="Cambria" w:cs="Times New Roman"/>
          <w:i/>
          <w:sz w:val="18"/>
        </w:rPr>
        <w:t xml:space="preserve"> </w:t>
      </w:r>
    </w:p>
    <w:p w14:paraId="2D53074E" w14:textId="77777777" w:rsidR="00364BDD" w:rsidRPr="00186DBD" w:rsidRDefault="00364BDD" w:rsidP="00364BDD">
      <w:pPr>
        <w:pStyle w:val="Bezproreda"/>
        <w:rPr>
          <w:rFonts w:asciiTheme="majorHAnsi" w:hAnsiTheme="majorHAnsi"/>
          <w:i/>
          <w:sz w:val="18"/>
          <w:lang w:val="pl-PL"/>
        </w:rPr>
      </w:pPr>
      <w:r w:rsidRPr="002C40F3">
        <w:rPr>
          <w:rFonts w:asciiTheme="majorHAnsi" w:hAnsiTheme="majorHAnsi"/>
          <w:sz w:val="18"/>
          <w:lang w:val="pl-PL"/>
        </w:rPr>
        <w:t xml:space="preserve">                          </w:t>
      </w:r>
      <w:r w:rsidR="009F430B" w:rsidRPr="002C40F3">
        <w:rPr>
          <w:rFonts w:asciiTheme="majorHAnsi" w:hAnsiTheme="majorHAnsi"/>
          <w:sz w:val="18"/>
          <w:lang w:val="pl-PL"/>
        </w:rPr>
        <w:t xml:space="preserve">              </w:t>
      </w:r>
      <w:r w:rsidR="009A426E" w:rsidRPr="00186DBD">
        <w:rPr>
          <w:rFonts w:asciiTheme="majorHAnsi" w:hAnsiTheme="majorHAnsi"/>
          <w:i/>
          <w:sz w:val="18"/>
          <w:lang w:val="pl-PL"/>
        </w:rPr>
        <w:t xml:space="preserve">Izvor: </w:t>
      </w:r>
      <w:r w:rsidRPr="00186DBD">
        <w:rPr>
          <w:rFonts w:asciiTheme="majorHAnsi" w:hAnsiTheme="majorHAnsi"/>
          <w:i/>
          <w:sz w:val="18"/>
          <w:lang w:val="pl-PL"/>
        </w:rPr>
        <w:t xml:space="preserve">Plan razvoja Osječko-baranjske županije za razdoblje do 2027. godine; </w:t>
      </w:r>
    </w:p>
    <w:p w14:paraId="654C18D8" w14:textId="77777777" w:rsidR="009A426E" w:rsidRPr="00186DBD" w:rsidRDefault="00364BDD" w:rsidP="00364BDD">
      <w:pPr>
        <w:pStyle w:val="Bezproreda"/>
        <w:rPr>
          <w:rFonts w:asciiTheme="majorHAnsi" w:hAnsiTheme="majorHAnsi"/>
          <w:i/>
          <w:sz w:val="18"/>
          <w:lang w:val="pl-PL"/>
        </w:rPr>
      </w:pPr>
      <w:r w:rsidRPr="00186DBD">
        <w:rPr>
          <w:rFonts w:asciiTheme="majorHAnsi" w:hAnsiTheme="majorHAnsi"/>
          <w:i/>
          <w:sz w:val="18"/>
          <w:lang w:val="pl-PL"/>
        </w:rPr>
        <w:t xml:space="preserve">                             </w:t>
      </w:r>
      <w:r w:rsidR="009F430B" w:rsidRPr="00186DBD">
        <w:rPr>
          <w:rFonts w:asciiTheme="majorHAnsi" w:hAnsiTheme="majorHAnsi"/>
          <w:i/>
          <w:sz w:val="18"/>
          <w:lang w:val="pl-PL"/>
        </w:rPr>
        <w:t xml:space="preserve">           </w:t>
      </w:r>
    </w:p>
    <w:p w14:paraId="33620AAF" w14:textId="77777777" w:rsidR="00105164" w:rsidRPr="00186DBD" w:rsidRDefault="00105164" w:rsidP="00364BDD">
      <w:pPr>
        <w:pStyle w:val="Bezproreda"/>
        <w:rPr>
          <w:rFonts w:asciiTheme="majorHAnsi" w:hAnsiTheme="majorHAnsi"/>
          <w:i/>
          <w:sz w:val="18"/>
          <w:lang w:val="pl-PL"/>
        </w:rPr>
      </w:pPr>
    </w:p>
    <w:p w14:paraId="5340AAD9" w14:textId="77777777" w:rsidR="00420134" w:rsidRPr="00C83581" w:rsidRDefault="009F74FA" w:rsidP="005A5A3D">
      <w:pPr>
        <w:jc w:val="both"/>
        <w:rPr>
          <w:rFonts w:asciiTheme="majorHAnsi" w:hAnsiTheme="majorHAnsi" w:cs="Times New Roman"/>
        </w:rPr>
      </w:pPr>
      <w:r>
        <w:rPr>
          <w:rFonts w:asciiTheme="majorHAnsi" w:hAnsiTheme="majorHAnsi" w:cs="Times New Roman"/>
        </w:rPr>
        <w:t>Geoprometni položaj Općine Donja Motičina</w:t>
      </w:r>
      <w:r w:rsidR="008C79A7">
        <w:rPr>
          <w:rFonts w:asciiTheme="majorHAnsi" w:hAnsiTheme="majorHAnsi" w:cs="Times New Roman"/>
        </w:rPr>
        <w:t xml:space="preserve"> je povoljan zahvaljujuć</w:t>
      </w:r>
      <w:r w:rsidR="005A5A3D">
        <w:rPr>
          <w:rFonts w:asciiTheme="majorHAnsi" w:hAnsiTheme="majorHAnsi" w:cs="Times New Roman"/>
        </w:rPr>
        <w:t xml:space="preserve">i blizini </w:t>
      </w:r>
      <w:r w:rsidR="00A70999">
        <w:rPr>
          <w:rFonts w:asciiTheme="majorHAnsi" w:hAnsiTheme="majorHAnsi" w:cs="Times New Roman"/>
        </w:rPr>
        <w:t>g</w:t>
      </w:r>
      <w:r w:rsidR="005A5A3D">
        <w:rPr>
          <w:rFonts w:asciiTheme="majorHAnsi" w:hAnsiTheme="majorHAnsi" w:cs="Times New Roman"/>
        </w:rPr>
        <w:t>rada N</w:t>
      </w:r>
      <w:r w:rsidR="00C82428">
        <w:rPr>
          <w:rFonts w:asciiTheme="majorHAnsi" w:hAnsiTheme="majorHAnsi" w:cs="Times New Roman"/>
        </w:rPr>
        <w:t>ašica</w:t>
      </w:r>
      <w:r w:rsidR="005A5A3D">
        <w:rPr>
          <w:rFonts w:asciiTheme="majorHAnsi" w:hAnsiTheme="majorHAnsi" w:cs="Times New Roman"/>
        </w:rPr>
        <w:t xml:space="preserve">, ali i  važnom cestovnom pravcu (državna cesta D2) koji od </w:t>
      </w:r>
      <w:r w:rsidR="005A5A3D" w:rsidRPr="005A5A3D">
        <w:rPr>
          <w:rFonts w:asciiTheme="majorHAnsi" w:hAnsiTheme="majorHAnsi" w:cs="Times New Roman"/>
        </w:rPr>
        <w:t>Varaždina, prek</w:t>
      </w:r>
      <w:r w:rsidR="005A5A3D">
        <w:rPr>
          <w:rFonts w:asciiTheme="majorHAnsi" w:hAnsiTheme="majorHAnsi" w:cs="Times New Roman"/>
        </w:rPr>
        <w:t>o Virovitice, ide prema Osijeku</w:t>
      </w:r>
      <w:r w:rsidR="00420134" w:rsidRPr="00C83581">
        <w:rPr>
          <w:rFonts w:asciiTheme="majorHAnsi" w:hAnsiTheme="majorHAnsi" w:cs="Times New Roman"/>
        </w:rPr>
        <w:t>.</w:t>
      </w:r>
    </w:p>
    <w:p w14:paraId="72E72769" w14:textId="77777777" w:rsidR="00420134" w:rsidRPr="00B61088" w:rsidRDefault="000A0A8B" w:rsidP="000A0A8B">
      <w:pPr>
        <w:pStyle w:val="Naslov3"/>
        <w:rPr>
          <w:color w:val="365F91" w:themeColor="accent1" w:themeShade="BF"/>
        </w:rPr>
      </w:pPr>
      <w:bookmarkStart w:id="21" w:name="_Toc204580755"/>
      <w:r w:rsidRPr="00B61088">
        <w:rPr>
          <w:color w:val="365F91" w:themeColor="accent1" w:themeShade="BF"/>
        </w:rPr>
        <w:t>4.1.3. Prirodna obilježja</w:t>
      </w:r>
      <w:bookmarkEnd w:id="21"/>
    </w:p>
    <w:p w14:paraId="28DFEC85" w14:textId="77777777" w:rsidR="000A0A8B" w:rsidRPr="00C83581" w:rsidRDefault="000A0A8B" w:rsidP="000A0A8B">
      <w:pPr>
        <w:ind w:left="57"/>
        <w:contextualSpacing/>
        <w:jc w:val="both"/>
        <w:rPr>
          <w:rFonts w:asciiTheme="majorHAnsi" w:hAnsiTheme="majorHAnsi" w:cs="Times New Roman"/>
          <w:b/>
        </w:rPr>
      </w:pPr>
    </w:p>
    <w:p w14:paraId="31816A15" w14:textId="77777777" w:rsidR="00420134" w:rsidRPr="00284B75" w:rsidRDefault="00284B75" w:rsidP="00D472FE">
      <w:pPr>
        <w:jc w:val="both"/>
        <w:rPr>
          <w:rFonts w:asciiTheme="majorHAnsi" w:hAnsiTheme="majorHAnsi" w:cs="Times New Roman"/>
        </w:rPr>
      </w:pPr>
      <w:r w:rsidRPr="00284B75">
        <w:rPr>
          <w:rFonts w:asciiTheme="majorHAnsi" w:hAnsiTheme="majorHAnsi"/>
        </w:rPr>
        <w:t>Područje Općine Donja Motičina je dio istočno-hrvatske makroregije, kojoj je rijeka Drava prirodna granica prema sjeveru i sjeveroistoku. Područje je dio donjodravske nizine u kojoj se uz povišenu mlađu pleistocensku terasu rijeke Drave izdvajaju naplavne ravni i mlađa vlažna supsidencijska zona uz Selaški kanal. Općina Donja Motičina zahvaća područje dijela istočnohrvatske potolinske zone, koja u širem smislu ulazi u okvire geotek</w:t>
      </w:r>
      <w:r>
        <w:rPr>
          <w:rFonts w:asciiTheme="majorHAnsi" w:hAnsiTheme="majorHAnsi"/>
        </w:rPr>
        <w:t>tonske cjeline Panonskog bazena</w:t>
      </w:r>
      <w:r w:rsidR="00420134" w:rsidRPr="00284B75">
        <w:rPr>
          <w:rFonts w:asciiTheme="majorHAnsi" w:hAnsiTheme="majorHAnsi" w:cs="Times New Roman"/>
        </w:rPr>
        <w:t xml:space="preserve">. </w:t>
      </w:r>
    </w:p>
    <w:p w14:paraId="4CCF7135" w14:textId="77777777" w:rsidR="0049360B" w:rsidRPr="0049360B" w:rsidRDefault="00284B75" w:rsidP="00D472FE">
      <w:pPr>
        <w:jc w:val="both"/>
        <w:rPr>
          <w:rFonts w:asciiTheme="majorHAnsi" w:hAnsiTheme="majorHAnsi"/>
        </w:rPr>
      </w:pPr>
      <w:r w:rsidRPr="0049360B">
        <w:rPr>
          <w:rFonts w:asciiTheme="majorHAnsi" w:hAnsiTheme="majorHAnsi"/>
        </w:rPr>
        <w:t>Naselje Donja Mot</w:t>
      </w:r>
      <w:r w:rsidR="0049360B">
        <w:rPr>
          <w:rFonts w:asciiTheme="majorHAnsi" w:hAnsiTheme="majorHAnsi"/>
        </w:rPr>
        <w:t>ičina smješteno je na 140 metara</w:t>
      </w:r>
      <w:r w:rsidRPr="0049360B">
        <w:rPr>
          <w:rFonts w:asciiTheme="majorHAnsi" w:hAnsiTheme="majorHAnsi"/>
        </w:rPr>
        <w:t xml:space="preserve"> na</w:t>
      </w:r>
      <w:r w:rsidR="0049360B">
        <w:rPr>
          <w:rFonts w:asciiTheme="majorHAnsi" w:hAnsiTheme="majorHAnsi"/>
        </w:rPr>
        <w:t>dmorske visine, naselje Seona na</w:t>
      </w:r>
      <w:r w:rsidRPr="0049360B">
        <w:rPr>
          <w:rFonts w:asciiTheme="majorHAnsi" w:hAnsiTheme="majorHAnsi"/>
        </w:rPr>
        <w:t xml:space="preserve"> </w:t>
      </w:r>
      <w:r w:rsidR="0049360B">
        <w:rPr>
          <w:rFonts w:asciiTheme="majorHAnsi" w:hAnsiTheme="majorHAnsi"/>
        </w:rPr>
        <w:t>160 metara nadmorske visine</w:t>
      </w:r>
      <w:r w:rsidR="0049360B" w:rsidRPr="0049360B">
        <w:rPr>
          <w:rFonts w:asciiTheme="majorHAnsi" w:hAnsiTheme="majorHAnsi"/>
        </w:rPr>
        <w:t>, dok naselje Gornja Motičina ima najvišu nadmorsku visinu od</w:t>
      </w:r>
      <w:r w:rsidR="0049360B">
        <w:rPr>
          <w:rFonts w:asciiTheme="majorHAnsi" w:hAnsiTheme="majorHAnsi"/>
        </w:rPr>
        <w:t xml:space="preserve"> čak 190 metara</w:t>
      </w:r>
      <w:r w:rsidR="0049360B" w:rsidRPr="0049360B">
        <w:rPr>
          <w:rFonts w:asciiTheme="majorHAnsi" w:hAnsiTheme="majorHAnsi"/>
        </w:rPr>
        <w:t>.</w:t>
      </w:r>
    </w:p>
    <w:p w14:paraId="4D36E654" w14:textId="77777777" w:rsidR="0049360B" w:rsidRDefault="0049360B" w:rsidP="00D472FE">
      <w:pPr>
        <w:jc w:val="both"/>
        <w:rPr>
          <w:rFonts w:asciiTheme="majorHAnsi" w:hAnsiTheme="majorHAnsi"/>
        </w:rPr>
      </w:pPr>
      <w:r w:rsidRPr="0049360B">
        <w:rPr>
          <w:rFonts w:asciiTheme="majorHAnsi" w:hAnsiTheme="majorHAnsi"/>
        </w:rPr>
        <w:lastRenderedPageBreak/>
        <w:t xml:space="preserve">Klimatske osobine prostora Općine Donja Motičina dio su ukupnih klimatskih osobina šireg prostora, koje imaju sve odlike umjereno kontinentalne klime u kojoj su promjene vremena česte i intenzivne. Prema Köppenovoj klasifikaciji ovo područje se označava klimatskom formulom Cfwbx, što označava umjereno toplu, kišnu klimu. Osnovna obilježja ove klime su srednje </w:t>
      </w:r>
      <w:r w:rsidR="00BC69D5">
        <w:rPr>
          <w:rFonts w:asciiTheme="majorHAnsi" w:hAnsiTheme="majorHAnsi"/>
        </w:rPr>
        <w:t>mjesečne temperature više od 10</w:t>
      </w:r>
      <w:r w:rsidRPr="0049360B">
        <w:rPr>
          <w:rFonts w:asciiTheme="majorHAnsi" w:hAnsiTheme="majorHAnsi"/>
        </w:rPr>
        <w:t>˚C tijekom više od četiri mjeseca godišnje, srednje temperature najtoplijeg mjeseca ispod 22˚C te srednje temperature najhladn</w:t>
      </w:r>
      <w:r w:rsidR="00BC69D5">
        <w:rPr>
          <w:rFonts w:asciiTheme="majorHAnsi" w:hAnsiTheme="majorHAnsi"/>
        </w:rPr>
        <w:t>ijeg mjeseca između -3˚C i -18</w:t>
      </w:r>
      <w:r w:rsidRPr="0049360B">
        <w:rPr>
          <w:rFonts w:asciiTheme="majorHAnsi" w:hAnsiTheme="majorHAnsi"/>
        </w:rPr>
        <w:t>˚C. Ostale značajke klime su: nepostojanje izrazito suhih mjeseci, više oborina u toplom dijelu godine sa prosječnim kretanjem godišnjih količina od 700-800 mm, od vjetrova su najčešći slabi vjetrovi i tišine, a smjerovi vjetra su vrlo promjenjivi.</w:t>
      </w:r>
      <w:r>
        <w:rPr>
          <w:rFonts w:asciiTheme="majorHAnsi" w:hAnsiTheme="majorHAnsi"/>
        </w:rPr>
        <w:t xml:space="preserve"> </w:t>
      </w:r>
      <w:r w:rsidRPr="0049360B">
        <w:rPr>
          <w:rFonts w:asciiTheme="majorHAnsi" w:hAnsiTheme="majorHAnsi"/>
        </w:rPr>
        <w:t>Posljedica reljefnih obilježja Općine D. Motičina je homogenost klimatskih prilika na cijelom području Općine.</w:t>
      </w:r>
    </w:p>
    <w:p w14:paraId="4E2F09D1" w14:textId="77777777" w:rsidR="00420134" w:rsidRDefault="0049360B" w:rsidP="00D472FE">
      <w:pPr>
        <w:jc w:val="both"/>
        <w:rPr>
          <w:rFonts w:asciiTheme="majorHAnsi" w:hAnsiTheme="majorHAnsi"/>
        </w:rPr>
      </w:pPr>
      <w:r w:rsidRPr="0049360B">
        <w:rPr>
          <w:rFonts w:asciiTheme="majorHAnsi" w:hAnsiTheme="majorHAnsi"/>
        </w:rPr>
        <w:t xml:space="preserve">Prosječna temperature zraka na području Općine </w:t>
      </w:r>
      <w:r w:rsidR="008B4E97">
        <w:rPr>
          <w:rFonts w:asciiTheme="majorHAnsi" w:hAnsiTheme="majorHAnsi"/>
        </w:rPr>
        <w:t xml:space="preserve">Donja Motičina </w:t>
      </w:r>
      <w:r w:rsidR="00BC69D5">
        <w:rPr>
          <w:rFonts w:asciiTheme="majorHAnsi" w:hAnsiTheme="majorHAnsi"/>
        </w:rPr>
        <w:t>iznosi 10,3</w:t>
      </w:r>
      <w:r w:rsidRPr="0049360B">
        <w:rPr>
          <w:rFonts w:asciiTheme="majorHAnsi" w:hAnsiTheme="majorHAnsi"/>
        </w:rPr>
        <w:t>⁰C. Srednje mjesečne temperature su u porastu do mjeseca srpnja kada dostižu svoj maksimum sa prosječn</w:t>
      </w:r>
      <w:r w:rsidR="00BC69D5">
        <w:rPr>
          <w:rFonts w:asciiTheme="majorHAnsi" w:hAnsiTheme="majorHAnsi"/>
        </w:rPr>
        <w:t>om temperaturom od 19,5</w:t>
      </w:r>
      <w:r w:rsidRPr="0049360B">
        <w:rPr>
          <w:rFonts w:asciiTheme="majorHAnsi" w:hAnsiTheme="majorHAnsi"/>
        </w:rPr>
        <w:t>⁰C. Mjesec siječanj sa</w:t>
      </w:r>
      <w:r w:rsidR="00BC69D5">
        <w:rPr>
          <w:rFonts w:asciiTheme="majorHAnsi" w:hAnsiTheme="majorHAnsi"/>
        </w:rPr>
        <w:t xml:space="preserve"> srednjom temeperaturom od -1,1</w:t>
      </w:r>
      <w:r w:rsidRPr="0049360B">
        <w:rPr>
          <w:rFonts w:asciiTheme="majorHAnsi" w:hAnsiTheme="majorHAnsi"/>
        </w:rPr>
        <w:t>⁰C je najhladniji mjesec u godini. Srednja godišnja amplituda temperature, između najhladnijeg i najtoplijeg mjeseca iznosi preko 20°C, što je odlika kontinentalnih osobina područja.</w:t>
      </w:r>
    </w:p>
    <w:p w14:paraId="7D9886F1" w14:textId="77777777" w:rsidR="0049360B" w:rsidRDefault="0049360B" w:rsidP="00D472FE">
      <w:pPr>
        <w:jc w:val="both"/>
        <w:rPr>
          <w:rFonts w:asciiTheme="majorHAnsi" w:hAnsiTheme="majorHAnsi"/>
        </w:rPr>
      </w:pPr>
      <w:r w:rsidRPr="0049360B">
        <w:rPr>
          <w:rFonts w:asciiTheme="majorHAnsi" w:hAnsiTheme="majorHAnsi"/>
        </w:rPr>
        <w:t xml:space="preserve">Prosječna godišnja količina oborina na području Općine </w:t>
      </w:r>
      <w:r w:rsidR="008B4E97">
        <w:rPr>
          <w:rFonts w:asciiTheme="majorHAnsi" w:hAnsiTheme="majorHAnsi"/>
        </w:rPr>
        <w:t xml:space="preserve">Donja Motičina </w:t>
      </w:r>
      <w:r w:rsidRPr="0049360B">
        <w:rPr>
          <w:rFonts w:asciiTheme="majorHAnsi" w:hAnsiTheme="majorHAnsi"/>
        </w:rPr>
        <w:t>kreće se do 722 mm, uz optimalan raspored oborina u vegetacijskom razdoblju od 453 mm.</w:t>
      </w:r>
    </w:p>
    <w:p w14:paraId="5F7DBA98" w14:textId="77777777" w:rsidR="008B4E97" w:rsidRDefault="008B4E97" w:rsidP="00D472FE">
      <w:pPr>
        <w:jc w:val="both"/>
        <w:rPr>
          <w:rFonts w:asciiTheme="majorHAnsi" w:hAnsiTheme="majorHAnsi"/>
        </w:rPr>
      </w:pPr>
      <w:r w:rsidRPr="008B4E97">
        <w:rPr>
          <w:rFonts w:asciiTheme="majorHAnsi" w:hAnsiTheme="majorHAnsi"/>
        </w:rPr>
        <w:t>Magla se u prosjeku javlja 30-50 dana godišnje. Osim magle česta pojava su i mrazevi. Najveći broj dana sa mrazom je u zimskim mjesecima, osobito u prosincu i studenom. Pojave mraza mogu biti izrazito nepovoljne ukoliko se pojave u vegetacijskom razdoblju, osobito u travnju na početku vegetacijskog razdoblja. Zbog utjecaja polarnih zračnih masa moguća je pojava mraza čak i u svibnju ili lipnju.</w:t>
      </w:r>
    </w:p>
    <w:p w14:paraId="756C3A8C" w14:textId="77777777" w:rsidR="000B54FA" w:rsidRDefault="000B54FA" w:rsidP="00D472FE">
      <w:pPr>
        <w:jc w:val="both"/>
        <w:rPr>
          <w:rFonts w:asciiTheme="majorHAnsi" w:hAnsiTheme="majorHAnsi"/>
        </w:rPr>
      </w:pPr>
      <w:r w:rsidRPr="000B54FA">
        <w:rPr>
          <w:rFonts w:asciiTheme="majorHAnsi" w:hAnsiTheme="majorHAnsi"/>
        </w:rPr>
        <w:t>Prostor Općine Donja Motičina dio je vodnog područja sliva Drave i Dunava, u okviru kojeg su formirana manja slivna područja. Cijeli prostor koji se proteže sjeverno od ceste Osijek-Našice te sjeverno od vododjelnice prema Požeškoj kotlini pripada slivnom području „Karašica-Vučica“, tako da Općina Donja Motičina svojim prostornim položajem u cijelosti pripada ovom slivnom području. Ukupna površina slivnog područja „Karašica-Vučica” iznosi 2.347,23 km² od čega je 1.738,69 km² melioracijsko područje (pripada mu i Općina Donja Motičina), a preostali dio je brdsko područje. Na području Općine Donja Motičina protječe vodotok Bu</w:t>
      </w:r>
      <w:r w:rsidR="002F2120">
        <w:rPr>
          <w:rFonts w:asciiTheme="majorHAnsi" w:hAnsiTheme="majorHAnsi"/>
        </w:rPr>
        <w:t xml:space="preserve">kvik ukupne dužine 5,2 km te drugi </w:t>
      </w:r>
      <w:r w:rsidRPr="000B54FA">
        <w:rPr>
          <w:rFonts w:asciiTheme="majorHAnsi" w:hAnsiTheme="majorHAnsi"/>
        </w:rPr>
        <w:t>brdski potoci</w:t>
      </w:r>
      <w:r w:rsidR="002F2120">
        <w:rPr>
          <w:rFonts w:asciiTheme="majorHAnsi" w:hAnsiTheme="majorHAnsi"/>
        </w:rPr>
        <w:t xml:space="preserve"> u ukupnoj</w:t>
      </w:r>
      <w:r w:rsidRPr="000B54FA">
        <w:rPr>
          <w:rFonts w:asciiTheme="majorHAnsi" w:hAnsiTheme="majorHAnsi"/>
        </w:rPr>
        <w:t xml:space="preserve"> dužine </w:t>
      </w:r>
      <w:r w:rsidR="002F2120">
        <w:rPr>
          <w:rFonts w:asciiTheme="majorHAnsi" w:hAnsiTheme="majorHAnsi"/>
        </w:rPr>
        <w:t>od 50,1 km.</w:t>
      </w:r>
    </w:p>
    <w:p w14:paraId="540F0B30" w14:textId="77777777" w:rsidR="002F2120" w:rsidRDefault="002F2120" w:rsidP="00D472FE">
      <w:pPr>
        <w:jc w:val="both"/>
        <w:rPr>
          <w:rFonts w:asciiTheme="majorHAnsi" w:hAnsiTheme="majorHAnsi"/>
        </w:rPr>
      </w:pPr>
      <w:r w:rsidRPr="002F2120">
        <w:rPr>
          <w:rFonts w:asciiTheme="majorHAnsi" w:hAnsiTheme="majorHAnsi"/>
        </w:rPr>
        <w:t>Navedeni vodotoci dio su brdskog bujičnog područja sljeva rijeke Vučice. Prilikom uređenja bujičnih tokova izvođeni su radovi djelomičnih regulacija i izgradnje manjeg broja regulacijskih građevina kao što su pragovi i stube te objekti zaštite dna i pokosa.</w:t>
      </w:r>
    </w:p>
    <w:p w14:paraId="602D13DE" w14:textId="77777777" w:rsidR="00034AB2" w:rsidRPr="00034AB2" w:rsidRDefault="00034AB2" w:rsidP="008B75FC">
      <w:pPr>
        <w:jc w:val="both"/>
        <w:rPr>
          <w:rFonts w:asciiTheme="majorHAnsi" w:hAnsiTheme="majorHAnsi"/>
        </w:rPr>
      </w:pPr>
      <w:r w:rsidRPr="00034AB2">
        <w:rPr>
          <w:rFonts w:asciiTheme="majorHAnsi" w:hAnsiTheme="majorHAnsi"/>
        </w:rPr>
        <w:t>Na području Općine Donj</w:t>
      </w:r>
      <w:r>
        <w:rPr>
          <w:rFonts w:asciiTheme="majorHAnsi" w:hAnsiTheme="majorHAnsi"/>
        </w:rPr>
        <w:t>a Motičina planira se</w:t>
      </w:r>
      <w:r w:rsidR="008B75FC">
        <w:rPr>
          <w:rFonts w:asciiTheme="majorHAnsi" w:hAnsiTheme="majorHAnsi"/>
        </w:rPr>
        <w:t xml:space="preserve"> izgradnja</w:t>
      </w:r>
      <w:r w:rsidRPr="00034AB2">
        <w:rPr>
          <w:rFonts w:asciiTheme="majorHAnsi" w:hAnsiTheme="majorHAnsi"/>
        </w:rPr>
        <w:t xml:space="preserve"> </w:t>
      </w:r>
      <w:r w:rsidR="008B75FC" w:rsidRPr="008B75FC">
        <w:rPr>
          <w:rFonts w:asciiTheme="majorHAnsi" w:hAnsiTheme="majorHAnsi"/>
        </w:rPr>
        <w:t>triju brdskih akumulacija za</w:t>
      </w:r>
      <w:r w:rsidR="008B75FC">
        <w:rPr>
          <w:rFonts w:asciiTheme="majorHAnsi" w:hAnsiTheme="majorHAnsi"/>
        </w:rPr>
        <w:t xml:space="preserve"> zaštitu od bujičnih voda prema </w:t>
      </w:r>
      <w:r w:rsidR="008B75FC" w:rsidRPr="008B75FC">
        <w:rPr>
          <w:rFonts w:asciiTheme="majorHAnsi" w:hAnsiTheme="majorHAnsi"/>
        </w:rPr>
        <w:t>izrađenoj tehničkoj dokumentacij</w:t>
      </w:r>
      <w:r w:rsidR="008B75FC">
        <w:rPr>
          <w:rFonts w:asciiTheme="majorHAnsi" w:hAnsiTheme="majorHAnsi"/>
        </w:rPr>
        <w:t>i</w:t>
      </w:r>
      <w:r w:rsidRPr="00034AB2">
        <w:rPr>
          <w:rFonts w:asciiTheme="majorHAnsi" w:hAnsiTheme="majorHAnsi"/>
        </w:rPr>
        <w:t>.</w:t>
      </w:r>
      <w:r w:rsidR="00352C34">
        <w:rPr>
          <w:rFonts w:asciiTheme="majorHAnsi" w:hAnsiTheme="majorHAnsi"/>
        </w:rPr>
        <w:t xml:space="preserve"> Jedna akumulacija se planira iz</w:t>
      </w:r>
      <w:r w:rsidRPr="00034AB2">
        <w:rPr>
          <w:rFonts w:asciiTheme="majorHAnsi" w:hAnsiTheme="majorHAnsi"/>
        </w:rPr>
        <w:t>graditi na potoku Vrela u Seoni i biti</w:t>
      </w:r>
      <w:r w:rsidR="00673FFD">
        <w:rPr>
          <w:rFonts w:asciiTheme="majorHAnsi" w:hAnsiTheme="majorHAnsi"/>
        </w:rPr>
        <w:t xml:space="preserve"> će zapremnine 960.000 m³,</w:t>
      </w:r>
      <w:r w:rsidRPr="00034AB2">
        <w:rPr>
          <w:rFonts w:asciiTheme="majorHAnsi" w:hAnsiTheme="majorHAnsi"/>
        </w:rPr>
        <w:t xml:space="preserve"> druga akumulacija zapremnine 480.000 m³ u Gornjoj Motičini na potoku Kerekuš</w:t>
      </w:r>
      <w:r w:rsidR="00673FFD" w:rsidRPr="00673FFD">
        <w:t xml:space="preserve"> </w:t>
      </w:r>
      <w:r w:rsidR="00673FFD" w:rsidRPr="00673FFD">
        <w:rPr>
          <w:rFonts w:asciiTheme="majorHAnsi" w:hAnsiTheme="majorHAnsi"/>
        </w:rPr>
        <w:t>te Švajcarija na potoku Brdarice</w:t>
      </w:r>
      <w:r w:rsidR="00673FFD">
        <w:rPr>
          <w:rFonts w:asciiTheme="majorHAnsi" w:hAnsiTheme="majorHAnsi"/>
        </w:rPr>
        <w:t xml:space="preserve"> zapremnine 207.000 </w:t>
      </w:r>
      <w:r w:rsidR="00673FFD" w:rsidRPr="00673FFD">
        <w:rPr>
          <w:rFonts w:asciiTheme="majorHAnsi" w:hAnsiTheme="majorHAnsi"/>
        </w:rPr>
        <w:t>m³</w:t>
      </w:r>
      <w:r w:rsidR="00673FFD">
        <w:rPr>
          <w:rFonts w:asciiTheme="majorHAnsi" w:hAnsiTheme="majorHAnsi"/>
        </w:rPr>
        <w:t xml:space="preserve">. </w:t>
      </w:r>
      <w:r w:rsidRPr="00034AB2">
        <w:rPr>
          <w:rFonts w:asciiTheme="majorHAnsi" w:hAnsiTheme="majorHAnsi"/>
        </w:rPr>
        <w:t xml:space="preserve">Osnovna namjena </w:t>
      </w:r>
      <w:r>
        <w:rPr>
          <w:rFonts w:asciiTheme="majorHAnsi" w:hAnsiTheme="majorHAnsi"/>
        </w:rPr>
        <w:t>planiranih akumulacija</w:t>
      </w:r>
      <w:r w:rsidRPr="00034AB2">
        <w:rPr>
          <w:rFonts w:asciiTheme="majorHAnsi" w:hAnsiTheme="majorHAnsi"/>
        </w:rPr>
        <w:t xml:space="preserve"> je osiguranje nizvodnog podru</w:t>
      </w:r>
      <w:r w:rsidR="00352C34">
        <w:rPr>
          <w:rFonts w:asciiTheme="majorHAnsi" w:hAnsiTheme="majorHAnsi"/>
        </w:rPr>
        <w:t>čja od poplave brdskih voda, a</w:t>
      </w:r>
      <w:r w:rsidRPr="00034AB2">
        <w:rPr>
          <w:rFonts w:asciiTheme="majorHAnsi" w:hAnsiTheme="majorHAnsi"/>
        </w:rPr>
        <w:t xml:space="preserve"> osim toga</w:t>
      </w:r>
      <w:r w:rsidR="00352C34">
        <w:rPr>
          <w:rFonts w:asciiTheme="majorHAnsi" w:hAnsiTheme="majorHAnsi"/>
        </w:rPr>
        <w:t>,</w:t>
      </w:r>
      <w:r w:rsidRPr="00034AB2">
        <w:rPr>
          <w:rFonts w:asciiTheme="majorHAnsi" w:hAnsiTheme="majorHAnsi"/>
        </w:rPr>
        <w:t xml:space="preserve"> </w:t>
      </w:r>
      <w:r>
        <w:rPr>
          <w:rFonts w:asciiTheme="majorHAnsi" w:hAnsiTheme="majorHAnsi"/>
        </w:rPr>
        <w:t xml:space="preserve">one pružaju mogućnost korištenja i za druge namjene kao što su </w:t>
      </w:r>
      <w:r w:rsidR="00352C34">
        <w:rPr>
          <w:rFonts w:asciiTheme="majorHAnsi" w:hAnsiTheme="majorHAnsi"/>
        </w:rPr>
        <w:t xml:space="preserve">navodnjavanje poljoprivrednih površina, </w:t>
      </w:r>
      <w:r>
        <w:rPr>
          <w:rFonts w:asciiTheme="majorHAnsi" w:hAnsiTheme="majorHAnsi"/>
        </w:rPr>
        <w:t>uzgoj ribe, sport, rekreacija</w:t>
      </w:r>
      <w:r w:rsidRPr="00034AB2">
        <w:rPr>
          <w:rFonts w:asciiTheme="majorHAnsi" w:hAnsiTheme="majorHAnsi"/>
        </w:rPr>
        <w:t>, sportski ribolov i drugo.</w:t>
      </w:r>
    </w:p>
    <w:p w14:paraId="3C6006E9" w14:textId="77777777" w:rsidR="00034AB2" w:rsidRPr="00034AB2" w:rsidRDefault="00034AB2" w:rsidP="00D472FE">
      <w:pPr>
        <w:jc w:val="both"/>
        <w:rPr>
          <w:rFonts w:asciiTheme="majorHAnsi" w:hAnsiTheme="majorHAnsi" w:cs="Times New Roman"/>
        </w:rPr>
      </w:pPr>
    </w:p>
    <w:p w14:paraId="4AF5FBA0" w14:textId="77777777" w:rsidR="0018697F" w:rsidRPr="00B61088" w:rsidRDefault="0018697F" w:rsidP="00D472FE">
      <w:pPr>
        <w:pStyle w:val="Naslov2"/>
        <w:rPr>
          <w:color w:val="365F91" w:themeColor="accent1" w:themeShade="BF"/>
        </w:rPr>
      </w:pPr>
      <w:bookmarkStart w:id="22" w:name="_Toc204580756"/>
      <w:r w:rsidRPr="00B61088">
        <w:rPr>
          <w:color w:val="365F91" w:themeColor="accent1" w:themeShade="BF"/>
        </w:rPr>
        <w:lastRenderedPageBreak/>
        <w:t>4.2. Stanovništvo</w:t>
      </w:r>
      <w:bookmarkEnd w:id="22"/>
    </w:p>
    <w:p w14:paraId="59C300F1" w14:textId="77777777" w:rsidR="0018697F" w:rsidRPr="00947C7F" w:rsidRDefault="0018697F" w:rsidP="00D472FE">
      <w:pPr>
        <w:spacing w:after="0"/>
        <w:contextualSpacing/>
        <w:jc w:val="both"/>
        <w:rPr>
          <w:rFonts w:asciiTheme="majorHAnsi" w:hAnsiTheme="majorHAnsi" w:cs="Times New Roman"/>
          <w:b/>
        </w:rPr>
      </w:pPr>
    </w:p>
    <w:p w14:paraId="2907F2E5" w14:textId="77777777" w:rsidR="0018697F" w:rsidRPr="0018697F" w:rsidRDefault="0018697F" w:rsidP="00D472FE">
      <w:pPr>
        <w:jc w:val="both"/>
        <w:rPr>
          <w:rFonts w:asciiTheme="majorHAnsi" w:hAnsiTheme="majorHAnsi" w:cs="Times New Roman"/>
        </w:rPr>
      </w:pPr>
      <w:r w:rsidRPr="0018697F">
        <w:rPr>
          <w:rFonts w:asciiTheme="majorHAnsi" w:hAnsiTheme="majorHAnsi" w:cs="Times New Roman"/>
        </w:rPr>
        <w:t>Stanovništvo i njegova obilježja bitne su značajke i jedan od osnovnih resursa svakog područja. O njemu ovisi gospodarski, društveni, kulturni i svaki drugi aspekt života. Dobna struktura, razina obrazovanja i uključenost u društveni život zajednice uvelike utječu na razvojni potencijal i određuju granice razvoja.</w:t>
      </w:r>
    </w:p>
    <w:p w14:paraId="30FE10C3" w14:textId="77777777" w:rsidR="0018697F" w:rsidRPr="00B61088" w:rsidRDefault="00DD762E" w:rsidP="00DD762E">
      <w:pPr>
        <w:pStyle w:val="Opisslike"/>
        <w:spacing w:after="0"/>
        <w:rPr>
          <w:rFonts w:asciiTheme="majorHAnsi" w:hAnsiTheme="majorHAnsi" w:cs="Times New Roman"/>
          <w:b w:val="0"/>
          <w:color w:val="365F91" w:themeColor="accent1" w:themeShade="BF"/>
          <w:sz w:val="20"/>
          <w:szCs w:val="20"/>
        </w:rPr>
      </w:pPr>
      <w:bookmarkStart w:id="23" w:name="_Toc178410462"/>
      <w:r w:rsidRPr="00B61088">
        <w:rPr>
          <w:rFonts w:asciiTheme="majorHAnsi" w:hAnsiTheme="majorHAnsi"/>
          <w:color w:val="365F91" w:themeColor="accent1" w:themeShade="BF"/>
          <w:sz w:val="20"/>
          <w:szCs w:val="20"/>
        </w:rPr>
        <w:t>Tablica</w:t>
      </w:r>
      <w:r w:rsidR="005E6A35" w:rsidRPr="00B61088">
        <w:rPr>
          <w:rFonts w:asciiTheme="majorHAnsi" w:hAnsiTheme="majorHAnsi"/>
          <w:color w:val="365F91" w:themeColor="accent1" w:themeShade="BF"/>
          <w:sz w:val="20"/>
          <w:szCs w:val="20"/>
        </w:rPr>
        <w:t xml:space="preserve"> </w:t>
      </w:r>
      <w:r w:rsidR="008249AD">
        <w:rPr>
          <w:rFonts w:asciiTheme="majorHAnsi" w:hAnsiTheme="majorHAnsi"/>
          <w:color w:val="365F91" w:themeColor="accent1" w:themeShade="BF"/>
          <w:sz w:val="20"/>
          <w:szCs w:val="20"/>
        </w:rPr>
        <w:t>1</w:t>
      </w:r>
      <w:r w:rsidR="005E6A35" w:rsidRPr="00B61088">
        <w:rPr>
          <w:rFonts w:asciiTheme="majorHAnsi" w:hAnsiTheme="majorHAnsi"/>
          <w:color w:val="365F91" w:themeColor="accent1" w:themeShade="BF"/>
          <w:sz w:val="20"/>
          <w:szCs w:val="20"/>
        </w:rPr>
        <w:t>. Kretanje broja stanovnika od 1981. – 2021. godine</w:t>
      </w:r>
      <w:bookmarkEnd w:id="23"/>
    </w:p>
    <w:tbl>
      <w:tblPr>
        <w:tblStyle w:val="MediumShading2-Accent51"/>
        <w:tblW w:w="0" w:type="auto"/>
        <w:tblLook w:val="04A0" w:firstRow="1" w:lastRow="0" w:firstColumn="1" w:lastColumn="0" w:noHBand="0" w:noVBand="1"/>
      </w:tblPr>
      <w:tblGrid>
        <w:gridCol w:w="2012"/>
        <w:gridCol w:w="1402"/>
        <w:gridCol w:w="1403"/>
        <w:gridCol w:w="1403"/>
        <w:gridCol w:w="1403"/>
        <w:gridCol w:w="1403"/>
      </w:tblGrid>
      <w:tr w:rsidR="0018697F" w:rsidRPr="0018697F" w14:paraId="452C0933" w14:textId="77777777" w:rsidTr="00FB42E7">
        <w:trPr>
          <w:cnfStyle w:val="100000000000" w:firstRow="1" w:lastRow="0" w:firstColumn="0" w:lastColumn="0" w:oddVBand="0" w:evenVBand="0" w:oddHBand="0" w:evenHBand="0" w:firstRowFirstColumn="0" w:firstRowLastColumn="0" w:lastRowFirstColumn="0" w:lastRowLastColumn="0"/>
          <w:trHeight w:val="20"/>
        </w:trPr>
        <w:tc>
          <w:tcPr>
            <w:cnfStyle w:val="001000000100" w:firstRow="0" w:lastRow="0" w:firstColumn="1" w:lastColumn="0" w:oddVBand="0" w:evenVBand="0" w:oddHBand="0" w:evenHBand="0" w:firstRowFirstColumn="1" w:firstRowLastColumn="0" w:lastRowFirstColumn="0" w:lastRowLastColumn="0"/>
            <w:tcW w:w="2093" w:type="dxa"/>
            <w:vMerge w:val="restart"/>
            <w:shd w:val="clear" w:color="auto" w:fill="548DD4"/>
            <w:vAlign w:val="center"/>
          </w:tcPr>
          <w:p w14:paraId="1DD5CCF4" w14:textId="77777777" w:rsidR="0018697F" w:rsidRPr="00776A57" w:rsidRDefault="0018697F" w:rsidP="00D472FE">
            <w:pPr>
              <w:spacing w:line="276" w:lineRule="auto"/>
              <w:rPr>
                <w:rFonts w:asciiTheme="majorHAnsi" w:hAnsiTheme="majorHAnsi" w:cs="Times New Roman"/>
                <w:sz w:val="18"/>
                <w:szCs w:val="18"/>
              </w:rPr>
            </w:pPr>
            <w:r w:rsidRPr="00776A57">
              <w:rPr>
                <w:rFonts w:asciiTheme="majorHAnsi" w:hAnsiTheme="majorHAnsi" w:cs="Times New Roman"/>
                <w:sz w:val="18"/>
                <w:szCs w:val="18"/>
              </w:rPr>
              <w:t>Područje</w:t>
            </w:r>
          </w:p>
        </w:tc>
        <w:tc>
          <w:tcPr>
            <w:tcW w:w="7149" w:type="dxa"/>
            <w:gridSpan w:val="5"/>
            <w:shd w:val="clear" w:color="auto" w:fill="548DD4" w:themeFill="text2" w:themeFillTint="99"/>
          </w:tcPr>
          <w:p w14:paraId="2E246464" w14:textId="77777777" w:rsidR="0018697F" w:rsidRPr="00776A57" w:rsidRDefault="0018697F" w:rsidP="00D472FE">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imes New Roman"/>
                <w:sz w:val="18"/>
                <w:szCs w:val="18"/>
              </w:rPr>
            </w:pPr>
            <w:r w:rsidRPr="00776A57">
              <w:rPr>
                <w:rFonts w:asciiTheme="majorHAnsi" w:hAnsiTheme="majorHAnsi" w:cs="Times New Roman"/>
                <w:sz w:val="18"/>
                <w:szCs w:val="18"/>
              </w:rPr>
              <w:t>Broj stanovnika</w:t>
            </w:r>
          </w:p>
        </w:tc>
      </w:tr>
      <w:tr w:rsidR="0018697F" w:rsidRPr="0018697F" w14:paraId="1D21B1D8" w14:textId="77777777" w:rsidTr="00E9512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93" w:type="dxa"/>
            <w:vMerge/>
            <w:tcBorders>
              <w:bottom w:val="outset" w:sz="6" w:space="0" w:color="auto"/>
            </w:tcBorders>
            <w:shd w:val="clear" w:color="auto" w:fill="548DD4"/>
          </w:tcPr>
          <w:p w14:paraId="4569BE32" w14:textId="77777777" w:rsidR="0018697F" w:rsidRPr="00776A57" w:rsidRDefault="0018697F" w:rsidP="00D472FE">
            <w:pPr>
              <w:spacing w:line="276" w:lineRule="auto"/>
              <w:jc w:val="both"/>
              <w:rPr>
                <w:rFonts w:asciiTheme="majorHAnsi" w:hAnsiTheme="majorHAnsi" w:cs="Times New Roman"/>
                <w:sz w:val="18"/>
                <w:szCs w:val="18"/>
              </w:rPr>
            </w:pPr>
          </w:p>
        </w:tc>
        <w:tc>
          <w:tcPr>
            <w:tcW w:w="1429" w:type="dxa"/>
            <w:tcBorders>
              <w:bottom w:val="outset" w:sz="6" w:space="0" w:color="auto"/>
            </w:tcBorders>
          </w:tcPr>
          <w:p w14:paraId="04B267BF" w14:textId="77777777" w:rsidR="0018697F" w:rsidRPr="00776A57" w:rsidRDefault="0018697F" w:rsidP="00D472FE">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8"/>
                <w:szCs w:val="18"/>
              </w:rPr>
            </w:pPr>
            <w:r w:rsidRPr="00776A57">
              <w:rPr>
                <w:rFonts w:asciiTheme="majorHAnsi" w:hAnsiTheme="majorHAnsi" w:cs="Times New Roman"/>
                <w:b/>
                <w:sz w:val="18"/>
                <w:szCs w:val="18"/>
              </w:rPr>
              <w:t>1981.</w:t>
            </w:r>
          </w:p>
        </w:tc>
        <w:tc>
          <w:tcPr>
            <w:tcW w:w="1430" w:type="dxa"/>
            <w:tcBorders>
              <w:bottom w:val="outset" w:sz="6" w:space="0" w:color="auto"/>
            </w:tcBorders>
          </w:tcPr>
          <w:p w14:paraId="4B42CD39" w14:textId="77777777" w:rsidR="0018697F" w:rsidRPr="00776A57" w:rsidRDefault="0018697F" w:rsidP="00D472FE">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8"/>
                <w:szCs w:val="18"/>
              </w:rPr>
            </w:pPr>
            <w:r w:rsidRPr="00776A57">
              <w:rPr>
                <w:rFonts w:asciiTheme="majorHAnsi" w:hAnsiTheme="majorHAnsi" w:cs="Times New Roman"/>
                <w:b/>
                <w:sz w:val="18"/>
                <w:szCs w:val="18"/>
              </w:rPr>
              <w:t>1991.</w:t>
            </w:r>
          </w:p>
        </w:tc>
        <w:tc>
          <w:tcPr>
            <w:tcW w:w="1430" w:type="dxa"/>
            <w:tcBorders>
              <w:bottom w:val="outset" w:sz="6" w:space="0" w:color="auto"/>
            </w:tcBorders>
            <w:shd w:val="clear" w:color="auto" w:fill="D9D9D9" w:themeFill="background1" w:themeFillShade="D9"/>
          </w:tcPr>
          <w:p w14:paraId="5CC7DE72" w14:textId="77777777" w:rsidR="0018697F" w:rsidRPr="00776A57" w:rsidRDefault="0018697F" w:rsidP="00D472FE">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8"/>
                <w:szCs w:val="18"/>
              </w:rPr>
            </w:pPr>
            <w:r w:rsidRPr="00776A57">
              <w:rPr>
                <w:rFonts w:asciiTheme="majorHAnsi" w:hAnsiTheme="majorHAnsi" w:cs="Times New Roman"/>
                <w:b/>
                <w:sz w:val="18"/>
                <w:szCs w:val="18"/>
              </w:rPr>
              <w:t>2001.</w:t>
            </w:r>
          </w:p>
        </w:tc>
        <w:tc>
          <w:tcPr>
            <w:tcW w:w="1430" w:type="dxa"/>
            <w:tcBorders>
              <w:bottom w:val="outset" w:sz="6" w:space="0" w:color="auto"/>
            </w:tcBorders>
          </w:tcPr>
          <w:p w14:paraId="7AAD93FA" w14:textId="77777777" w:rsidR="0018697F" w:rsidRPr="00776A57" w:rsidRDefault="0018697F" w:rsidP="00D472FE">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8"/>
                <w:szCs w:val="18"/>
              </w:rPr>
            </w:pPr>
            <w:r w:rsidRPr="00776A57">
              <w:rPr>
                <w:rFonts w:asciiTheme="majorHAnsi" w:hAnsiTheme="majorHAnsi" w:cs="Times New Roman"/>
                <w:b/>
                <w:sz w:val="18"/>
                <w:szCs w:val="18"/>
              </w:rPr>
              <w:t>2011.</w:t>
            </w:r>
          </w:p>
        </w:tc>
        <w:tc>
          <w:tcPr>
            <w:tcW w:w="1430" w:type="dxa"/>
            <w:tcBorders>
              <w:bottom w:val="outset" w:sz="6" w:space="0" w:color="auto"/>
            </w:tcBorders>
          </w:tcPr>
          <w:p w14:paraId="7012D27B" w14:textId="77777777" w:rsidR="0018697F" w:rsidRPr="00776A57" w:rsidRDefault="0018697F" w:rsidP="00D472FE">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8"/>
                <w:szCs w:val="18"/>
              </w:rPr>
            </w:pPr>
            <w:r w:rsidRPr="00776A57">
              <w:rPr>
                <w:rFonts w:asciiTheme="majorHAnsi" w:hAnsiTheme="majorHAnsi" w:cs="Times New Roman"/>
                <w:b/>
                <w:sz w:val="18"/>
                <w:szCs w:val="18"/>
              </w:rPr>
              <w:t>2021.</w:t>
            </w:r>
          </w:p>
        </w:tc>
      </w:tr>
      <w:tr w:rsidR="0018697F" w:rsidRPr="0018697F" w14:paraId="4F286081" w14:textId="77777777" w:rsidTr="0066041B">
        <w:trPr>
          <w:trHeight w:val="20"/>
        </w:trPr>
        <w:tc>
          <w:tcPr>
            <w:cnfStyle w:val="001000000000" w:firstRow="0" w:lastRow="0" w:firstColumn="1" w:lastColumn="0" w:oddVBand="0" w:evenVBand="0" w:oddHBand="0" w:evenHBand="0" w:firstRowFirstColumn="0" w:firstRowLastColumn="0" w:lastRowFirstColumn="0" w:lastRowLastColumn="0"/>
            <w:tcW w:w="2093" w:type="dxa"/>
            <w:tcBorders>
              <w:top w:val="outset" w:sz="6" w:space="0" w:color="auto"/>
            </w:tcBorders>
            <w:shd w:val="clear" w:color="auto" w:fill="548DD4" w:themeFill="text2" w:themeFillTint="99"/>
          </w:tcPr>
          <w:p w14:paraId="30B07A5F" w14:textId="77777777" w:rsidR="0018697F" w:rsidRPr="00776A57" w:rsidRDefault="002822EE" w:rsidP="00D472FE">
            <w:pPr>
              <w:spacing w:line="276" w:lineRule="auto"/>
              <w:jc w:val="both"/>
              <w:rPr>
                <w:rFonts w:asciiTheme="majorHAnsi" w:hAnsiTheme="majorHAnsi" w:cs="Times New Roman"/>
                <w:b w:val="0"/>
                <w:sz w:val="18"/>
                <w:szCs w:val="18"/>
              </w:rPr>
            </w:pPr>
            <w:r>
              <w:rPr>
                <w:rFonts w:asciiTheme="majorHAnsi" w:hAnsiTheme="majorHAnsi" w:cs="Times New Roman"/>
                <w:b w:val="0"/>
                <w:sz w:val="18"/>
                <w:szCs w:val="18"/>
              </w:rPr>
              <w:t>Donja Motičina</w:t>
            </w:r>
          </w:p>
        </w:tc>
        <w:tc>
          <w:tcPr>
            <w:tcW w:w="1429" w:type="dxa"/>
            <w:tcBorders>
              <w:top w:val="outset" w:sz="6" w:space="0" w:color="auto"/>
              <w:bottom w:val="nil"/>
            </w:tcBorders>
            <w:shd w:val="clear" w:color="auto" w:fill="auto"/>
          </w:tcPr>
          <w:p w14:paraId="7D534C40" w14:textId="77777777" w:rsidR="0018697F" w:rsidRPr="00776A57" w:rsidRDefault="00452609" w:rsidP="00D472F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8"/>
                <w:szCs w:val="18"/>
              </w:rPr>
            </w:pPr>
            <w:r w:rsidRPr="00452609">
              <w:rPr>
                <w:rFonts w:asciiTheme="majorHAnsi" w:hAnsiTheme="majorHAnsi" w:cs="Times New Roman"/>
                <w:sz w:val="18"/>
                <w:szCs w:val="18"/>
              </w:rPr>
              <w:t>1.331</w:t>
            </w:r>
          </w:p>
        </w:tc>
        <w:tc>
          <w:tcPr>
            <w:tcW w:w="1430" w:type="dxa"/>
            <w:tcBorders>
              <w:top w:val="outset" w:sz="6" w:space="0" w:color="auto"/>
              <w:bottom w:val="nil"/>
            </w:tcBorders>
            <w:shd w:val="clear" w:color="auto" w:fill="auto"/>
          </w:tcPr>
          <w:p w14:paraId="7FA126DC" w14:textId="77777777" w:rsidR="0018697F" w:rsidRPr="00776A57" w:rsidRDefault="00452609" w:rsidP="00D472F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8"/>
                <w:szCs w:val="18"/>
              </w:rPr>
            </w:pPr>
            <w:r w:rsidRPr="00452609">
              <w:rPr>
                <w:rFonts w:asciiTheme="majorHAnsi" w:hAnsiTheme="majorHAnsi" w:cs="Times New Roman"/>
                <w:sz w:val="18"/>
                <w:szCs w:val="18"/>
              </w:rPr>
              <w:t>1.409</w:t>
            </w:r>
          </w:p>
        </w:tc>
        <w:tc>
          <w:tcPr>
            <w:tcW w:w="1430" w:type="dxa"/>
            <w:tcBorders>
              <w:top w:val="outset" w:sz="6" w:space="0" w:color="auto"/>
              <w:bottom w:val="nil"/>
            </w:tcBorders>
            <w:shd w:val="clear" w:color="auto" w:fill="auto"/>
          </w:tcPr>
          <w:p w14:paraId="645CD09D" w14:textId="77777777" w:rsidR="0018697F" w:rsidRPr="00776A57" w:rsidRDefault="000334F2" w:rsidP="00D472F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8"/>
                <w:szCs w:val="18"/>
              </w:rPr>
            </w:pPr>
            <w:r>
              <w:rPr>
                <w:rFonts w:asciiTheme="majorHAnsi" w:hAnsiTheme="majorHAnsi" w:cs="Times New Roman"/>
                <w:sz w:val="18"/>
                <w:szCs w:val="18"/>
              </w:rPr>
              <w:t>1.310</w:t>
            </w:r>
          </w:p>
        </w:tc>
        <w:tc>
          <w:tcPr>
            <w:tcW w:w="1430" w:type="dxa"/>
            <w:tcBorders>
              <w:top w:val="outset" w:sz="6" w:space="0" w:color="auto"/>
              <w:bottom w:val="nil"/>
            </w:tcBorders>
            <w:shd w:val="clear" w:color="auto" w:fill="auto"/>
          </w:tcPr>
          <w:p w14:paraId="57BBF944" w14:textId="77777777" w:rsidR="0018697F" w:rsidRPr="00776A57" w:rsidRDefault="000334F2" w:rsidP="00D472F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8"/>
                <w:szCs w:val="18"/>
              </w:rPr>
            </w:pPr>
            <w:r>
              <w:rPr>
                <w:rFonts w:asciiTheme="majorHAnsi" w:hAnsiTheme="majorHAnsi" w:cs="Times New Roman"/>
                <w:sz w:val="18"/>
                <w:szCs w:val="18"/>
              </w:rPr>
              <w:t>1.198</w:t>
            </w:r>
          </w:p>
        </w:tc>
        <w:tc>
          <w:tcPr>
            <w:tcW w:w="1430" w:type="dxa"/>
            <w:tcBorders>
              <w:top w:val="outset" w:sz="6" w:space="0" w:color="auto"/>
              <w:bottom w:val="nil"/>
            </w:tcBorders>
            <w:shd w:val="clear" w:color="auto" w:fill="auto"/>
          </w:tcPr>
          <w:p w14:paraId="61568490" w14:textId="77777777" w:rsidR="000334F2" w:rsidRPr="00776A57" w:rsidRDefault="000334F2" w:rsidP="000334F2">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8"/>
                <w:szCs w:val="18"/>
              </w:rPr>
            </w:pPr>
            <w:r>
              <w:rPr>
                <w:rFonts w:asciiTheme="majorHAnsi" w:hAnsiTheme="majorHAnsi" w:cs="Times New Roman"/>
                <w:sz w:val="18"/>
                <w:szCs w:val="18"/>
              </w:rPr>
              <w:t>990</w:t>
            </w:r>
          </w:p>
        </w:tc>
      </w:tr>
      <w:tr w:rsidR="0018697F" w:rsidRPr="0018697F" w14:paraId="2DB1674C" w14:textId="77777777" w:rsidTr="002822E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93" w:type="dxa"/>
            <w:shd w:val="clear" w:color="auto" w:fill="548DD4" w:themeFill="text2" w:themeFillTint="99"/>
          </w:tcPr>
          <w:p w14:paraId="5B0B06AF" w14:textId="77777777" w:rsidR="0018697F" w:rsidRPr="00776A57" w:rsidRDefault="002822EE" w:rsidP="00D472FE">
            <w:pPr>
              <w:spacing w:line="276" w:lineRule="auto"/>
              <w:jc w:val="both"/>
              <w:rPr>
                <w:rFonts w:asciiTheme="majorHAnsi" w:hAnsiTheme="majorHAnsi" w:cs="Times New Roman"/>
                <w:b w:val="0"/>
                <w:sz w:val="18"/>
                <w:szCs w:val="18"/>
              </w:rPr>
            </w:pPr>
            <w:r>
              <w:rPr>
                <w:rFonts w:asciiTheme="majorHAnsi" w:hAnsiTheme="majorHAnsi" w:cs="Times New Roman"/>
                <w:b w:val="0"/>
                <w:sz w:val="18"/>
                <w:szCs w:val="18"/>
              </w:rPr>
              <w:t>Gornja Motičina</w:t>
            </w:r>
          </w:p>
        </w:tc>
        <w:tc>
          <w:tcPr>
            <w:tcW w:w="1429" w:type="dxa"/>
            <w:tcBorders>
              <w:top w:val="nil"/>
              <w:bottom w:val="nil"/>
            </w:tcBorders>
            <w:shd w:val="clear" w:color="auto" w:fill="91BBF9"/>
          </w:tcPr>
          <w:p w14:paraId="510C4EE6" w14:textId="77777777" w:rsidR="0018697F" w:rsidRPr="00776A57" w:rsidRDefault="00452609" w:rsidP="00D472F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8"/>
                <w:szCs w:val="18"/>
              </w:rPr>
            </w:pPr>
            <w:r w:rsidRPr="00452609">
              <w:rPr>
                <w:rFonts w:asciiTheme="majorHAnsi" w:hAnsiTheme="majorHAnsi" w:cs="Times New Roman"/>
                <w:sz w:val="18"/>
                <w:szCs w:val="18"/>
              </w:rPr>
              <w:t>101</w:t>
            </w:r>
          </w:p>
        </w:tc>
        <w:tc>
          <w:tcPr>
            <w:tcW w:w="1430" w:type="dxa"/>
            <w:tcBorders>
              <w:top w:val="nil"/>
              <w:bottom w:val="nil"/>
            </w:tcBorders>
            <w:shd w:val="clear" w:color="auto" w:fill="91BBF9"/>
          </w:tcPr>
          <w:p w14:paraId="603BB9E6" w14:textId="77777777" w:rsidR="0018697F" w:rsidRPr="00776A57" w:rsidRDefault="00452609" w:rsidP="00D472F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8"/>
                <w:szCs w:val="18"/>
              </w:rPr>
            </w:pPr>
            <w:r w:rsidRPr="00452609">
              <w:rPr>
                <w:rFonts w:asciiTheme="majorHAnsi" w:hAnsiTheme="majorHAnsi" w:cs="Times New Roman"/>
                <w:sz w:val="18"/>
                <w:szCs w:val="18"/>
              </w:rPr>
              <w:t>98</w:t>
            </w:r>
          </w:p>
        </w:tc>
        <w:tc>
          <w:tcPr>
            <w:tcW w:w="1430" w:type="dxa"/>
            <w:tcBorders>
              <w:top w:val="nil"/>
              <w:bottom w:val="nil"/>
            </w:tcBorders>
            <w:shd w:val="clear" w:color="auto" w:fill="91BBF9"/>
          </w:tcPr>
          <w:p w14:paraId="6E579F6B" w14:textId="77777777" w:rsidR="0018697F" w:rsidRPr="00776A57" w:rsidRDefault="000334F2" w:rsidP="00D472F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8"/>
                <w:szCs w:val="18"/>
              </w:rPr>
            </w:pPr>
            <w:r>
              <w:rPr>
                <w:rFonts w:asciiTheme="majorHAnsi" w:hAnsiTheme="majorHAnsi" w:cs="Times New Roman"/>
                <w:sz w:val="18"/>
                <w:szCs w:val="18"/>
              </w:rPr>
              <w:t>67</w:t>
            </w:r>
          </w:p>
        </w:tc>
        <w:tc>
          <w:tcPr>
            <w:tcW w:w="1430" w:type="dxa"/>
            <w:tcBorders>
              <w:top w:val="nil"/>
              <w:bottom w:val="nil"/>
            </w:tcBorders>
            <w:shd w:val="clear" w:color="auto" w:fill="91BBF9"/>
          </w:tcPr>
          <w:p w14:paraId="328BB72B" w14:textId="77777777" w:rsidR="0018697F" w:rsidRPr="00776A57" w:rsidRDefault="004F6C94" w:rsidP="00D472F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8"/>
                <w:szCs w:val="18"/>
              </w:rPr>
            </w:pPr>
            <w:r>
              <w:rPr>
                <w:rFonts w:asciiTheme="majorHAnsi" w:hAnsiTheme="majorHAnsi" w:cs="Times New Roman"/>
                <w:sz w:val="18"/>
                <w:szCs w:val="18"/>
              </w:rPr>
              <w:t>49</w:t>
            </w:r>
          </w:p>
        </w:tc>
        <w:tc>
          <w:tcPr>
            <w:tcW w:w="1430" w:type="dxa"/>
            <w:tcBorders>
              <w:top w:val="nil"/>
              <w:bottom w:val="nil"/>
            </w:tcBorders>
            <w:shd w:val="clear" w:color="auto" w:fill="91BBF9"/>
          </w:tcPr>
          <w:p w14:paraId="34FECAA8" w14:textId="77777777" w:rsidR="0018697F" w:rsidRPr="00776A57" w:rsidRDefault="000334F2" w:rsidP="00D472F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8"/>
                <w:szCs w:val="18"/>
              </w:rPr>
            </w:pPr>
            <w:r>
              <w:rPr>
                <w:rFonts w:asciiTheme="majorHAnsi" w:hAnsiTheme="majorHAnsi" w:cs="Times New Roman"/>
                <w:sz w:val="18"/>
                <w:szCs w:val="18"/>
              </w:rPr>
              <w:t>27</w:t>
            </w:r>
          </w:p>
        </w:tc>
      </w:tr>
      <w:tr w:rsidR="0018697F" w:rsidRPr="0018697F" w14:paraId="339E3D19" w14:textId="77777777" w:rsidTr="0066041B">
        <w:trPr>
          <w:trHeight w:val="20"/>
        </w:trPr>
        <w:tc>
          <w:tcPr>
            <w:cnfStyle w:val="001000000000" w:firstRow="0" w:lastRow="0" w:firstColumn="1" w:lastColumn="0" w:oddVBand="0" w:evenVBand="0" w:oddHBand="0" w:evenHBand="0" w:firstRowFirstColumn="0" w:firstRowLastColumn="0" w:lastRowFirstColumn="0" w:lastRowLastColumn="0"/>
            <w:tcW w:w="2093" w:type="dxa"/>
            <w:shd w:val="clear" w:color="auto" w:fill="548DD4" w:themeFill="text2" w:themeFillTint="99"/>
          </w:tcPr>
          <w:p w14:paraId="09D4A767" w14:textId="77777777" w:rsidR="0018697F" w:rsidRPr="00776A57" w:rsidRDefault="002822EE" w:rsidP="00D472FE">
            <w:pPr>
              <w:spacing w:line="276" w:lineRule="auto"/>
              <w:jc w:val="both"/>
              <w:rPr>
                <w:rFonts w:asciiTheme="majorHAnsi" w:hAnsiTheme="majorHAnsi" w:cs="Times New Roman"/>
                <w:b w:val="0"/>
                <w:sz w:val="18"/>
                <w:szCs w:val="18"/>
              </w:rPr>
            </w:pPr>
            <w:r>
              <w:rPr>
                <w:rFonts w:asciiTheme="majorHAnsi" w:hAnsiTheme="majorHAnsi" w:cs="Times New Roman"/>
                <w:b w:val="0"/>
                <w:sz w:val="18"/>
                <w:szCs w:val="18"/>
              </w:rPr>
              <w:t>Seona</w:t>
            </w:r>
          </w:p>
        </w:tc>
        <w:tc>
          <w:tcPr>
            <w:tcW w:w="1429" w:type="dxa"/>
            <w:tcBorders>
              <w:top w:val="nil"/>
              <w:bottom w:val="nil"/>
            </w:tcBorders>
            <w:shd w:val="clear" w:color="auto" w:fill="auto"/>
          </w:tcPr>
          <w:p w14:paraId="3E26D743" w14:textId="77777777" w:rsidR="0018697F" w:rsidRPr="00776A57" w:rsidRDefault="00452609" w:rsidP="00D472F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8"/>
                <w:szCs w:val="18"/>
              </w:rPr>
            </w:pPr>
            <w:r w:rsidRPr="00452609">
              <w:rPr>
                <w:rFonts w:asciiTheme="majorHAnsi" w:hAnsiTheme="majorHAnsi" w:cs="Times New Roman"/>
                <w:sz w:val="18"/>
                <w:szCs w:val="18"/>
              </w:rPr>
              <w:t>473</w:t>
            </w:r>
          </w:p>
        </w:tc>
        <w:tc>
          <w:tcPr>
            <w:tcW w:w="1430" w:type="dxa"/>
            <w:tcBorders>
              <w:top w:val="nil"/>
              <w:bottom w:val="nil"/>
            </w:tcBorders>
            <w:shd w:val="clear" w:color="auto" w:fill="auto"/>
          </w:tcPr>
          <w:p w14:paraId="731CEBB2" w14:textId="77777777" w:rsidR="0018697F" w:rsidRPr="00776A57" w:rsidRDefault="00452609" w:rsidP="00D472F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8"/>
                <w:szCs w:val="18"/>
              </w:rPr>
            </w:pPr>
            <w:r w:rsidRPr="00452609">
              <w:rPr>
                <w:rFonts w:asciiTheme="majorHAnsi" w:hAnsiTheme="majorHAnsi" w:cs="Times New Roman"/>
                <w:sz w:val="18"/>
                <w:szCs w:val="18"/>
              </w:rPr>
              <w:t>483</w:t>
            </w:r>
          </w:p>
        </w:tc>
        <w:tc>
          <w:tcPr>
            <w:tcW w:w="1430" w:type="dxa"/>
            <w:tcBorders>
              <w:top w:val="nil"/>
              <w:bottom w:val="nil"/>
            </w:tcBorders>
            <w:shd w:val="clear" w:color="auto" w:fill="auto"/>
          </w:tcPr>
          <w:p w14:paraId="378AFB02" w14:textId="77777777" w:rsidR="0018697F" w:rsidRPr="00776A57" w:rsidRDefault="000334F2" w:rsidP="00D472F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8"/>
                <w:szCs w:val="18"/>
              </w:rPr>
            </w:pPr>
            <w:r>
              <w:rPr>
                <w:rFonts w:asciiTheme="majorHAnsi" w:hAnsiTheme="majorHAnsi" w:cs="Times New Roman"/>
                <w:sz w:val="18"/>
                <w:szCs w:val="18"/>
              </w:rPr>
              <w:t>488</w:t>
            </w:r>
          </w:p>
        </w:tc>
        <w:tc>
          <w:tcPr>
            <w:tcW w:w="1430" w:type="dxa"/>
            <w:tcBorders>
              <w:top w:val="nil"/>
              <w:bottom w:val="nil"/>
            </w:tcBorders>
            <w:shd w:val="clear" w:color="auto" w:fill="auto"/>
          </w:tcPr>
          <w:p w14:paraId="69CC5291" w14:textId="77777777" w:rsidR="0018697F" w:rsidRPr="00776A57" w:rsidRDefault="004F6C94" w:rsidP="00D472F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8"/>
                <w:szCs w:val="18"/>
              </w:rPr>
            </w:pPr>
            <w:r>
              <w:rPr>
                <w:rFonts w:asciiTheme="majorHAnsi" w:hAnsiTheme="majorHAnsi" w:cs="Times New Roman"/>
                <w:sz w:val="18"/>
                <w:szCs w:val="18"/>
              </w:rPr>
              <w:t>405</w:t>
            </w:r>
          </w:p>
        </w:tc>
        <w:tc>
          <w:tcPr>
            <w:tcW w:w="1430" w:type="dxa"/>
            <w:tcBorders>
              <w:top w:val="nil"/>
              <w:bottom w:val="nil"/>
            </w:tcBorders>
            <w:shd w:val="clear" w:color="auto" w:fill="auto"/>
          </w:tcPr>
          <w:p w14:paraId="5E887285" w14:textId="77777777" w:rsidR="0018697F" w:rsidRPr="00776A57" w:rsidRDefault="000334F2" w:rsidP="00D472F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8"/>
                <w:szCs w:val="18"/>
              </w:rPr>
            </w:pPr>
            <w:r>
              <w:rPr>
                <w:rFonts w:asciiTheme="majorHAnsi" w:hAnsiTheme="majorHAnsi" w:cs="Times New Roman"/>
                <w:sz w:val="18"/>
                <w:szCs w:val="18"/>
              </w:rPr>
              <w:t>317</w:t>
            </w:r>
          </w:p>
        </w:tc>
      </w:tr>
      <w:tr w:rsidR="0018697F" w:rsidRPr="0018697F" w14:paraId="32554176" w14:textId="77777777" w:rsidTr="002822E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93" w:type="dxa"/>
            <w:tcBorders>
              <w:top w:val="outset" w:sz="2" w:space="0" w:color="auto"/>
            </w:tcBorders>
            <w:shd w:val="clear" w:color="auto" w:fill="548DD4" w:themeFill="text2" w:themeFillTint="99"/>
          </w:tcPr>
          <w:p w14:paraId="589AA752" w14:textId="77777777" w:rsidR="0018697F" w:rsidRPr="00776A57" w:rsidRDefault="0066041B" w:rsidP="00D472FE">
            <w:pPr>
              <w:spacing w:line="276" w:lineRule="auto"/>
              <w:jc w:val="both"/>
              <w:rPr>
                <w:rFonts w:asciiTheme="majorHAnsi" w:hAnsiTheme="majorHAnsi" w:cs="Times New Roman"/>
                <w:sz w:val="18"/>
                <w:szCs w:val="18"/>
              </w:rPr>
            </w:pPr>
            <w:r>
              <w:rPr>
                <w:rFonts w:asciiTheme="majorHAnsi" w:hAnsiTheme="majorHAnsi" w:cs="Times New Roman"/>
                <w:sz w:val="18"/>
                <w:szCs w:val="18"/>
              </w:rPr>
              <w:t>Općina Donja Motičina</w:t>
            </w:r>
          </w:p>
        </w:tc>
        <w:tc>
          <w:tcPr>
            <w:tcW w:w="1429" w:type="dxa"/>
            <w:tcBorders>
              <w:top w:val="outset" w:sz="2" w:space="0" w:color="auto"/>
              <w:bottom w:val="nil"/>
            </w:tcBorders>
            <w:shd w:val="clear" w:color="auto" w:fill="91BBF9"/>
          </w:tcPr>
          <w:p w14:paraId="4011DA51" w14:textId="77777777" w:rsidR="0018697F" w:rsidRPr="00776A57" w:rsidRDefault="00452609" w:rsidP="00D472F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8"/>
                <w:szCs w:val="18"/>
              </w:rPr>
            </w:pPr>
            <w:r w:rsidRPr="00452609">
              <w:rPr>
                <w:rFonts w:asciiTheme="majorHAnsi" w:hAnsiTheme="majorHAnsi" w:cs="Times New Roman"/>
                <w:b/>
                <w:sz w:val="18"/>
                <w:szCs w:val="18"/>
              </w:rPr>
              <w:t>1.905</w:t>
            </w:r>
          </w:p>
        </w:tc>
        <w:tc>
          <w:tcPr>
            <w:tcW w:w="1430" w:type="dxa"/>
            <w:tcBorders>
              <w:top w:val="outset" w:sz="2" w:space="0" w:color="auto"/>
              <w:bottom w:val="nil"/>
            </w:tcBorders>
            <w:shd w:val="clear" w:color="auto" w:fill="91BBF9"/>
          </w:tcPr>
          <w:p w14:paraId="07F133FD" w14:textId="77777777" w:rsidR="0018697F" w:rsidRPr="00776A57" w:rsidRDefault="00452609" w:rsidP="00D472F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8"/>
                <w:szCs w:val="18"/>
              </w:rPr>
            </w:pPr>
            <w:r w:rsidRPr="00452609">
              <w:rPr>
                <w:rFonts w:asciiTheme="majorHAnsi" w:hAnsiTheme="majorHAnsi" w:cs="Times New Roman"/>
                <w:b/>
                <w:sz w:val="18"/>
                <w:szCs w:val="18"/>
              </w:rPr>
              <w:t>1.990</w:t>
            </w:r>
          </w:p>
        </w:tc>
        <w:tc>
          <w:tcPr>
            <w:tcW w:w="1430" w:type="dxa"/>
            <w:tcBorders>
              <w:top w:val="outset" w:sz="2" w:space="0" w:color="auto"/>
              <w:bottom w:val="nil"/>
            </w:tcBorders>
            <w:shd w:val="clear" w:color="auto" w:fill="91BBF9"/>
          </w:tcPr>
          <w:p w14:paraId="4B642D3A" w14:textId="77777777" w:rsidR="0018697F" w:rsidRPr="00776A57" w:rsidRDefault="000334F2" w:rsidP="00D472F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8"/>
                <w:szCs w:val="18"/>
              </w:rPr>
            </w:pPr>
            <w:r w:rsidRPr="000334F2">
              <w:rPr>
                <w:rFonts w:asciiTheme="majorHAnsi" w:hAnsiTheme="majorHAnsi" w:cs="Times New Roman"/>
                <w:b/>
                <w:sz w:val="18"/>
                <w:szCs w:val="18"/>
              </w:rPr>
              <w:t>1.865</w:t>
            </w:r>
          </w:p>
        </w:tc>
        <w:tc>
          <w:tcPr>
            <w:tcW w:w="1430" w:type="dxa"/>
            <w:tcBorders>
              <w:top w:val="outset" w:sz="2" w:space="0" w:color="auto"/>
              <w:bottom w:val="nil"/>
            </w:tcBorders>
            <w:shd w:val="clear" w:color="auto" w:fill="91BBF9"/>
          </w:tcPr>
          <w:p w14:paraId="5D27EC60" w14:textId="77777777" w:rsidR="0018697F" w:rsidRPr="00776A57" w:rsidRDefault="004F6C94" w:rsidP="00D472F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8"/>
                <w:szCs w:val="18"/>
              </w:rPr>
            </w:pPr>
            <w:r>
              <w:rPr>
                <w:rFonts w:asciiTheme="majorHAnsi" w:hAnsiTheme="majorHAnsi" w:cs="Times New Roman"/>
                <w:b/>
                <w:sz w:val="18"/>
                <w:szCs w:val="18"/>
              </w:rPr>
              <w:t>1.652</w:t>
            </w:r>
          </w:p>
        </w:tc>
        <w:tc>
          <w:tcPr>
            <w:tcW w:w="1430" w:type="dxa"/>
            <w:tcBorders>
              <w:top w:val="outset" w:sz="2" w:space="0" w:color="auto"/>
              <w:bottom w:val="nil"/>
            </w:tcBorders>
            <w:shd w:val="clear" w:color="auto" w:fill="91BBF9"/>
          </w:tcPr>
          <w:p w14:paraId="5FA404B3" w14:textId="77777777" w:rsidR="0018697F" w:rsidRPr="00776A57" w:rsidRDefault="00022BFF" w:rsidP="00D472F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8"/>
                <w:szCs w:val="18"/>
              </w:rPr>
            </w:pPr>
            <w:r>
              <w:rPr>
                <w:rFonts w:asciiTheme="majorHAnsi" w:hAnsiTheme="majorHAnsi" w:cs="Times New Roman"/>
                <w:b/>
                <w:sz w:val="18"/>
                <w:szCs w:val="18"/>
              </w:rPr>
              <w:t>1.334</w:t>
            </w:r>
          </w:p>
        </w:tc>
      </w:tr>
      <w:tr w:rsidR="0018697F" w:rsidRPr="0018697F" w14:paraId="3A45F143" w14:textId="77777777" w:rsidTr="00776A57">
        <w:trPr>
          <w:trHeight w:val="20"/>
        </w:trPr>
        <w:tc>
          <w:tcPr>
            <w:cnfStyle w:val="001000000000" w:firstRow="0" w:lastRow="0" w:firstColumn="1" w:lastColumn="0" w:oddVBand="0" w:evenVBand="0" w:oddHBand="0" w:evenHBand="0" w:firstRowFirstColumn="0" w:firstRowLastColumn="0" w:lastRowFirstColumn="0" w:lastRowLastColumn="0"/>
            <w:tcW w:w="2093" w:type="dxa"/>
            <w:shd w:val="clear" w:color="auto" w:fill="548DD4" w:themeFill="text2" w:themeFillTint="99"/>
          </w:tcPr>
          <w:p w14:paraId="0BBD1E11" w14:textId="77777777" w:rsidR="0018697F" w:rsidRPr="00776A57" w:rsidRDefault="0066041B" w:rsidP="00D472FE">
            <w:pPr>
              <w:spacing w:line="276" w:lineRule="auto"/>
              <w:jc w:val="both"/>
              <w:rPr>
                <w:rFonts w:asciiTheme="majorHAnsi" w:hAnsiTheme="majorHAnsi" w:cs="Times New Roman"/>
                <w:sz w:val="18"/>
                <w:szCs w:val="18"/>
              </w:rPr>
            </w:pPr>
            <w:r>
              <w:rPr>
                <w:rFonts w:asciiTheme="majorHAnsi" w:hAnsiTheme="majorHAnsi" w:cs="Times New Roman"/>
                <w:sz w:val="18"/>
                <w:szCs w:val="18"/>
              </w:rPr>
              <w:t>OBŽ</w:t>
            </w:r>
          </w:p>
        </w:tc>
        <w:tc>
          <w:tcPr>
            <w:tcW w:w="1429" w:type="dxa"/>
            <w:tcBorders>
              <w:top w:val="nil"/>
              <w:bottom w:val="nil"/>
            </w:tcBorders>
            <w:shd w:val="clear" w:color="auto" w:fill="auto"/>
          </w:tcPr>
          <w:p w14:paraId="71372F9D" w14:textId="77777777" w:rsidR="0018697F" w:rsidRPr="00776A57" w:rsidRDefault="00452609" w:rsidP="00D472F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8"/>
                <w:szCs w:val="18"/>
              </w:rPr>
            </w:pPr>
            <w:r w:rsidRPr="00452609">
              <w:rPr>
                <w:rFonts w:asciiTheme="majorHAnsi" w:hAnsiTheme="majorHAnsi" w:cs="Times New Roman"/>
                <w:b/>
                <w:sz w:val="18"/>
                <w:szCs w:val="18"/>
              </w:rPr>
              <w:t>356.286</w:t>
            </w:r>
          </w:p>
        </w:tc>
        <w:tc>
          <w:tcPr>
            <w:tcW w:w="1430" w:type="dxa"/>
            <w:tcBorders>
              <w:top w:val="nil"/>
              <w:bottom w:val="nil"/>
            </w:tcBorders>
            <w:shd w:val="clear" w:color="auto" w:fill="auto"/>
          </w:tcPr>
          <w:p w14:paraId="6D2A9823" w14:textId="77777777" w:rsidR="0018697F" w:rsidRPr="00776A57" w:rsidRDefault="00452609" w:rsidP="00D472F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8"/>
                <w:szCs w:val="18"/>
              </w:rPr>
            </w:pPr>
            <w:r w:rsidRPr="00452609">
              <w:rPr>
                <w:rFonts w:asciiTheme="majorHAnsi" w:hAnsiTheme="majorHAnsi" w:cs="Times New Roman"/>
                <w:b/>
                <w:sz w:val="18"/>
                <w:szCs w:val="18"/>
              </w:rPr>
              <w:t>367.193</w:t>
            </w:r>
          </w:p>
        </w:tc>
        <w:tc>
          <w:tcPr>
            <w:tcW w:w="1430" w:type="dxa"/>
            <w:tcBorders>
              <w:top w:val="nil"/>
              <w:bottom w:val="nil"/>
            </w:tcBorders>
            <w:shd w:val="clear" w:color="auto" w:fill="auto"/>
          </w:tcPr>
          <w:p w14:paraId="161B6B88" w14:textId="77777777" w:rsidR="0018697F" w:rsidRPr="00776A57" w:rsidRDefault="000334F2" w:rsidP="00D472F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8"/>
                <w:szCs w:val="18"/>
              </w:rPr>
            </w:pPr>
            <w:r w:rsidRPr="000334F2">
              <w:rPr>
                <w:rFonts w:asciiTheme="majorHAnsi" w:hAnsiTheme="majorHAnsi" w:cs="Times New Roman"/>
                <w:b/>
                <w:sz w:val="18"/>
                <w:szCs w:val="18"/>
              </w:rPr>
              <w:t>330.506</w:t>
            </w:r>
          </w:p>
        </w:tc>
        <w:tc>
          <w:tcPr>
            <w:tcW w:w="1430" w:type="dxa"/>
            <w:tcBorders>
              <w:top w:val="nil"/>
              <w:bottom w:val="nil"/>
            </w:tcBorders>
            <w:shd w:val="clear" w:color="auto" w:fill="auto"/>
          </w:tcPr>
          <w:p w14:paraId="34F8FAC7" w14:textId="77777777" w:rsidR="0018697F" w:rsidRPr="00776A57" w:rsidRDefault="000334F2" w:rsidP="00D472F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8"/>
                <w:szCs w:val="18"/>
              </w:rPr>
            </w:pPr>
            <w:r>
              <w:rPr>
                <w:rFonts w:asciiTheme="majorHAnsi" w:hAnsiTheme="majorHAnsi" w:cs="Times New Roman"/>
                <w:b/>
                <w:sz w:val="18"/>
                <w:szCs w:val="18"/>
              </w:rPr>
              <w:t>305.032</w:t>
            </w:r>
          </w:p>
        </w:tc>
        <w:tc>
          <w:tcPr>
            <w:tcW w:w="1430" w:type="dxa"/>
            <w:tcBorders>
              <w:top w:val="nil"/>
              <w:bottom w:val="nil"/>
            </w:tcBorders>
            <w:shd w:val="clear" w:color="auto" w:fill="auto"/>
          </w:tcPr>
          <w:p w14:paraId="4EB96AE0" w14:textId="77777777" w:rsidR="0018697F" w:rsidRPr="00776A57" w:rsidRDefault="00022BFF" w:rsidP="00D472FE">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8"/>
                <w:szCs w:val="18"/>
              </w:rPr>
            </w:pPr>
            <w:r>
              <w:rPr>
                <w:rFonts w:asciiTheme="majorHAnsi" w:hAnsiTheme="majorHAnsi" w:cs="Times New Roman"/>
                <w:b/>
                <w:sz w:val="18"/>
                <w:szCs w:val="18"/>
              </w:rPr>
              <w:t>258.026</w:t>
            </w:r>
          </w:p>
        </w:tc>
      </w:tr>
      <w:tr w:rsidR="0018697F" w:rsidRPr="0018697F" w14:paraId="75AF15C3" w14:textId="77777777" w:rsidTr="002822E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93" w:type="dxa"/>
            <w:shd w:val="clear" w:color="auto" w:fill="548DD4" w:themeFill="text2" w:themeFillTint="99"/>
          </w:tcPr>
          <w:p w14:paraId="284561AC" w14:textId="77777777" w:rsidR="0018697F" w:rsidRPr="00776A57" w:rsidRDefault="0018697F" w:rsidP="00D472FE">
            <w:pPr>
              <w:spacing w:line="276" w:lineRule="auto"/>
              <w:jc w:val="both"/>
              <w:rPr>
                <w:rFonts w:asciiTheme="majorHAnsi" w:hAnsiTheme="majorHAnsi" w:cs="Times New Roman"/>
                <w:sz w:val="18"/>
                <w:szCs w:val="18"/>
              </w:rPr>
            </w:pPr>
            <w:r w:rsidRPr="00776A57">
              <w:rPr>
                <w:rFonts w:asciiTheme="majorHAnsi" w:hAnsiTheme="majorHAnsi" w:cs="Times New Roman"/>
                <w:sz w:val="18"/>
                <w:szCs w:val="18"/>
              </w:rPr>
              <w:t>RH</w:t>
            </w:r>
          </w:p>
        </w:tc>
        <w:tc>
          <w:tcPr>
            <w:tcW w:w="1429" w:type="dxa"/>
            <w:tcBorders>
              <w:top w:val="nil"/>
              <w:bottom w:val="single" w:sz="18" w:space="0" w:color="auto"/>
            </w:tcBorders>
            <w:shd w:val="clear" w:color="auto" w:fill="91BBF9"/>
          </w:tcPr>
          <w:p w14:paraId="08C0BE28" w14:textId="77777777" w:rsidR="0018697F" w:rsidRPr="00776A57" w:rsidRDefault="0018697F" w:rsidP="00D472F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8"/>
                <w:szCs w:val="18"/>
              </w:rPr>
            </w:pPr>
            <w:r w:rsidRPr="00776A57">
              <w:rPr>
                <w:rFonts w:asciiTheme="majorHAnsi" w:hAnsiTheme="majorHAnsi" w:cs="Times New Roman"/>
                <w:b/>
                <w:sz w:val="18"/>
                <w:szCs w:val="18"/>
              </w:rPr>
              <w:t>4.601.469</w:t>
            </w:r>
          </w:p>
        </w:tc>
        <w:tc>
          <w:tcPr>
            <w:tcW w:w="1430" w:type="dxa"/>
            <w:tcBorders>
              <w:top w:val="nil"/>
              <w:bottom w:val="single" w:sz="18" w:space="0" w:color="auto"/>
            </w:tcBorders>
            <w:shd w:val="clear" w:color="auto" w:fill="91BBF9"/>
          </w:tcPr>
          <w:p w14:paraId="654BC09F" w14:textId="77777777" w:rsidR="0018697F" w:rsidRPr="00776A57" w:rsidRDefault="0018697F" w:rsidP="00D472F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8"/>
                <w:szCs w:val="18"/>
              </w:rPr>
            </w:pPr>
            <w:r w:rsidRPr="00776A57">
              <w:rPr>
                <w:rFonts w:asciiTheme="majorHAnsi" w:hAnsiTheme="majorHAnsi" w:cs="Times New Roman"/>
                <w:b/>
                <w:sz w:val="18"/>
                <w:szCs w:val="18"/>
              </w:rPr>
              <w:t>4.784.265</w:t>
            </w:r>
          </w:p>
        </w:tc>
        <w:tc>
          <w:tcPr>
            <w:tcW w:w="1430" w:type="dxa"/>
            <w:tcBorders>
              <w:top w:val="nil"/>
              <w:bottom w:val="single" w:sz="18" w:space="0" w:color="auto"/>
            </w:tcBorders>
            <w:shd w:val="clear" w:color="auto" w:fill="91BBF9"/>
          </w:tcPr>
          <w:p w14:paraId="26298787" w14:textId="77777777" w:rsidR="0018697F" w:rsidRPr="00776A57" w:rsidRDefault="0018697F" w:rsidP="00D472F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8"/>
                <w:szCs w:val="18"/>
              </w:rPr>
            </w:pPr>
            <w:r w:rsidRPr="00776A57">
              <w:rPr>
                <w:rFonts w:asciiTheme="majorHAnsi" w:hAnsiTheme="majorHAnsi" w:cs="Times New Roman"/>
                <w:b/>
                <w:sz w:val="18"/>
                <w:szCs w:val="18"/>
              </w:rPr>
              <w:t>4.437.460</w:t>
            </w:r>
          </w:p>
        </w:tc>
        <w:tc>
          <w:tcPr>
            <w:tcW w:w="1430" w:type="dxa"/>
            <w:tcBorders>
              <w:top w:val="nil"/>
              <w:bottom w:val="single" w:sz="18" w:space="0" w:color="auto"/>
            </w:tcBorders>
            <w:shd w:val="clear" w:color="auto" w:fill="91BBF9"/>
          </w:tcPr>
          <w:p w14:paraId="224111DF" w14:textId="77777777" w:rsidR="0018697F" w:rsidRPr="00776A57" w:rsidRDefault="0018697F" w:rsidP="00D472F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8"/>
                <w:szCs w:val="18"/>
              </w:rPr>
            </w:pPr>
            <w:r w:rsidRPr="00776A57">
              <w:rPr>
                <w:rFonts w:asciiTheme="majorHAnsi" w:hAnsiTheme="majorHAnsi" w:cs="Times New Roman"/>
                <w:b/>
                <w:sz w:val="18"/>
                <w:szCs w:val="18"/>
              </w:rPr>
              <w:t>4.284.889</w:t>
            </w:r>
          </w:p>
        </w:tc>
        <w:tc>
          <w:tcPr>
            <w:tcW w:w="1430" w:type="dxa"/>
            <w:tcBorders>
              <w:top w:val="nil"/>
              <w:bottom w:val="single" w:sz="18" w:space="0" w:color="auto"/>
            </w:tcBorders>
            <w:shd w:val="clear" w:color="auto" w:fill="91BBF9"/>
          </w:tcPr>
          <w:p w14:paraId="35576AF5" w14:textId="77777777" w:rsidR="0018697F" w:rsidRPr="00776A57" w:rsidRDefault="0018697F" w:rsidP="00D472F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8"/>
                <w:szCs w:val="18"/>
              </w:rPr>
            </w:pPr>
            <w:r w:rsidRPr="00776A57">
              <w:rPr>
                <w:rFonts w:asciiTheme="majorHAnsi" w:hAnsiTheme="majorHAnsi" w:cs="Times New Roman"/>
                <w:b/>
                <w:sz w:val="18"/>
                <w:szCs w:val="18"/>
              </w:rPr>
              <w:t>3.871.833</w:t>
            </w:r>
          </w:p>
        </w:tc>
      </w:tr>
    </w:tbl>
    <w:p w14:paraId="58E2D518" w14:textId="77777777" w:rsidR="0018697F" w:rsidRPr="00DA7652" w:rsidRDefault="0018697F" w:rsidP="00D472FE">
      <w:pPr>
        <w:jc w:val="both"/>
        <w:rPr>
          <w:rFonts w:ascii="Cambria" w:hAnsi="Cambria" w:cs="Times New Roman"/>
          <w:i/>
          <w:sz w:val="18"/>
        </w:rPr>
      </w:pPr>
      <w:r w:rsidRPr="00DA7652">
        <w:rPr>
          <w:rFonts w:ascii="Cambria" w:hAnsi="Cambria" w:cs="Times New Roman"/>
          <w:i/>
          <w:sz w:val="18"/>
        </w:rPr>
        <w:t>Izvor: Državni zavod za statistiku</w:t>
      </w:r>
    </w:p>
    <w:p w14:paraId="1115F248" w14:textId="77777777" w:rsidR="0018697F" w:rsidRPr="0018697F" w:rsidRDefault="0018697F" w:rsidP="00D472FE">
      <w:pPr>
        <w:jc w:val="both"/>
        <w:rPr>
          <w:rFonts w:asciiTheme="majorHAnsi" w:hAnsiTheme="majorHAnsi" w:cs="Times New Roman"/>
        </w:rPr>
      </w:pPr>
      <w:r w:rsidRPr="0018697F">
        <w:rPr>
          <w:rFonts w:asciiTheme="majorHAnsi" w:hAnsiTheme="majorHAnsi" w:cs="Times New Roman"/>
        </w:rPr>
        <w:t>Demografska revitalizacija jedan je od ključnih strateških ciljeva RH. Stabi</w:t>
      </w:r>
      <w:r w:rsidR="00D00DFB">
        <w:rPr>
          <w:rFonts w:asciiTheme="majorHAnsi" w:hAnsiTheme="majorHAnsi" w:cs="Times New Roman"/>
        </w:rPr>
        <w:t>lan, prirodan i pozitivan rast</w:t>
      </w:r>
      <w:r w:rsidRPr="0018697F">
        <w:rPr>
          <w:rFonts w:asciiTheme="majorHAnsi" w:hAnsiTheme="majorHAnsi" w:cs="Times New Roman"/>
        </w:rPr>
        <w:t xml:space="preserve"> stanovništva jedna je od os</w:t>
      </w:r>
      <w:r w:rsidR="00D00DFB">
        <w:rPr>
          <w:rFonts w:asciiTheme="majorHAnsi" w:hAnsiTheme="majorHAnsi" w:cs="Times New Roman"/>
        </w:rPr>
        <w:t>novnih društvenih, gospodarskih i</w:t>
      </w:r>
      <w:r w:rsidRPr="0018697F">
        <w:rPr>
          <w:rFonts w:asciiTheme="majorHAnsi" w:hAnsiTheme="majorHAnsi" w:cs="Times New Roman"/>
        </w:rPr>
        <w:t xml:space="preserve"> političkih vrijednosti. </w:t>
      </w:r>
      <w:r w:rsidR="00D00DFB">
        <w:rPr>
          <w:rFonts w:asciiTheme="majorHAnsi" w:hAnsiTheme="majorHAnsi" w:cs="Times New Roman"/>
        </w:rPr>
        <w:t xml:space="preserve">Broj stanovnika direktno utječe na ekonomsku održivost, kvalitetu </w:t>
      </w:r>
      <w:r w:rsidR="00882E6C">
        <w:rPr>
          <w:rFonts w:asciiTheme="majorHAnsi" w:hAnsiTheme="majorHAnsi" w:cs="Times New Roman"/>
        </w:rPr>
        <w:t>života i sveukupni razvoj</w:t>
      </w:r>
      <w:r w:rsidR="00D00DFB">
        <w:rPr>
          <w:rFonts w:asciiTheme="majorHAnsi" w:hAnsiTheme="majorHAnsi" w:cs="Times New Roman"/>
        </w:rPr>
        <w:t xml:space="preserve">. </w:t>
      </w:r>
    </w:p>
    <w:p w14:paraId="11FC719A" w14:textId="77777777" w:rsidR="00D10282" w:rsidRPr="00917EBD" w:rsidRDefault="0018697F" w:rsidP="00776A57">
      <w:pPr>
        <w:jc w:val="both"/>
        <w:rPr>
          <w:rFonts w:asciiTheme="majorHAnsi" w:hAnsiTheme="majorHAnsi" w:cs="Times New Roman"/>
        </w:rPr>
      </w:pPr>
      <w:r w:rsidRPr="00917EBD">
        <w:rPr>
          <w:rFonts w:asciiTheme="majorHAnsi" w:hAnsiTheme="majorHAnsi" w:cs="Times New Roman"/>
        </w:rPr>
        <w:t>Negativna demografska kretanja u RH još s</w:t>
      </w:r>
      <w:r w:rsidR="00917EBD" w:rsidRPr="00917EBD">
        <w:rPr>
          <w:rFonts w:asciiTheme="majorHAnsi" w:hAnsiTheme="majorHAnsi" w:cs="Times New Roman"/>
        </w:rPr>
        <w:t xml:space="preserve">u snažnije pogodila područje </w:t>
      </w:r>
      <w:r w:rsidR="00E866CD">
        <w:rPr>
          <w:rFonts w:asciiTheme="majorHAnsi" w:hAnsiTheme="majorHAnsi" w:cs="Times New Roman"/>
        </w:rPr>
        <w:t xml:space="preserve">Slavonije i </w:t>
      </w:r>
      <w:r w:rsidR="00917EBD" w:rsidRPr="00917EBD">
        <w:rPr>
          <w:rFonts w:asciiTheme="majorHAnsi" w:hAnsiTheme="majorHAnsi" w:cs="Times New Roman"/>
        </w:rPr>
        <w:t>OBŽ</w:t>
      </w:r>
      <w:r w:rsidRPr="00917EBD">
        <w:rPr>
          <w:rFonts w:asciiTheme="majorHAnsi" w:hAnsiTheme="majorHAnsi" w:cs="Times New Roman"/>
        </w:rPr>
        <w:t>. Dok je na razini RH u posljednjem međupopisnom razdoblju (2011.-2021.) zabilježen pa</w:t>
      </w:r>
      <w:r w:rsidR="00917EBD" w:rsidRPr="00917EBD">
        <w:rPr>
          <w:rFonts w:asciiTheme="majorHAnsi" w:hAnsiTheme="majorHAnsi" w:cs="Times New Roman"/>
        </w:rPr>
        <w:t>d broja stanovnika od 9,64%, OBŽ</w:t>
      </w:r>
      <w:r w:rsidRPr="00917EBD">
        <w:rPr>
          <w:rFonts w:asciiTheme="majorHAnsi" w:hAnsiTheme="majorHAnsi" w:cs="Times New Roman"/>
        </w:rPr>
        <w:t xml:space="preserve"> je zabilježila sman</w:t>
      </w:r>
      <w:r w:rsidR="00917EBD">
        <w:rPr>
          <w:rFonts w:asciiTheme="majorHAnsi" w:hAnsiTheme="majorHAnsi" w:cs="Times New Roman"/>
        </w:rPr>
        <w:t>jenje broja stanovnika od</w:t>
      </w:r>
      <w:r w:rsidR="00917EBD" w:rsidRPr="00917EBD">
        <w:rPr>
          <w:rFonts w:asciiTheme="majorHAnsi" w:hAnsiTheme="majorHAnsi" w:cs="Times New Roman"/>
        </w:rPr>
        <w:t xml:space="preserve"> 15,41</w:t>
      </w:r>
      <w:r w:rsidRPr="00917EBD">
        <w:rPr>
          <w:rFonts w:asciiTheme="majorHAnsi" w:hAnsiTheme="majorHAnsi" w:cs="Times New Roman"/>
        </w:rPr>
        <w:t>%</w:t>
      </w:r>
      <w:r w:rsidR="00917EBD" w:rsidRPr="00917EBD">
        <w:rPr>
          <w:rFonts w:asciiTheme="majorHAnsi" w:hAnsiTheme="majorHAnsi" w:cs="Times New Roman"/>
        </w:rPr>
        <w:t>.</w:t>
      </w:r>
      <w:r w:rsidRPr="00917EBD">
        <w:rPr>
          <w:rFonts w:asciiTheme="majorHAnsi" w:hAnsiTheme="majorHAnsi" w:cs="Times New Roman"/>
        </w:rPr>
        <w:t xml:space="preserve"> U istom razdoblju, </w:t>
      </w:r>
      <w:r w:rsidR="008C79A7" w:rsidRPr="00917EBD">
        <w:rPr>
          <w:rFonts w:asciiTheme="majorHAnsi" w:hAnsiTheme="majorHAnsi" w:cs="Times New Roman"/>
        </w:rPr>
        <w:t>Opć</w:t>
      </w:r>
      <w:r w:rsidR="00917EBD" w:rsidRPr="00917EBD">
        <w:rPr>
          <w:rFonts w:asciiTheme="majorHAnsi" w:hAnsiTheme="majorHAnsi" w:cs="Times New Roman"/>
        </w:rPr>
        <w:t>ina Donja Motičina je izgubila</w:t>
      </w:r>
      <w:r w:rsidR="00917EBD">
        <w:rPr>
          <w:rFonts w:asciiTheme="majorHAnsi" w:hAnsiTheme="majorHAnsi" w:cs="Times New Roman"/>
        </w:rPr>
        <w:t xml:space="preserve"> čak</w:t>
      </w:r>
      <w:r w:rsidR="00092341">
        <w:rPr>
          <w:rFonts w:asciiTheme="majorHAnsi" w:hAnsiTheme="majorHAnsi" w:cs="Times New Roman"/>
        </w:rPr>
        <w:t xml:space="preserve"> 19,25</w:t>
      </w:r>
      <w:r w:rsidR="00776A57" w:rsidRPr="00917EBD">
        <w:rPr>
          <w:rFonts w:asciiTheme="majorHAnsi" w:hAnsiTheme="majorHAnsi" w:cs="Times New Roman"/>
        </w:rPr>
        <w:t>% stanovništva.</w:t>
      </w:r>
      <w:r w:rsidR="00C11D2B">
        <w:rPr>
          <w:rFonts w:asciiTheme="majorHAnsi" w:hAnsiTheme="majorHAnsi" w:cs="Times New Roman"/>
        </w:rPr>
        <w:t xml:space="preserve"> Smanjenje broja stanovnika zabilježeno je u svim naseljima Općine pri čemu se posebno ističe Gornja Motičina, koja je prije svega zbog svoje prometne izoliranosti  izgubila gotovo polovicu stanovništva te bi u skoroj budućnosti mogla</w:t>
      </w:r>
      <w:r w:rsidR="00E866CD">
        <w:rPr>
          <w:rFonts w:asciiTheme="majorHAnsi" w:hAnsiTheme="majorHAnsi" w:cs="Times New Roman"/>
        </w:rPr>
        <w:t xml:space="preserve"> u potpunosti</w:t>
      </w:r>
      <w:r w:rsidR="00C11D2B">
        <w:rPr>
          <w:rFonts w:asciiTheme="majorHAnsi" w:hAnsiTheme="majorHAnsi" w:cs="Times New Roman"/>
        </w:rPr>
        <w:t xml:space="preserve"> ostati bez svojih stanovnika. </w:t>
      </w:r>
      <w:r w:rsidR="00DF41B5">
        <w:rPr>
          <w:rFonts w:asciiTheme="majorHAnsi" w:hAnsiTheme="majorHAnsi" w:cs="Times New Roman"/>
        </w:rPr>
        <w:t xml:space="preserve">Ovako velik gubitak stanovništva ostavlja </w:t>
      </w:r>
      <w:r w:rsidR="00882E6C">
        <w:rPr>
          <w:rFonts w:asciiTheme="majorHAnsi" w:hAnsiTheme="majorHAnsi" w:cs="Times New Roman"/>
        </w:rPr>
        <w:t xml:space="preserve">snažne </w:t>
      </w:r>
      <w:r w:rsidR="00DF41B5">
        <w:rPr>
          <w:rFonts w:asciiTheme="majorHAnsi" w:hAnsiTheme="majorHAnsi" w:cs="Times New Roman"/>
        </w:rPr>
        <w:t xml:space="preserve">negativne posljedice na </w:t>
      </w:r>
      <w:r w:rsidR="00882E6C">
        <w:rPr>
          <w:rFonts w:asciiTheme="majorHAnsi" w:hAnsiTheme="majorHAnsi" w:cs="Times New Roman"/>
        </w:rPr>
        <w:t>gospodarstvo, povećava pritisak na zdrastveni sustav zbog starenja populacije, rezultira smanjenjem broja djece u školi što može negativno utjecati na kvalitetu obrazovanja, ali ima i dalekosežne posljedice na društveni život Općine te u konačnici može dovesti u pitanje i opstojnost Općine kao JLS.</w:t>
      </w:r>
      <w:r w:rsidR="008249AD">
        <w:rPr>
          <w:rFonts w:asciiTheme="majorHAnsi" w:hAnsiTheme="majorHAnsi" w:cs="Times New Roman"/>
        </w:rPr>
        <w:t xml:space="preserve"> </w:t>
      </w:r>
    </w:p>
    <w:p w14:paraId="1C9ED253" w14:textId="77777777" w:rsidR="0018697F" w:rsidRDefault="00DD762E" w:rsidP="00DD762E">
      <w:pPr>
        <w:pStyle w:val="Opisslike"/>
        <w:spacing w:after="0"/>
        <w:rPr>
          <w:rFonts w:asciiTheme="majorHAnsi" w:hAnsiTheme="majorHAnsi"/>
          <w:color w:val="365F91" w:themeColor="accent1" w:themeShade="BF"/>
          <w:sz w:val="20"/>
          <w:szCs w:val="20"/>
        </w:rPr>
      </w:pPr>
      <w:bookmarkStart w:id="24" w:name="_Toc178410463"/>
      <w:r w:rsidRPr="00B61088">
        <w:rPr>
          <w:rFonts w:asciiTheme="majorHAnsi" w:hAnsiTheme="majorHAnsi"/>
          <w:color w:val="365F91" w:themeColor="accent1" w:themeShade="BF"/>
          <w:sz w:val="20"/>
          <w:szCs w:val="20"/>
        </w:rPr>
        <w:t>Tablica</w:t>
      </w:r>
      <w:r w:rsidR="005E6A35" w:rsidRPr="00B61088">
        <w:rPr>
          <w:rFonts w:asciiTheme="majorHAnsi" w:hAnsiTheme="majorHAnsi"/>
          <w:color w:val="365F91" w:themeColor="accent1" w:themeShade="BF"/>
          <w:sz w:val="20"/>
          <w:szCs w:val="20"/>
        </w:rPr>
        <w:t xml:space="preserve"> </w:t>
      </w:r>
      <w:r w:rsidR="006419BB">
        <w:rPr>
          <w:rFonts w:asciiTheme="majorHAnsi" w:hAnsiTheme="majorHAnsi"/>
          <w:color w:val="365F91" w:themeColor="accent1" w:themeShade="BF"/>
          <w:sz w:val="20"/>
          <w:szCs w:val="20"/>
        </w:rPr>
        <w:t>2</w:t>
      </w:r>
      <w:r w:rsidR="005E6A35" w:rsidRPr="00B61088">
        <w:rPr>
          <w:rFonts w:asciiTheme="majorHAnsi" w:hAnsiTheme="majorHAnsi"/>
          <w:color w:val="365F91" w:themeColor="accent1" w:themeShade="BF"/>
          <w:sz w:val="20"/>
          <w:szCs w:val="20"/>
        </w:rPr>
        <w:t xml:space="preserve">. Gustoća naseljenosti </w:t>
      </w:r>
      <w:bookmarkEnd w:id="24"/>
    </w:p>
    <w:tbl>
      <w:tblPr>
        <w:tblStyle w:val="MediumShading2-Accent11"/>
        <w:tblW w:w="9242" w:type="dxa"/>
        <w:tblLook w:val="04A0" w:firstRow="1" w:lastRow="0" w:firstColumn="1" w:lastColumn="0" w:noHBand="0" w:noVBand="1"/>
      </w:tblPr>
      <w:tblGrid>
        <w:gridCol w:w="2310"/>
        <w:gridCol w:w="2310"/>
        <w:gridCol w:w="2311"/>
        <w:gridCol w:w="2311"/>
      </w:tblGrid>
      <w:tr w:rsidR="00C761C8" w14:paraId="348C5A02" w14:textId="77777777" w:rsidTr="00FB42E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310" w:type="dxa"/>
            <w:shd w:val="clear" w:color="auto" w:fill="548DD4"/>
          </w:tcPr>
          <w:p w14:paraId="13F78888" w14:textId="77777777" w:rsidR="00C761C8" w:rsidRPr="00C761C8" w:rsidRDefault="00C761C8" w:rsidP="00C761C8">
            <w:pPr>
              <w:rPr>
                <w:rFonts w:asciiTheme="majorHAnsi" w:hAnsiTheme="majorHAnsi"/>
                <w:sz w:val="18"/>
              </w:rPr>
            </w:pPr>
            <w:r>
              <w:rPr>
                <w:rFonts w:asciiTheme="majorHAnsi" w:hAnsiTheme="majorHAnsi"/>
                <w:sz w:val="18"/>
              </w:rPr>
              <w:t>Područje</w:t>
            </w:r>
          </w:p>
        </w:tc>
        <w:tc>
          <w:tcPr>
            <w:tcW w:w="2310" w:type="dxa"/>
            <w:shd w:val="clear" w:color="auto" w:fill="548DD4"/>
          </w:tcPr>
          <w:p w14:paraId="1A3D7CBC" w14:textId="77777777" w:rsidR="00C761C8" w:rsidRDefault="00C761C8" w:rsidP="00C761C8">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18"/>
              </w:rPr>
            </w:pPr>
            <w:r>
              <w:rPr>
                <w:rFonts w:asciiTheme="majorHAnsi" w:hAnsiTheme="majorHAnsi"/>
                <w:sz w:val="18"/>
              </w:rPr>
              <w:t>Površina</w:t>
            </w:r>
          </w:p>
          <w:p w14:paraId="43E6FC08" w14:textId="77777777" w:rsidR="00C761C8" w:rsidRPr="00C761C8" w:rsidRDefault="00C761C8" w:rsidP="00C761C8">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18"/>
              </w:rPr>
            </w:pPr>
            <w:r w:rsidRPr="00C761C8">
              <w:rPr>
                <w:rFonts w:asciiTheme="majorHAnsi" w:hAnsiTheme="majorHAnsi"/>
                <w:sz w:val="18"/>
              </w:rPr>
              <w:t>km</w:t>
            </w:r>
            <w:r w:rsidRPr="00C761C8">
              <w:rPr>
                <w:rFonts w:asciiTheme="majorHAnsi" w:hAnsiTheme="majorHAnsi"/>
                <w:sz w:val="18"/>
                <w:vertAlign w:val="superscript"/>
              </w:rPr>
              <w:t>2</w:t>
            </w:r>
          </w:p>
        </w:tc>
        <w:tc>
          <w:tcPr>
            <w:tcW w:w="2311" w:type="dxa"/>
            <w:shd w:val="clear" w:color="auto" w:fill="548DD4"/>
          </w:tcPr>
          <w:p w14:paraId="0F5FA08B" w14:textId="77777777" w:rsidR="00C761C8" w:rsidRPr="00C761C8" w:rsidRDefault="00C761C8" w:rsidP="00C761C8">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18"/>
              </w:rPr>
            </w:pPr>
            <w:r w:rsidRPr="00C761C8">
              <w:rPr>
                <w:rFonts w:asciiTheme="majorHAnsi" w:hAnsiTheme="majorHAnsi"/>
                <w:sz w:val="18"/>
              </w:rPr>
              <w:t>Gustoća naseljenosti st/ km</w:t>
            </w:r>
            <w:r w:rsidRPr="00C761C8">
              <w:rPr>
                <w:rFonts w:asciiTheme="majorHAnsi" w:hAnsiTheme="majorHAnsi"/>
                <w:sz w:val="18"/>
                <w:vertAlign w:val="superscript"/>
              </w:rPr>
              <w:t>2</w:t>
            </w:r>
          </w:p>
          <w:p w14:paraId="629E9B9B" w14:textId="77777777" w:rsidR="00C761C8" w:rsidRPr="00C761C8" w:rsidRDefault="00C761C8" w:rsidP="00C761C8">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18"/>
              </w:rPr>
            </w:pPr>
            <w:r>
              <w:rPr>
                <w:rFonts w:asciiTheme="majorHAnsi" w:hAnsiTheme="majorHAnsi"/>
                <w:sz w:val="18"/>
              </w:rPr>
              <w:t>2011.</w:t>
            </w:r>
          </w:p>
        </w:tc>
        <w:tc>
          <w:tcPr>
            <w:tcW w:w="2311" w:type="dxa"/>
            <w:shd w:val="clear" w:color="auto" w:fill="548DD4"/>
          </w:tcPr>
          <w:p w14:paraId="79C48277" w14:textId="77777777" w:rsidR="00C761C8" w:rsidRPr="00C761C8" w:rsidRDefault="00C761C8" w:rsidP="00C761C8">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18"/>
              </w:rPr>
            </w:pPr>
            <w:r w:rsidRPr="00C761C8">
              <w:rPr>
                <w:rFonts w:asciiTheme="majorHAnsi" w:hAnsiTheme="majorHAnsi"/>
                <w:sz w:val="18"/>
              </w:rPr>
              <w:t>Gustoća naseljenosti st/ km</w:t>
            </w:r>
            <w:r w:rsidRPr="00C761C8">
              <w:rPr>
                <w:rFonts w:asciiTheme="majorHAnsi" w:hAnsiTheme="majorHAnsi"/>
                <w:sz w:val="18"/>
                <w:vertAlign w:val="superscript"/>
              </w:rPr>
              <w:t>2</w:t>
            </w:r>
          </w:p>
          <w:p w14:paraId="02CE046C" w14:textId="77777777" w:rsidR="00C761C8" w:rsidRPr="00C761C8" w:rsidRDefault="00C761C8" w:rsidP="00C761C8">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18"/>
              </w:rPr>
            </w:pPr>
            <w:r>
              <w:rPr>
                <w:rFonts w:asciiTheme="majorHAnsi" w:hAnsiTheme="majorHAnsi"/>
                <w:sz w:val="18"/>
              </w:rPr>
              <w:t>2021.</w:t>
            </w:r>
          </w:p>
        </w:tc>
      </w:tr>
      <w:tr w:rsidR="00C761C8" w14:paraId="1EC191A2" w14:textId="77777777" w:rsidTr="00FB42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shd w:val="clear" w:color="auto" w:fill="548DD4"/>
          </w:tcPr>
          <w:p w14:paraId="0765D01B" w14:textId="77777777" w:rsidR="00C761C8" w:rsidRPr="00776A57" w:rsidRDefault="00C761C8" w:rsidP="00C761C8">
            <w:pPr>
              <w:spacing w:line="276" w:lineRule="auto"/>
              <w:jc w:val="both"/>
              <w:rPr>
                <w:rFonts w:asciiTheme="majorHAnsi" w:hAnsiTheme="majorHAnsi" w:cs="Times New Roman"/>
                <w:b w:val="0"/>
                <w:sz w:val="18"/>
                <w:szCs w:val="18"/>
              </w:rPr>
            </w:pPr>
            <w:r>
              <w:rPr>
                <w:rFonts w:asciiTheme="majorHAnsi" w:hAnsiTheme="majorHAnsi" w:cs="Times New Roman"/>
                <w:b w:val="0"/>
                <w:sz w:val="18"/>
                <w:szCs w:val="18"/>
              </w:rPr>
              <w:t>Donja Motičina</w:t>
            </w:r>
          </w:p>
        </w:tc>
        <w:tc>
          <w:tcPr>
            <w:tcW w:w="2310" w:type="dxa"/>
            <w:shd w:val="clear" w:color="auto" w:fill="FFFFFF" w:themeFill="background1"/>
          </w:tcPr>
          <w:p w14:paraId="67ED49F6" w14:textId="77777777" w:rsidR="00C761C8" w:rsidRPr="00C761C8" w:rsidRDefault="00C761C8" w:rsidP="00C761C8">
            <w:pPr>
              <w:cnfStyle w:val="000000100000" w:firstRow="0" w:lastRow="0" w:firstColumn="0" w:lastColumn="0" w:oddVBand="0" w:evenVBand="0" w:oddHBand="1" w:evenHBand="0" w:firstRowFirstColumn="0" w:firstRowLastColumn="0" w:lastRowFirstColumn="0" w:lastRowLastColumn="0"/>
              <w:rPr>
                <w:rFonts w:asciiTheme="majorHAnsi" w:hAnsiTheme="majorHAnsi"/>
                <w:sz w:val="18"/>
              </w:rPr>
            </w:pPr>
            <w:r>
              <w:rPr>
                <w:rFonts w:asciiTheme="majorHAnsi" w:hAnsiTheme="majorHAnsi"/>
                <w:sz w:val="18"/>
              </w:rPr>
              <w:t xml:space="preserve">                               20,9</w:t>
            </w:r>
          </w:p>
        </w:tc>
        <w:tc>
          <w:tcPr>
            <w:tcW w:w="2311" w:type="dxa"/>
            <w:shd w:val="clear" w:color="auto" w:fill="FFFFFF" w:themeFill="background1"/>
          </w:tcPr>
          <w:p w14:paraId="153B5E60" w14:textId="77777777" w:rsidR="00C761C8" w:rsidRPr="00C761C8" w:rsidRDefault="009A3794" w:rsidP="001A7AE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 w:val="18"/>
              </w:rPr>
            </w:pPr>
            <w:r>
              <w:rPr>
                <w:rFonts w:asciiTheme="majorHAnsi" w:hAnsiTheme="majorHAnsi"/>
                <w:sz w:val="18"/>
              </w:rPr>
              <w:t>57,3</w:t>
            </w:r>
          </w:p>
        </w:tc>
        <w:tc>
          <w:tcPr>
            <w:tcW w:w="2311" w:type="dxa"/>
            <w:shd w:val="clear" w:color="auto" w:fill="FFFFFF" w:themeFill="background1"/>
          </w:tcPr>
          <w:p w14:paraId="21A053F5" w14:textId="77777777" w:rsidR="00C761C8" w:rsidRPr="00C761C8" w:rsidRDefault="00AC2CF4" w:rsidP="001A7AE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 w:val="18"/>
              </w:rPr>
            </w:pPr>
            <w:r>
              <w:rPr>
                <w:rFonts w:asciiTheme="majorHAnsi" w:hAnsiTheme="majorHAnsi"/>
                <w:sz w:val="18"/>
              </w:rPr>
              <w:t>47,4</w:t>
            </w:r>
          </w:p>
        </w:tc>
      </w:tr>
      <w:tr w:rsidR="00C761C8" w14:paraId="2E3EF5FD" w14:textId="77777777" w:rsidTr="00FB42E7">
        <w:tc>
          <w:tcPr>
            <w:cnfStyle w:val="001000000000" w:firstRow="0" w:lastRow="0" w:firstColumn="1" w:lastColumn="0" w:oddVBand="0" w:evenVBand="0" w:oddHBand="0" w:evenHBand="0" w:firstRowFirstColumn="0" w:firstRowLastColumn="0" w:lastRowFirstColumn="0" w:lastRowLastColumn="0"/>
            <w:tcW w:w="2310" w:type="dxa"/>
            <w:shd w:val="clear" w:color="auto" w:fill="548DD4"/>
          </w:tcPr>
          <w:p w14:paraId="02FCAD1A" w14:textId="77777777" w:rsidR="00C761C8" w:rsidRPr="00776A57" w:rsidRDefault="00C761C8" w:rsidP="00C761C8">
            <w:pPr>
              <w:spacing w:line="276" w:lineRule="auto"/>
              <w:jc w:val="both"/>
              <w:rPr>
                <w:rFonts w:asciiTheme="majorHAnsi" w:hAnsiTheme="majorHAnsi" w:cs="Times New Roman"/>
                <w:b w:val="0"/>
                <w:sz w:val="18"/>
                <w:szCs w:val="18"/>
              </w:rPr>
            </w:pPr>
            <w:r>
              <w:rPr>
                <w:rFonts w:asciiTheme="majorHAnsi" w:hAnsiTheme="majorHAnsi" w:cs="Times New Roman"/>
                <w:b w:val="0"/>
                <w:sz w:val="18"/>
                <w:szCs w:val="18"/>
              </w:rPr>
              <w:t>Gornja Motičina</w:t>
            </w:r>
          </w:p>
        </w:tc>
        <w:tc>
          <w:tcPr>
            <w:tcW w:w="2310" w:type="dxa"/>
            <w:tcBorders>
              <w:bottom w:val="nil"/>
            </w:tcBorders>
            <w:shd w:val="clear" w:color="auto" w:fill="91BBF9"/>
          </w:tcPr>
          <w:p w14:paraId="3289693B" w14:textId="77777777" w:rsidR="00C761C8" w:rsidRPr="00C761C8" w:rsidRDefault="00C761C8" w:rsidP="00C761C8">
            <w:pPr>
              <w:cnfStyle w:val="000000000000" w:firstRow="0" w:lastRow="0" w:firstColumn="0" w:lastColumn="0" w:oddVBand="0" w:evenVBand="0" w:oddHBand="0" w:evenHBand="0" w:firstRowFirstColumn="0" w:firstRowLastColumn="0" w:lastRowFirstColumn="0" w:lastRowLastColumn="0"/>
              <w:rPr>
                <w:rFonts w:asciiTheme="majorHAnsi" w:hAnsiTheme="majorHAnsi"/>
                <w:sz w:val="18"/>
              </w:rPr>
            </w:pPr>
            <w:r>
              <w:rPr>
                <w:rFonts w:asciiTheme="majorHAnsi" w:hAnsiTheme="majorHAnsi"/>
                <w:sz w:val="18"/>
              </w:rPr>
              <w:t xml:space="preserve">                               17,1</w:t>
            </w:r>
          </w:p>
        </w:tc>
        <w:tc>
          <w:tcPr>
            <w:tcW w:w="2311" w:type="dxa"/>
            <w:tcBorders>
              <w:bottom w:val="nil"/>
            </w:tcBorders>
            <w:shd w:val="clear" w:color="auto" w:fill="91BBF9"/>
          </w:tcPr>
          <w:p w14:paraId="5C96CB69" w14:textId="77777777" w:rsidR="00C761C8" w:rsidRPr="00C761C8" w:rsidRDefault="009A3794" w:rsidP="001A7AE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rPr>
            </w:pPr>
            <w:r>
              <w:rPr>
                <w:rFonts w:asciiTheme="majorHAnsi" w:hAnsiTheme="majorHAnsi"/>
                <w:sz w:val="18"/>
              </w:rPr>
              <w:t xml:space="preserve">  2,7</w:t>
            </w:r>
          </w:p>
        </w:tc>
        <w:tc>
          <w:tcPr>
            <w:tcW w:w="2311" w:type="dxa"/>
            <w:tcBorders>
              <w:bottom w:val="nil"/>
            </w:tcBorders>
            <w:shd w:val="clear" w:color="auto" w:fill="91BBF9"/>
          </w:tcPr>
          <w:p w14:paraId="200656DC" w14:textId="77777777" w:rsidR="00C761C8" w:rsidRPr="00C761C8" w:rsidRDefault="000B2112" w:rsidP="001A7AE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rPr>
            </w:pPr>
            <w:r>
              <w:rPr>
                <w:rFonts w:asciiTheme="majorHAnsi" w:hAnsiTheme="majorHAnsi"/>
                <w:sz w:val="18"/>
              </w:rPr>
              <w:t xml:space="preserve">  </w:t>
            </w:r>
            <w:r w:rsidR="00AC2CF4">
              <w:rPr>
                <w:rFonts w:asciiTheme="majorHAnsi" w:hAnsiTheme="majorHAnsi"/>
                <w:sz w:val="18"/>
              </w:rPr>
              <w:t>1,6</w:t>
            </w:r>
          </w:p>
        </w:tc>
      </w:tr>
      <w:tr w:rsidR="00C761C8" w14:paraId="6D70D8B7" w14:textId="77777777" w:rsidTr="00FB42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tcBorders>
              <w:bottom w:val="single" w:sz="4" w:space="0" w:color="auto"/>
            </w:tcBorders>
            <w:shd w:val="clear" w:color="auto" w:fill="548DD4"/>
          </w:tcPr>
          <w:p w14:paraId="406FAA00" w14:textId="77777777" w:rsidR="00C761C8" w:rsidRPr="00776A57" w:rsidRDefault="00C761C8" w:rsidP="00C761C8">
            <w:pPr>
              <w:spacing w:line="276" w:lineRule="auto"/>
              <w:jc w:val="both"/>
              <w:rPr>
                <w:rFonts w:asciiTheme="majorHAnsi" w:hAnsiTheme="majorHAnsi" w:cs="Times New Roman"/>
                <w:b w:val="0"/>
                <w:sz w:val="18"/>
                <w:szCs w:val="18"/>
              </w:rPr>
            </w:pPr>
            <w:r>
              <w:rPr>
                <w:rFonts w:asciiTheme="majorHAnsi" w:hAnsiTheme="majorHAnsi" w:cs="Times New Roman"/>
                <w:b w:val="0"/>
                <w:sz w:val="18"/>
                <w:szCs w:val="18"/>
              </w:rPr>
              <w:t>Seona</w:t>
            </w:r>
          </w:p>
        </w:tc>
        <w:tc>
          <w:tcPr>
            <w:tcW w:w="2310" w:type="dxa"/>
            <w:tcBorders>
              <w:top w:val="nil"/>
              <w:bottom w:val="single" w:sz="4" w:space="0" w:color="auto"/>
            </w:tcBorders>
            <w:shd w:val="clear" w:color="auto" w:fill="FFFFFF" w:themeFill="background1"/>
          </w:tcPr>
          <w:p w14:paraId="16D99998" w14:textId="77777777" w:rsidR="00C761C8" w:rsidRPr="00C761C8" w:rsidRDefault="00C761C8" w:rsidP="00C761C8">
            <w:pPr>
              <w:cnfStyle w:val="000000100000" w:firstRow="0" w:lastRow="0" w:firstColumn="0" w:lastColumn="0" w:oddVBand="0" w:evenVBand="0" w:oddHBand="1" w:evenHBand="0" w:firstRowFirstColumn="0" w:firstRowLastColumn="0" w:lastRowFirstColumn="0" w:lastRowLastColumn="0"/>
              <w:rPr>
                <w:rFonts w:asciiTheme="majorHAnsi" w:hAnsiTheme="majorHAnsi"/>
                <w:sz w:val="18"/>
              </w:rPr>
            </w:pPr>
            <w:r>
              <w:rPr>
                <w:rFonts w:asciiTheme="majorHAnsi" w:hAnsiTheme="majorHAnsi"/>
                <w:sz w:val="18"/>
              </w:rPr>
              <w:t xml:space="preserve">                               14,0</w:t>
            </w:r>
          </w:p>
        </w:tc>
        <w:tc>
          <w:tcPr>
            <w:tcW w:w="2311" w:type="dxa"/>
            <w:tcBorders>
              <w:top w:val="nil"/>
              <w:bottom w:val="single" w:sz="4" w:space="0" w:color="auto"/>
            </w:tcBorders>
            <w:shd w:val="clear" w:color="auto" w:fill="FFFFFF" w:themeFill="background1"/>
          </w:tcPr>
          <w:p w14:paraId="34E61CA8" w14:textId="77777777" w:rsidR="00C761C8" w:rsidRPr="00C761C8" w:rsidRDefault="009A3794" w:rsidP="001A7AE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 w:val="18"/>
              </w:rPr>
            </w:pPr>
            <w:r>
              <w:rPr>
                <w:rFonts w:asciiTheme="majorHAnsi" w:hAnsiTheme="majorHAnsi"/>
                <w:sz w:val="18"/>
              </w:rPr>
              <w:t>30,7</w:t>
            </w:r>
          </w:p>
        </w:tc>
        <w:tc>
          <w:tcPr>
            <w:tcW w:w="2311" w:type="dxa"/>
            <w:tcBorders>
              <w:top w:val="nil"/>
              <w:bottom w:val="single" w:sz="4" w:space="0" w:color="auto"/>
            </w:tcBorders>
            <w:shd w:val="clear" w:color="auto" w:fill="FFFFFF" w:themeFill="background1"/>
          </w:tcPr>
          <w:p w14:paraId="7AE63AF6" w14:textId="77777777" w:rsidR="00C761C8" w:rsidRPr="00C761C8" w:rsidRDefault="00AC2CF4" w:rsidP="001A7AE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 w:val="18"/>
              </w:rPr>
            </w:pPr>
            <w:r>
              <w:rPr>
                <w:rFonts w:asciiTheme="majorHAnsi" w:hAnsiTheme="majorHAnsi"/>
                <w:sz w:val="18"/>
              </w:rPr>
              <w:t>22,6</w:t>
            </w:r>
          </w:p>
        </w:tc>
      </w:tr>
      <w:tr w:rsidR="00C761C8" w14:paraId="54CD3FB8" w14:textId="77777777" w:rsidTr="00FB42E7">
        <w:tc>
          <w:tcPr>
            <w:cnfStyle w:val="001000000000" w:firstRow="0" w:lastRow="0" w:firstColumn="1" w:lastColumn="0" w:oddVBand="0" w:evenVBand="0" w:oddHBand="0" w:evenHBand="0" w:firstRowFirstColumn="0" w:firstRowLastColumn="0" w:lastRowFirstColumn="0" w:lastRowLastColumn="0"/>
            <w:tcW w:w="2310" w:type="dxa"/>
            <w:tcBorders>
              <w:top w:val="single" w:sz="4" w:space="0" w:color="auto"/>
            </w:tcBorders>
            <w:shd w:val="clear" w:color="auto" w:fill="548DD4"/>
          </w:tcPr>
          <w:p w14:paraId="1D36CD4F" w14:textId="77777777" w:rsidR="00C761C8" w:rsidRPr="00776A57" w:rsidRDefault="00C761C8" w:rsidP="00C761C8">
            <w:pPr>
              <w:spacing w:line="276" w:lineRule="auto"/>
              <w:jc w:val="both"/>
              <w:rPr>
                <w:rFonts w:asciiTheme="majorHAnsi" w:hAnsiTheme="majorHAnsi" w:cs="Times New Roman"/>
                <w:sz w:val="18"/>
                <w:szCs w:val="18"/>
              </w:rPr>
            </w:pPr>
            <w:r>
              <w:rPr>
                <w:rFonts w:asciiTheme="majorHAnsi" w:hAnsiTheme="majorHAnsi" w:cs="Times New Roman"/>
                <w:sz w:val="18"/>
                <w:szCs w:val="18"/>
              </w:rPr>
              <w:t>Općina Donja Motičina</w:t>
            </w:r>
          </w:p>
        </w:tc>
        <w:tc>
          <w:tcPr>
            <w:tcW w:w="2310" w:type="dxa"/>
            <w:tcBorders>
              <w:top w:val="single" w:sz="4" w:space="0" w:color="auto"/>
            </w:tcBorders>
            <w:shd w:val="clear" w:color="auto" w:fill="91BBF9"/>
          </w:tcPr>
          <w:p w14:paraId="5A6F07AB" w14:textId="77777777" w:rsidR="00C761C8" w:rsidRPr="00494F3B" w:rsidRDefault="00C761C8" w:rsidP="00C761C8">
            <w:pPr>
              <w:cnfStyle w:val="000000000000" w:firstRow="0" w:lastRow="0" w:firstColumn="0" w:lastColumn="0" w:oddVBand="0" w:evenVBand="0" w:oddHBand="0" w:evenHBand="0" w:firstRowFirstColumn="0" w:firstRowLastColumn="0" w:lastRowFirstColumn="0" w:lastRowLastColumn="0"/>
              <w:rPr>
                <w:rFonts w:asciiTheme="majorHAnsi" w:hAnsiTheme="majorHAnsi"/>
                <w:b/>
                <w:sz w:val="18"/>
              </w:rPr>
            </w:pPr>
            <w:r w:rsidRPr="00494F3B">
              <w:rPr>
                <w:rFonts w:asciiTheme="majorHAnsi" w:hAnsiTheme="majorHAnsi"/>
                <w:b/>
                <w:sz w:val="18"/>
              </w:rPr>
              <w:t xml:space="preserve">                                  52</w:t>
            </w:r>
          </w:p>
        </w:tc>
        <w:tc>
          <w:tcPr>
            <w:tcW w:w="2311" w:type="dxa"/>
            <w:tcBorders>
              <w:top w:val="single" w:sz="4" w:space="0" w:color="auto"/>
            </w:tcBorders>
            <w:shd w:val="clear" w:color="auto" w:fill="91BBF9"/>
          </w:tcPr>
          <w:p w14:paraId="70861F42" w14:textId="77777777" w:rsidR="00C761C8" w:rsidRPr="00494F3B" w:rsidRDefault="009A3794" w:rsidP="001A7AE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sz w:val="18"/>
              </w:rPr>
            </w:pPr>
            <w:r w:rsidRPr="00494F3B">
              <w:rPr>
                <w:rFonts w:asciiTheme="majorHAnsi" w:hAnsiTheme="majorHAnsi"/>
                <w:b/>
                <w:sz w:val="18"/>
              </w:rPr>
              <w:t>32,2</w:t>
            </w:r>
          </w:p>
        </w:tc>
        <w:tc>
          <w:tcPr>
            <w:tcW w:w="2311" w:type="dxa"/>
            <w:tcBorders>
              <w:top w:val="single" w:sz="4" w:space="0" w:color="auto"/>
            </w:tcBorders>
            <w:shd w:val="clear" w:color="auto" w:fill="91BBF9"/>
          </w:tcPr>
          <w:p w14:paraId="646A15A5" w14:textId="77777777" w:rsidR="00C761C8" w:rsidRPr="00494F3B" w:rsidRDefault="00AC2CF4" w:rsidP="001A7AE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sz w:val="18"/>
              </w:rPr>
            </w:pPr>
            <w:r w:rsidRPr="00494F3B">
              <w:rPr>
                <w:rFonts w:asciiTheme="majorHAnsi" w:hAnsiTheme="majorHAnsi"/>
                <w:b/>
                <w:sz w:val="18"/>
              </w:rPr>
              <w:t>25,6</w:t>
            </w:r>
          </w:p>
        </w:tc>
      </w:tr>
      <w:tr w:rsidR="00C761C8" w14:paraId="045ADA81" w14:textId="77777777" w:rsidTr="00FB42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shd w:val="clear" w:color="auto" w:fill="548DD4"/>
          </w:tcPr>
          <w:p w14:paraId="61125B72" w14:textId="77777777" w:rsidR="00C761C8" w:rsidRPr="00776A57" w:rsidRDefault="00C761C8" w:rsidP="00C761C8">
            <w:pPr>
              <w:spacing w:line="276" w:lineRule="auto"/>
              <w:jc w:val="both"/>
              <w:rPr>
                <w:rFonts w:asciiTheme="majorHAnsi" w:hAnsiTheme="majorHAnsi" w:cs="Times New Roman"/>
                <w:sz w:val="18"/>
                <w:szCs w:val="18"/>
              </w:rPr>
            </w:pPr>
            <w:r>
              <w:rPr>
                <w:rFonts w:asciiTheme="majorHAnsi" w:hAnsiTheme="majorHAnsi" w:cs="Times New Roman"/>
                <w:sz w:val="18"/>
                <w:szCs w:val="18"/>
              </w:rPr>
              <w:t>OBŽ</w:t>
            </w:r>
          </w:p>
        </w:tc>
        <w:tc>
          <w:tcPr>
            <w:tcW w:w="2310" w:type="dxa"/>
            <w:shd w:val="clear" w:color="auto" w:fill="FFFFFF" w:themeFill="background1"/>
          </w:tcPr>
          <w:p w14:paraId="184B09F2" w14:textId="77777777" w:rsidR="00C761C8" w:rsidRPr="00494F3B" w:rsidRDefault="00C761C8" w:rsidP="00C761C8">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sz w:val="18"/>
              </w:rPr>
            </w:pPr>
            <w:r w:rsidRPr="00494F3B">
              <w:rPr>
                <w:rFonts w:asciiTheme="majorHAnsi" w:hAnsiTheme="majorHAnsi"/>
                <w:b/>
                <w:sz w:val="18"/>
              </w:rPr>
              <w:t xml:space="preserve">              4.155</w:t>
            </w:r>
          </w:p>
        </w:tc>
        <w:tc>
          <w:tcPr>
            <w:tcW w:w="2311" w:type="dxa"/>
            <w:shd w:val="clear" w:color="auto" w:fill="FFFFFF" w:themeFill="background1"/>
          </w:tcPr>
          <w:p w14:paraId="11C9411D" w14:textId="77777777" w:rsidR="00C761C8" w:rsidRPr="00494F3B" w:rsidRDefault="009A3794" w:rsidP="001A7AE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sz w:val="18"/>
              </w:rPr>
            </w:pPr>
            <w:r w:rsidRPr="00494F3B">
              <w:rPr>
                <w:rFonts w:asciiTheme="majorHAnsi" w:hAnsiTheme="majorHAnsi"/>
                <w:b/>
                <w:sz w:val="18"/>
              </w:rPr>
              <w:t>73,4</w:t>
            </w:r>
          </w:p>
        </w:tc>
        <w:tc>
          <w:tcPr>
            <w:tcW w:w="2311" w:type="dxa"/>
            <w:shd w:val="clear" w:color="auto" w:fill="FFFFFF" w:themeFill="background1"/>
          </w:tcPr>
          <w:p w14:paraId="70D3B1DA" w14:textId="77777777" w:rsidR="00C761C8" w:rsidRPr="00494F3B" w:rsidRDefault="00AC2CF4" w:rsidP="001A7AE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sz w:val="18"/>
              </w:rPr>
            </w:pPr>
            <w:r w:rsidRPr="00494F3B">
              <w:rPr>
                <w:rFonts w:asciiTheme="majorHAnsi" w:hAnsiTheme="majorHAnsi"/>
                <w:b/>
                <w:sz w:val="18"/>
              </w:rPr>
              <w:t>62,1</w:t>
            </w:r>
          </w:p>
        </w:tc>
      </w:tr>
      <w:tr w:rsidR="00C761C8" w14:paraId="17F08BC4" w14:textId="77777777" w:rsidTr="00FB42E7">
        <w:tc>
          <w:tcPr>
            <w:cnfStyle w:val="001000000000" w:firstRow="0" w:lastRow="0" w:firstColumn="1" w:lastColumn="0" w:oddVBand="0" w:evenVBand="0" w:oddHBand="0" w:evenHBand="0" w:firstRowFirstColumn="0" w:firstRowLastColumn="0" w:lastRowFirstColumn="0" w:lastRowLastColumn="0"/>
            <w:tcW w:w="2310" w:type="dxa"/>
            <w:shd w:val="clear" w:color="auto" w:fill="548DD4"/>
          </w:tcPr>
          <w:p w14:paraId="2C7D4654" w14:textId="77777777" w:rsidR="00C761C8" w:rsidRPr="00776A57" w:rsidRDefault="00C761C8" w:rsidP="00C761C8">
            <w:pPr>
              <w:spacing w:line="276" w:lineRule="auto"/>
              <w:jc w:val="both"/>
              <w:rPr>
                <w:rFonts w:asciiTheme="majorHAnsi" w:hAnsiTheme="majorHAnsi" w:cs="Times New Roman"/>
                <w:sz w:val="18"/>
                <w:szCs w:val="18"/>
              </w:rPr>
            </w:pPr>
            <w:r w:rsidRPr="00776A57">
              <w:rPr>
                <w:rFonts w:asciiTheme="majorHAnsi" w:hAnsiTheme="majorHAnsi" w:cs="Times New Roman"/>
                <w:sz w:val="18"/>
                <w:szCs w:val="18"/>
              </w:rPr>
              <w:t>RH</w:t>
            </w:r>
          </w:p>
        </w:tc>
        <w:tc>
          <w:tcPr>
            <w:tcW w:w="2310" w:type="dxa"/>
            <w:shd w:val="clear" w:color="auto" w:fill="91BBF9"/>
          </w:tcPr>
          <w:p w14:paraId="5CFFD895" w14:textId="77777777" w:rsidR="00C761C8" w:rsidRPr="00494F3B" w:rsidRDefault="00C761C8" w:rsidP="00C761C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sz w:val="18"/>
              </w:rPr>
            </w:pPr>
            <w:r w:rsidRPr="00494F3B">
              <w:rPr>
                <w:rFonts w:asciiTheme="majorHAnsi" w:hAnsiTheme="majorHAnsi"/>
                <w:b/>
                <w:sz w:val="18"/>
              </w:rPr>
              <w:t xml:space="preserve">           56.594</w:t>
            </w:r>
          </w:p>
        </w:tc>
        <w:tc>
          <w:tcPr>
            <w:tcW w:w="2311" w:type="dxa"/>
            <w:shd w:val="clear" w:color="auto" w:fill="91BBF9"/>
          </w:tcPr>
          <w:p w14:paraId="5E24C4B0" w14:textId="77777777" w:rsidR="00C761C8" w:rsidRPr="00494F3B" w:rsidRDefault="009A3794" w:rsidP="001A7AE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sz w:val="18"/>
              </w:rPr>
            </w:pPr>
            <w:r w:rsidRPr="00494F3B">
              <w:rPr>
                <w:rFonts w:asciiTheme="majorHAnsi" w:hAnsiTheme="majorHAnsi"/>
                <w:b/>
                <w:sz w:val="18"/>
              </w:rPr>
              <w:t>75,7</w:t>
            </w:r>
          </w:p>
        </w:tc>
        <w:tc>
          <w:tcPr>
            <w:tcW w:w="2311" w:type="dxa"/>
            <w:shd w:val="clear" w:color="auto" w:fill="91BBF9"/>
          </w:tcPr>
          <w:p w14:paraId="439A77BE" w14:textId="77777777" w:rsidR="00C761C8" w:rsidRPr="00494F3B" w:rsidRDefault="00AC2CF4" w:rsidP="001A7AE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sz w:val="18"/>
              </w:rPr>
            </w:pPr>
            <w:r w:rsidRPr="00494F3B">
              <w:rPr>
                <w:rFonts w:asciiTheme="majorHAnsi" w:hAnsiTheme="majorHAnsi"/>
                <w:b/>
                <w:sz w:val="18"/>
              </w:rPr>
              <w:t>68,4</w:t>
            </w:r>
          </w:p>
        </w:tc>
      </w:tr>
    </w:tbl>
    <w:p w14:paraId="022EAC95" w14:textId="77777777" w:rsidR="00290B54" w:rsidRPr="00DA7652" w:rsidRDefault="00290B54" w:rsidP="00D472FE">
      <w:pPr>
        <w:jc w:val="both"/>
        <w:rPr>
          <w:rFonts w:ascii="Cambria" w:hAnsi="Cambria" w:cs="Times New Roman"/>
          <w:i/>
          <w:sz w:val="18"/>
        </w:rPr>
      </w:pPr>
      <w:r w:rsidRPr="00DA7652">
        <w:rPr>
          <w:rFonts w:ascii="Cambria" w:hAnsi="Cambria" w:cs="Times New Roman"/>
          <w:i/>
          <w:sz w:val="18"/>
        </w:rPr>
        <w:t>Izvor: Državni zavod za statistiku</w:t>
      </w:r>
    </w:p>
    <w:p w14:paraId="539F8374" w14:textId="77777777" w:rsidR="0018697F" w:rsidRPr="00C55E0E" w:rsidRDefault="00F903B1" w:rsidP="00D472FE">
      <w:pPr>
        <w:spacing w:after="0"/>
        <w:jc w:val="both"/>
        <w:rPr>
          <w:rFonts w:asciiTheme="majorHAnsi" w:hAnsiTheme="majorHAnsi" w:cs="Times New Roman"/>
        </w:rPr>
      </w:pPr>
      <w:r w:rsidRPr="00F903B1">
        <w:rPr>
          <w:rFonts w:asciiTheme="majorHAnsi" w:hAnsiTheme="majorHAnsi" w:cs="Times New Roman"/>
        </w:rPr>
        <w:t>Područje O</w:t>
      </w:r>
      <w:r>
        <w:rPr>
          <w:rFonts w:asciiTheme="majorHAnsi" w:hAnsiTheme="majorHAnsi" w:cs="Times New Roman"/>
        </w:rPr>
        <w:t>BŽ</w:t>
      </w:r>
      <w:r w:rsidR="00B06FCE" w:rsidRPr="00F903B1">
        <w:rPr>
          <w:rFonts w:asciiTheme="majorHAnsi" w:hAnsiTheme="majorHAnsi" w:cs="Times New Roman"/>
        </w:rPr>
        <w:t xml:space="preserve"> obuhvaća površinu od 1.155</w:t>
      </w:r>
      <w:r w:rsidR="0018697F" w:rsidRPr="00F903B1">
        <w:rPr>
          <w:rFonts w:asciiTheme="majorHAnsi" w:hAnsiTheme="majorHAnsi" w:cs="Times New Roman"/>
        </w:rPr>
        <w:t xml:space="preserve"> km² s prosječno</w:t>
      </w:r>
      <w:r w:rsidR="00B06FCE" w:rsidRPr="00F903B1">
        <w:rPr>
          <w:rFonts w:asciiTheme="majorHAnsi" w:hAnsiTheme="majorHAnsi" w:cs="Times New Roman"/>
        </w:rPr>
        <w:t>m gustoćom naseljenosti od 62,1</w:t>
      </w:r>
      <w:r w:rsidR="0018697F" w:rsidRPr="00F903B1">
        <w:rPr>
          <w:rFonts w:asciiTheme="majorHAnsi" w:hAnsiTheme="majorHAnsi" w:cs="Times New Roman"/>
        </w:rPr>
        <w:t xml:space="preserve"> st/km² te </w:t>
      </w:r>
      <w:r w:rsidR="00B06FCE" w:rsidRPr="00F903B1">
        <w:rPr>
          <w:rFonts w:asciiTheme="majorHAnsi" w:hAnsiTheme="majorHAnsi" w:cs="Times New Roman"/>
        </w:rPr>
        <w:t>je jedna od prostorno većih i naseljenijih županija. Na području OBŽ</w:t>
      </w:r>
      <w:r w:rsidR="0018697F" w:rsidRPr="00F903B1">
        <w:rPr>
          <w:rFonts w:asciiTheme="majorHAnsi" w:hAnsiTheme="majorHAnsi" w:cs="Times New Roman"/>
        </w:rPr>
        <w:t xml:space="preserve"> postoje velike razlike u pogledu gustoće naseljenosti</w:t>
      </w:r>
      <w:r w:rsidR="00C55E0E">
        <w:rPr>
          <w:rFonts w:asciiTheme="majorHAnsi" w:hAnsiTheme="majorHAnsi" w:cs="Times New Roman"/>
        </w:rPr>
        <w:t xml:space="preserve"> kako među gradovima, tako i među </w:t>
      </w:r>
      <w:r w:rsidR="00B83604">
        <w:rPr>
          <w:rFonts w:asciiTheme="majorHAnsi" w:hAnsiTheme="majorHAnsi" w:cs="Times New Roman"/>
        </w:rPr>
        <w:t>o</w:t>
      </w:r>
      <w:r w:rsidR="00C55E0E">
        <w:rPr>
          <w:rFonts w:asciiTheme="majorHAnsi" w:hAnsiTheme="majorHAnsi" w:cs="Times New Roman"/>
        </w:rPr>
        <w:t>pćinama</w:t>
      </w:r>
      <w:r w:rsidR="0018697F" w:rsidRPr="00F903B1">
        <w:rPr>
          <w:rFonts w:asciiTheme="majorHAnsi" w:hAnsiTheme="majorHAnsi" w:cs="Times New Roman"/>
        </w:rPr>
        <w:t>.</w:t>
      </w:r>
      <w:r w:rsidR="0018697F" w:rsidRPr="00C67200">
        <w:rPr>
          <w:rFonts w:asciiTheme="majorHAnsi" w:hAnsiTheme="majorHAnsi" w:cs="Times New Roman"/>
          <w:color w:val="FF0000"/>
        </w:rPr>
        <w:t xml:space="preserve"> </w:t>
      </w:r>
      <w:r w:rsidR="00C55E0E" w:rsidRPr="00C55E0E">
        <w:rPr>
          <w:rFonts w:asciiTheme="majorHAnsi" w:hAnsiTheme="majorHAnsi" w:cs="Times New Roman"/>
        </w:rPr>
        <w:t>Od gradova, najgušće</w:t>
      </w:r>
      <w:r w:rsidR="0018697F" w:rsidRPr="00C55E0E">
        <w:rPr>
          <w:rFonts w:asciiTheme="majorHAnsi" w:hAnsiTheme="majorHAnsi" w:cs="Times New Roman"/>
        </w:rPr>
        <w:t xml:space="preserve"> je naseljen</w:t>
      </w:r>
      <w:r w:rsidR="00C55E0E" w:rsidRPr="00C55E0E">
        <w:rPr>
          <w:rFonts w:asciiTheme="majorHAnsi" w:hAnsiTheme="majorHAnsi" w:cs="Times New Roman"/>
        </w:rPr>
        <w:t xml:space="preserve"> Osijek (550,8 st/km²), a najrjeđe Donji Miholjac</w:t>
      </w:r>
      <w:r w:rsidR="0018697F" w:rsidRPr="00C55E0E">
        <w:rPr>
          <w:rFonts w:asciiTheme="majorHAnsi" w:hAnsiTheme="majorHAnsi" w:cs="Times New Roman"/>
        </w:rPr>
        <w:t xml:space="preserve"> </w:t>
      </w:r>
      <w:r w:rsidR="00C55E0E" w:rsidRPr="00C55E0E">
        <w:rPr>
          <w:rFonts w:asciiTheme="majorHAnsi" w:hAnsiTheme="majorHAnsi" w:cs="Times New Roman"/>
        </w:rPr>
        <w:t xml:space="preserve">(59,7 st/km²). Među </w:t>
      </w:r>
      <w:r w:rsidR="00C55E0E" w:rsidRPr="00C55E0E">
        <w:rPr>
          <w:rFonts w:asciiTheme="majorHAnsi" w:hAnsiTheme="majorHAnsi" w:cs="Times New Roman"/>
        </w:rPr>
        <w:lastRenderedPageBreak/>
        <w:t>općinama, najgušće je naseljen Čepin (80,1 st/km²), a najrjeđe Levanjska Varoš (</w:t>
      </w:r>
      <w:r w:rsidR="00732B6F">
        <w:rPr>
          <w:rFonts w:asciiTheme="majorHAnsi" w:hAnsiTheme="majorHAnsi" w:cs="Times New Roman"/>
        </w:rPr>
        <w:t>6,2</w:t>
      </w:r>
      <w:r w:rsidR="00C55E0E" w:rsidRPr="00C55E0E">
        <w:rPr>
          <w:rFonts w:asciiTheme="majorHAnsi" w:hAnsiTheme="majorHAnsi" w:cs="Times New Roman"/>
        </w:rPr>
        <w:t xml:space="preserve"> st/km²). Općina Donja Motičina spada u skupinu rjeđe naseljenih općina sa 25,6 st/km².</w:t>
      </w:r>
    </w:p>
    <w:p w14:paraId="2982E33E" w14:textId="77777777" w:rsidR="00184D44" w:rsidRPr="00C55E0E" w:rsidRDefault="00184D44" w:rsidP="00D472FE">
      <w:pPr>
        <w:spacing w:after="0"/>
        <w:jc w:val="both"/>
        <w:rPr>
          <w:rFonts w:asciiTheme="majorHAnsi" w:hAnsiTheme="majorHAnsi" w:cs="Times New Roman"/>
        </w:rPr>
      </w:pPr>
    </w:p>
    <w:p w14:paraId="1D5493CC" w14:textId="77777777" w:rsidR="00184D44" w:rsidRPr="000E7EDF" w:rsidRDefault="002A4524" w:rsidP="000E7EDF">
      <w:pPr>
        <w:pStyle w:val="Opisslike"/>
        <w:rPr>
          <w:rFonts w:asciiTheme="majorHAnsi" w:hAnsiTheme="majorHAnsi" w:cs="Times New Roman"/>
          <w:b w:val="0"/>
          <w:color w:val="auto"/>
          <w:sz w:val="20"/>
          <w:szCs w:val="20"/>
        </w:rPr>
      </w:pPr>
      <w:bookmarkStart w:id="25" w:name="_Toc178410521"/>
      <w:r w:rsidRPr="000E0BDB">
        <w:rPr>
          <w:rFonts w:asciiTheme="majorHAnsi" w:hAnsiTheme="majorHAnsi" w:cs="Times New Roman"/>
          <w:b w:val="0"/>
          <w:noProof/>
          <w:sz w:val="32"/>
          <w:lang w:eastAsia="hr-HR"/>
        </w:rPr>
        <w:drawing>
          <wp:anchor distT="0" distB="0" distL="114300" distR="114300" simplePos="0" relativeHeight="251649536" behindDoc="1" locked="0" layoutInCell="1" allowOverlap="1" wp14:anchorId="269E414A" wp14:editId="4324E504">
            <wp:simplePos x="0" y="0"/>
            <wp:positionH relativeFrom="column">
              <wp:posOffset>2849880</wp:posOffset>
            </wp:positionH>
            <wp:positionV relativeFrom="paragraph">
              <wp:posOffset>276225</wp:posOffset>
            </wp:positionV>
            <wp:extent cx="2676525" cy="2499995"/>
            <wp:effectExtent l="0" t="0" r="9525" b="0"/>
            <wp:wrapThrough wrapText="bothSides">
              <wp:wrapPolygon edited="0">
                <wp:start x="0" y="0"/>
                <wp:lineTo x="0" y="21397"/>
                <wp:lineTo x="21523" y="21397"/>
                <wp:lineTo x="21523" y="0"/>
                <wp:lineTo x="0" y="0"/>
              </wp:wrapPolygon>
            </wp:wrapThrough>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2676525" cy="2499995"/>
                    </a:xfrm>
                    <a:prstGeom prst="rect">
                      <a:avLst/>
                    </a:prstGeom>
                    <a:noFill/>
                  </pic:spPr>
                </pic:pic>
              </a:graphicData>
            </a:graphic>
            <wp14:sizeRelH relativeFrom="page">
              <wp14:pctWidth>0</wp14:pctWidth>
            </wp14:sizeRelH>
            <wp14:sizeRelV relativeFrom="page">
              <wp14:pctHeight>0</wp14:pctHeight>
            </wp14:sizeRelV>
          </wp:anchor>
        </w:drawing>
      </w:r>
      <w:r w:rsidR="00F12EC8">
        <w:rPr>
          <w:rFonts w:asciiTheme="majorHAnsi" w:hAnsiTheme="majorHAnsi" w:cs="Times New Roman"/>
          <w:b w:val="0"/>
        </w:rPr>
        <w:t xml:space="preserve">        </w:t>
      </w:r>
      <w:r w:rsidR="00184D44" w:rsidRPr="00870707">
        <w:rPr>
          <w:rFonts w:asciiTheme="majorHAnsi" w:hAnsiTheme="majorHAnsi" w:cs="Times New Roman"/>
          <w:b w:val="0"/>
        </w:rPr>
        <w:t xml:space="preserve"> </w:t>
      </w:r>
      <w:r w:rsidR="000E7EDF" w:rsidRPr="00B61088">
        <w:rPr>
          <w:rFonts w:asciiTheme="majorHAnsi" w:hAnsiTheme="majorHAnsi"/>
          <w:color w:val="365F91" w:themeColor="accent1" w:themeShade="BF"/>
          <w:sz w:val="20"/>
          <w:szCs w:val="20"/>
        </w:rPr>
        <w:t xml:space="preserve">Grafikon </w:t>
      </w:r>
      <w:r w:rsidR="000E7EDF" w:rsidRPr="00B61088">
        <w:rPr>
          <w:rFonts w:asciiTheme="majorHAnsi" w:hAnsiTheme="majorHAnsi"/>
          <w:color w:val="365F91" w:themeColor="accent1" w:themeShade="BF"/>
          <w:sz w:val="20"/>
          <w:szCs w:val="20"/>
        </w:rPr>
        <w:fldChar w:fldCharType="begin"/>
      </w:r>
      <w:r w:rsidR="000E7EDF" w:rsidRPr="00B61088">
        <w:rPr>
          <w:rFonts w:asciiTheme="majorHAnsi" w:hAnsiTheme="majorHAnsi"/>
          <w:color w:val="365F91" w:themeColor="accent1" w:themeShade="BF"/>
          <w:sz w:val="20"/>
          <w:szCs w:val="20"/>
        </w:rPr>
        <w:instrText xml:space="preserve"> SEQ Jednadžba \* ARABIC </w:instrText>
      </w:r>
      <w:r w:rsidR="000E7EDF" w:rsidRPr="00B61088">
        <w:rPr>
          <w:rFonts w:asciiTheme="majorHAnsi" w:hAnsiTheme="majorHAnsi"/>
          <w:color w:val="365F91" w:themeColor="accent1" w:themeShade="BF"/>
          <w:sz w:val="20"/>
          <w:szCs w:val="20"/>
        </w:rPr>
        <w:fldChar w:fldCharType="separate"/>
      </w:r>
      <w:r w:rsidR="00BF2584">
        <w:rPr>
          <w:rFonts w:asciiTheme="majorHAnsi" w:hAnsiTheme="majorHAnsi"/>
          <w:noProof/>
          <w:color w:val="365F91" w:themeColor="accent1" w:themeShade="BF"/>
          <w:sz w:val="20"/>
          <w:szCs w:val="20"/>
        </w:rPr>
        <w:t>1</w:t>
      </w:r>
      <w:r w:rsidR="000E7EDF" w:rsidRPr="00B61088">
        <w:rPr>
          <w:rFonts w:asciiTheme="majorHAnsi" w:hAnsiTheme="majorHAnsi"/>
          <w:color w:val="365F91" w:themeColor="accent1" w:themeShade="BF"/>
          <w:sz w:val="20"/>
          <w:szCs w:val="20"/>
        </w:rPr>
        <w:fldChar w:fldCharType="end"/>
      </w:r>
      <w:r w:rsidR="000E7EDF" w:rsidRPr="00B61088">
        <w:rPr>
          <w:rFonts w:asciiTheme="majorHAnsi" w:hAnsiTheme="majorHAnsi"/>
          <w:color w:val="365F91" w:themeColor="accent1" w:themeShade="BF"/>
          <w:sz w:val="20"/>
          <w:szCs w:val="20"/>
        </w:rPr>
        <w:t>. Dobno – spolna piramida</w:t>
      </w:r>
      <w:bookmarkEnd w:id="25"/>
      <w:r w:rsidR="000E7EDF" w:rsidRPr="00B61088">
        <w:rPr>
          <w:rFonts w:asciiTheme="majorHAnsi" w:hAnsiTheme="majorHAnsi"/>
          <w:color w:val="365F91" w:themeColor="accent1" w:themeShade="BF"/>
          <w:sz w:val="20"/>
          <w:szCs w:val="20"/>
        </w:rPr>
        <w:t xml:space="preserve">                                                                     </w:t>
      </w:r>
    </w:p>
    <w:p w14:paraId="50B6BD85" w14:textId="77777777" w:rsidR="00F12EC8" w:rsidRDefault="0018697F" w:rsidP="00F12EC8">
      <w:pPr>
        <w:spacing w:after="0"/>
        <w:rPr>
          <w:rFonts w:asciiTheme="majorHAnsi" w:hAnsiTheme="majorHAnsi"/>
          <w:i/>
          <w:sz w:val="18"/>
          <w:lang w:val="pl-PL"/>
        </w:rPr>
      </w:pPr>
      <w:r w:rsidRPr="0018697F">
        <w:rPr>
          <w:rFonts w:asciiTheme="majorHAnsi" w:hAnsiTheme="majorHAnsi" w:cs="Times New Roman"/>
          <w:b/>
          <w:noProof/>
          <w:sz w:val="28"/>
          <w:lang w:eastAsia="hr-HR"/>
        </w:rPr>
        <w:drawing>
          <wp:inline distT="0" distB="0" distL="0" distR="0" wp14:anchorId="203B8C27" wp14:editId="3C947440">
            <wp:extent cx="2599123" cy="2429968"/>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2599123" cy="2429968"/>
                    </a:xfrm>
                    <a:prstGeom prst="rect">
                      <a:avLst/>
                    </a:prstGeom>
                    <a:noFill/>
                  </pic:spPr>
                </pic:pic>
              </a:graphicData>
            </a:graphic>
          </wp:inline>
        </w:drawing>
      </w:r>
      <w:r w:rsidR="00F12EC8">
        <w:rPr>
          <w:rFonts w:asciiTheme="majorHAnsi" w:hAnsiTheme="majorHAnsi"/>
          <w:i/>
          <w:sz w:val="18"/>
          <w:lang w:val="pl-PL"/>
        </w:rPr>
        <w:t xml:space="preserve">                    </w:t>
      </w:r>
    </w:p>
    <w:p w14:paraId="0D916AF1" w14:textId="77777777" w:rsidR="00184D44" w:rsidRPr="00184D44" w:rsidRDefault="00F12EC8" w:rsidP="00F12EC8">
      <w:pPr>
        <w:rPr>
          <w:rFonts w:asciiTheme="majorHAnsi" w:hAnsiTheme="majorHAnsi" w:cs="Times New Roman"/>
          <w:b/>
          <w:sz w:val="28"/>
        </w:rPr>
      </w:pPr>
      <w:r>
        <w:rPr>
          <w:rFonts w:asciiTheme="majorHAnsi" w:hAnsiTheme="majorHAnsi"/>
          <w:i/>
          <w:sz w:val="18"/>
          <w:lang w:val="pl-PL"/>
        </w:rPr>
        <w:t xml:space="preserve">            </w:t>
      </w:r>
      <w:r w:rsidR="00184D44" w:rsidRPr="00DA7652">
        <w:rPr>
          <w:rFonts w:asciiTheme="majorHAnsi" w:hAnsiTheme="majorHAnsi"/>
          <w:i/>
          <w:sz w:val="18"/>
          <w:lang w:val="pl-PL"/>
        </w:rPr>
        <w:t>Izvor: Državni zavod za statistiku</w:t>
      </w:r>
    </w:p>
    <w:p w14:paraId="1EC047F1" w14:textId="77777777" w:rsidR="00D10282" w:rsidRPr="0018697F" w:rsidRDefault="0018697F" w:rsidP="00D472FE">
      <w:pPr>
        <w:jc w:val="both"/>
        <w:rPr>
          <w:rFonts w:asciiTheme="majorHAnsi" w:hAnsiTheme="majorHAnsi" w:cs="Times New Roman"/>
        </w:rPr>
      </w:pPr>
      <w:r w:rsidRPr="0018697F">
        <w:rPr>
          <w:rFonts w:asciiTheme="majorHAnsi" w:hAnsiTheme="majorHAnsi" w:cs="Times New Roman"/>
        </w:rPr>
        <w:t>Dobno – spolna piramida</w:t>
      </w:r>
      <w:r w:rsidR="00F423AB">
        <w:rPr>
          <w:rFonts w:asciiTheme="majorHAnsi" w:hAnsiTheme="majorHAnsi" w:cs="Times New Roman"/>
        </w:rPr>
        <w:t xml:space="preserve"> samo</w:t>
      </w:r>
      <w:r w:rsidRPr="0018697F">
        <w:rPr>
          <w:rFonts w:asciiTheme="majorHAnsi" w:hAnsiTheme="majorHAnsi" w:cs="Times New Roman"/>
        </w:rPr>
        <w:t xml:space="preserve"> potvrđuje demografsko starenje Općine. Baza piramide za 2021. godinu suzila se u odnosu na vrijeme od prije deset godine, što znači da je sve veći udio zrelog i starog stanovništva nauštrb sve manjeg udjela mladog stanovništva. Prosječna s</w:t>
      </w:r>
      <w:r w:rsidR="00EF564C">
        <w:rPr>
          <w:rFonts w:asciiTheme="majorHAnsi" w:hAnsiTheme="majorHAnsi" w:cs="Times New Roman"/>
        </w:rPr>
        <w:t>tarost stanovištva Općine Donja Motičina</w:t>
      </w:r>
      <w:r w:rsidRPr="0018697F">
        <w:rPr>
          <w:rFonts w:asciiTheme="majorHAnsi" w:hAnsiTheme="majorHAnsi" w:cs="Times New Roman"/>
        </w:rPr>
        <w:t xml:space="preserve"> iznosi 42,4 godine, do</w:t>
      </w:r>
      <w:r w:rsidR="00EF564C">
        <w:rPr>
          <w:rFonts w:asciiTheme="majorHAnsi" w:hAnsiTheme="majorHAnsi" w:cs="Times New Roman"/>
        </w:rPr>
        <w:t>k je u OBŽ</w:t>
      </w:r>
      <w:r w:rsidRPr="0018697F">
        <w:rPr>
          <w:rFonts w:asciiTheme="majorHAnsi" w:hAnsiTheme="majorHAnsi" w:cs="Times New Roman"/>
        </w:rPr>
        <w:t xml:space="preserve"> to 44,5 godina, a na razini RH 44,3 god</w:t>
      </w:r>
      <w:r w:rsidR="00246D27">
        <w:rPr>
          <w:rFonts w:asciiTheme="majorHAnsi" w:hAnsiTheme="majorHAnsi" w:cs="Times New Roman"/>
        </w:rPr>
        <w:t>ine. Važno je za spomenuti da se Općina Donja Motičina</w:t>
      </w:r>
      <w:r w:rsidRPr="0018697F">
        <w:rPr>
          <w:rFonts w:asciiTheme="majorHAnsi" w:hAnsiTheme="majorHAnsi" w:cs="Times New Roman"/>
        </w:rPr>
        <w:t xml:space="preserve"> </w:t>
      </w:r>
      <w:r w:rsidR="00246D27">
        <w:rPr>
          <w:rFonts w:asciiTheme="majorHAnsi" w:hAnsiTheme="majorHAnsi" w:cs="Times New Roman"/>
        </w:rPr>
        <w:t>ubraja među JLS</w:t>
      </w:r>
      <w:r w:rsidR="005A0CF4">
        <w:rPr>
          <w:rFonts w:asciiTheme="majorHAnsi" w:hAnsiTheme="majorHAnsi" w:cs="Times New Roman"/>
        </w:rPr>
        <w:t xml:space="preserve"> s najnižom</w:t>
      </w:r>
      <w:r w:rsidR="00246D27">
        <w:rPr>
          <w:rFonts w:asciiTheme="majorHAnsi" w:hAnsiTheme="majorHAnsi" w:cs="Times New Roman"/>
        </w:rPr>
        <w:t xml:space="preserve"> prosječnom </w:t>
      </w:r>
      <w:r w:rsidRPr="0018697F">
        <w:rPr>
          <w:rFonts w:asciiTheme="majorHAnsi" w:hAnsiTheme="majorHAnsi" w:cs="Times New Roman"/>
        </w:rPr>
        <w:t>starost</w:t>
      </w:r>
      <w:r w:rsidR="00246D27">
        <w:rPr>
          <w:rFonts w:asciiTheme="majorHAnsi" w:hAnsiTheme="majorHAnsi" w:cs="Times New Roman"/>
        </w:rPr>
        <w:t xml:space="preserve">i </w:t>
      </w:r>
      <w:r w:rsidRPr="0018697F">
        <w:rPr>
          <w:rFonts w:asciiTheme="majorHAnsi" w:hAnsiTheme="majorHAnsi" w:cs="Times New Roman"/>
        </w:rPr>
        <w:t>na području Županije.</w:t>
      </w:r>
    </w:p>
    <w:p w14:paraId="5194985B" w14:textId="77777777" w:rsidR="0018697F" w:rsidRPr="00B61088" w:rsidRDefault="00DD762E" w:rsidP="00DD762E">
      <w:pPr>
        <w:pStyle w:val="Opisslike"/>
        <w:spacing w:after="0"/>
        <w:rPr>
          <w:rFonts w:asciiTheme="majorHAnsi" w:hAnsiTheme="majorHAnsi" w:cs="Times New Roman"/>
          <w:b w:val="0"/>
          <w:color w:val="365F91" w:themeColor="accent1" w:themeShade="BF"/>
          <w:sz w:val="20"/>
          <w:szCs w:val="20"/>
        </w:rPr>
      </w:pPr>
      <w:bookmarkStart w:id="26" w:name="_Toc178410464"/>
      <w:r w:rsidRPr="00B61088">
        <w:rPr>
          <w:rFonts w:asciiTheme="majorHAnsi" w:hAnsiTheme="majorHAnsi"/>
          <w:color w:val="365F91" w:themeColor="accent1" w:themeShade="BF"/>
          <w:sz w:val="20"/>
          <w:szCs w:val="20"/>
        </w:rPr>
        <w:t>Tablica</w:t>
      </w:r>
      <w:r w:rsidR="005E6A35" w:rsidRPr="00B61088">
        <w:rPr>
          <w:rFonts w:asciiTheme="majorHAnsi" w:hAnsiTheme="majorHAnsi"/>
          <w:color w:val="365F91" w:themeColor="accent1" w:themeShade="BF"/>
          <w:sz w:val="20"/>
          <w:szCs w:val="20"/>
        </w:rPr>
        <w:t xml:space="preserve"> </w:t>
      </w:r>
      <w:r w:rsidR="00693DF0">
        <w:rPr>
          <w:rFonts w:asciiTheme="majorHAnsi" w:hAnsiTheme="majorHAnsi"/>
          <w:color w:val="365F91" w:themeColor="accent1" w:themeShade="BF"/>
          <w:sz w:val="20"/>
          <w:szCs w:val="20"/>
        </w:rPr>
        <w:t>3</w:t>
      </w:r>
      <w:r w:rsidR="005E6A35" w:rsidRPr="00B61088">
        <w:rPr>
          <w:rFonts w:asciiTheme="majorHAnsi" w:hAnsiTheme="majorHAnsi"/>
          <w:color w:val="365F91" w:themeColor="accent1" w:themeShade="BF"/>
          <w:sz w:val="20"/>
          <w:szCs w:val="20"/>
        </w:rPr>
        <w:t>. Prirodno kreta</w:t>
      </w:r>
      <w:r w:rsidR="00434120">
        <w:rPr>
          <w:rFonts w:asciiTheme="majorHAnsi" w:hAnsiTheme="majorHAnsi"/>
          <w:color w:val="365F91" w:themeColor="accent1" w:themeShade="BF"/>
          <w:sz w:val="20"/>
          <w:szCs w:val="20"/>
        </w:rPr>
        <w:t>nje stanovništva u Općini Donja Motičina</w:t>
      </w:r>
      <w:r w:rsidR="005E6A35" w:rsidRPr="00B61088">
        <w:rPr>
          <w:rFonts w:asciiTheme="majorHAnsi" w:hAnsiTheme="majorHAnsi"/>
          <w:color w:val="365F91" w:themeColor="accent1" w:themeShade="BF"/>
          <w:sz w:val="20"/>
          <w:szCs w:val="20"/>
        </w:rPr>
        <w:t xml:space="preserve"> od 2019. do 2023.godine</w:t>
      </w:r>
      <w:bookmarkEnd w:id="26"/>
    </w:p>
    <w:tbl>
      <w:tblPr>
        <w:tblStyle w:val="Obojanipopis-Isticanje3"/>
        <w:tblW w:w="0" w:type="auto"/>
        <w:tblBorders>
          <w:top w:val="single" w:sz="18" w:space="0" w:color="auto"/>
          <w:bottom w:val="single" w:sz="18" w:space="0" w:color="auto"/>
        </w:tblBorders>
        <w:tblLook w:val="04A0" w:firstRow="1" w:lastRow="0" w:firstColumn="1" w:lastColumn="0" w:noHBand="0" w:noVBand="1"/>
      </w:tblPr>
      <w:tblGrid>
        <w:gridCol w:w="1798"/>
        <w:gridCol w:w="1813"/>
        <w:gridCol w:w="1793"/>
        <w:gridCol w:w="1805"/>
        <w:gridCol w:w="1817"/>
      </w:tblGrid>
      <w:tr w:rsidR="0018697F" w:rsidRPr="0018697F" w14:paraId="76C62D6F" w14:textId="77777777" w:rsidTr="00FB42E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8" w:type="dxa"/>
            <w:tcBorders>
              <w:bottom w:val="single" w:sz="6" w:space="0" w:color="auto"/>
            </w:tcBorders>
            <w:shd w:val="clear" w:color="auto" w:fill="548DD4"/>
          </w:tcPr>
          <w:p w14:paraId="4CA5B08D" w14:textId="77777777" w:rsidR="0018697F" w:rsidRPr="00DA7652" w:rsidRDefault="0018697F" w:rsidP="00D472FE">
            <w:pPr>
              <w:jc w:val="center"/>
              <w:rPr>
                <w:rFonts w:asciiTheme="majorHAnsi" w:hAnsiTheme="majorHAnsi" w:cs="Times New Roman"/>
                <w:sz w:val="18"/>
                <w:szCs w:val="20"/>
              </w:rPr>
            </w:pPr>
            <w:r w:rsidRPr="00DA7652">
              <w:rPr>
                <w:rFonts w:asciiTheme="majorHAnsi" w:hAnsiTheme="majorHAnsi" w:cs="Times New Roman"/>
                <w:sz w:val="18"/>
                <w:szCs w:val="20"/>
              </w:rPr>
              <w:t>Godina</w:t>
            </w:r>
          </w:p>
        </w:tc>
        <w:tc>
          <w:tcPr>
            <w:tcW w:w="1848" w:type="dxa"/>
            <w:tcBorders>
              <w:bottom w:val="single" w:sz="6" w:space="0" w:color="auto"/>
            </w:tcBorders>
            <w:shd w:val="clear" w:color="auto" w:fill="548DD4"/>
          </w:tcPr>
          <w:p w14:paraId="0B72F4BB" w14:textId="77777777" w:rsidR="0018697F" w:rsidRPr="00DA7652" w:rsidRDefault="0018697F" w:rsidP="00D472F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imes New Roman"/>
                <w:sz w:val="18"/>
                <w:szCs w:val="20"/>
              </w:rPr>
            </w:pPr>
            <w:r w:rsidRPr="00DA7652">
              <w:rPr>
                <w:rFonts w:asciiTheme="majorHAnsi" w:hAnsiTheme="majorHAnsi" w:cs="Times New Roman"/>
                <w:sz w:val="18"/>
                <w:szCs w:val="20"/>
              </w:rPr>
              <w:t>Živorođeni</w:t>
            </w:r>
          </w:p>
        </w:tc>
        <w:tc>
          <w:tcPr>
            <w:tcW w:w="1848" w:type="dxa"/>
            <w:tcBorders>
              <w:bottom w:val="single" w:sz="6" w:space="0" w:color="auto"/>
            </w:tcBorders>
            <w:shd w:val="clear" w:color="auto" w:fill="548DD4"/>
          </w:tcPr>
          <w:p w14:paraId="542365CD" w14:textId="77777777" w:rsidR="0018697F" w:rsidRPr="00DA7652" w:rsidRDefault="0018697F" w:rsidP="00D472F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imes New Roman"/>
                <w:sz w:val="18"/>
                <w:szCs w:val="20"/>
              </w:rPr>
            </w:pPr>
            <w:r w:rsidRPr="00DA7652">
              <w:rPr>
                <w:rFonts w:asciiTheme="majorHAnsi" w:hAnsiTheme="majorHAnsi" w:cs="Times New Roman"/>
                <w:sz w:val="18"/>
                <w:szCs w:val="20"/>
              </w:rPr>
              <w:t>Umrli</w:t>
            </w:r>
          </w:p>
        </w:tc>
        <w:tc>
          <w:tcPr>
            <w:tcW w:w="1849" w:type="dxa"/>
            <w:tcBorders>
              <w:bottom w:val="single" w:sz="6" w:space="0" w:color="auto"/>
            </w:tcBorders>
            <w:shd w:val="clear" w:color="auto" w:fill="548DD4"/>
          </w:tcPr>
          <w:p w14:paraId="6D054854" w14:textId="77777777" w:rsidR="0018697F" w:rsidRPr="00DA7652" w:rsidRDefault="0018697F" w:rsidP="00D472F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imes New Roman"/>
                <w:sz w:val="18"/>
                <w:szCs w:val="20"/>
              </w:rPr>
            </w:pPr>
            <w:r w:rsidRPr="00DA7652">
              <w:rPr>
                <w:rFonts w:asciiTheme="majorHAnsi" w:hAnsiTheme="majorHAnsi" w:cs="Times New Roman"/>
                <w:sz w:val="18"/>
                <w:szCs w:val="20"/>
              </w:rPr>
              <w:t>Prirodni prirast</w:t>
            </w:r>
          </w:p>
        </w:tc>
        <w:tc>
          <w:tcPr>
            <w:tcW w:w="1849" w:type="dxa"/>
            <w:tcBorders>
              <w:bottom w:val="single" w:sz="6" w:space="0" w:color="auto"/>
            </w:tcBorders>
            <w:shd w:val="clear" w:color="auto" w:fill="548DD4"/>
          </w:tcPr>
          <w:p w14:paraId="7EB4BD11" w14:textId="77777777" w:rsidR="0018697F" w:rsidRPr="00DA7652" w:rsidRDefault="0018697F" w:rsidP="00D472F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imes New Roman"/>
                <w:sz w:val="18"/>
                <w:szCs w:val="20"/>
              </w:rPr>
            </w:pPr>
            <w:r w:rsidRPr="00DA7652">
              <w:rPr>
                <w:rFonts w:asciiTheme="majorHAnsi" w:hAnsiTheme="majorHAnsi" w:cs="Times New Roman"/>
                <w:sz w:val="18"/>
                <w:szCs w:val="20"/>
              </w:rPr>
              <w:t>Vitalni indeks (živorođeni na 100 umrlih)</w:t>
            </w:r>
          </w:p>
        </w:tc>
      </w:tr>
      <w:tr w:rsidR="0018697F" w:rsidRPr="0018697F" w14:paraId="306198C6" w14:textId="77777777" w:rsidTr="00EA32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8" w:type="dxa"/>
            <w:tcBorders>
              <w:top w:val="single" w:sz="6" w:space="0" w:color="auto"/>
              <w:bottom w:val="nil"/>
            </w:tcBorders>
            <w:shd w:val="clear" w:color="auto" w:fill="91BBF9"/>
          </w:tcPr>
          <w:p w14:paraId="2BC9E9B2" w14:textId="77777777" w:rsidR="0018697F" w:rsidRPr="00DA7652" w:rsidRDefault="0018697F" w:rsidP="00D472FE">
            <w:pPr>
              <w:jc w:val="center"/>
              <w:rPr>
                <w:rFonts w:asciiTheme="majorHAnsi" w:hAnsiTheme="majorHAnsi" w:cs="Times New Roman"/>
                <w:sz w:val="18"/>
                <w:szCs w:val="20"/>
              </w:rPr>
            </w:pPr>
            <w:r w:rsidRPr="00DA7652">
              <w:rPr>
                <w:rFonts w:asciiTheme="majorHAnsi" w:hAnsiTheme="majorHAnsi" w:cs="Times New Roman"/>
                <w:sz w:val="18"/>
                <w:szCs w:val="20"/>
              </w:rPr>
              <w:t>2019.</w:t>
            </w:r>
          </w:p>
        </w:tc>
        <w:tc>
          <w:tcPr>
            <w:tcW w:w="1848" w:type="dxa"/>
            <w:tcBorders>
              <w:top w:val="single" w:sz="6" w:space="0" w:color="auto"/>
              <w:bottom w:val="nil"/>
            </w:tcBorders>
            <w:shd w:val="clear" w:color="auto" w:fill="91BBF9"/>
          </w:tcPr>
          <w:p w14:paraId="7C171A91" w14:textId="77777777" w:rsidR="0018697F" w:rsidRPr="00DA7652" w:rsidRDefault="00EA32EE" w:rsidP="00D472F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8"/>
                <w:szCs w:val="20"/>
              </w:rPr>
            </w:pPr>
            <w:r>
              <w:rPr>
                <w:rFonts w:asciiTheme="majorHAnsi" w:hAnsiTheme="majorHAnsi" w:cs="Times New Roman"/>
                <w:sz w:val="18"/>
                <w:szCs w:val="20"/>
              </w:rPr>
              <w:t>17</w:t>
            </w:r>
          </w:p>
        </w:tc>
        <w:tc>
          <w:tcPr>
            <w:tcW w:w="1848" w:type="dxa"/>
            <w:tcBorders>
              <w:top w:val="single" w:sz="6" w:space="0" w:color="auto"/>
              <w:bottom w:val="nil"/>
            </w:tcBorders>
            <w:shd w:val="clear" w:color="auto" w:fill="91BBF9"/>
          </w:tcPr>
          <w:p w14:paraId="1D6322C4" w14:textId="77777777" w:rsidR="0018697F" w:rsidRPr="00DA7652" w:rsidRDefault="00EA32EE" w:rsidP="00D472F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8"/>
                <w:szCs w:val="20"/>
              </w:rPr>
            </w:pPr>
            <w:r>
              <w:rPr>
                <w:rFonts w:asciiTheme="majorHAnsi" w:hAnsiTheme="majorHAnsi" w:cs="Times New Roman"/>
                <w:sz w:val="18"/>
                <w:szCs w:val="20"/>
              </w:rPr>
              <w:t>24</w:t>
            </w:r>
          </w:p>
        </w:tc>
        <w:tc>
          <w:tcPr>
            <w:tcW w:w="1849" w:type="dxa"/>
            <w:tcBorders>
              <w:top w:val="single" w:sz="6" w:space="0" w:color="auto"/>
              <w:bottom w:val="nil"/>
            </w:tcBorders>
            <w:shd w:val="clear" w:color="auto" w:fill="91BBF9"/>
          </w:tcPr>
          <w:p w14:paraId="7F3976DE" w14:textId="77777777" w:rsidR="0018697F" w:rsidRPr="00DA7652" w:rsidRDefault="00EA32EE" w:rsidP="00EA32E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8"/>
                <w:szCs w:val="20"/>
              </w:rPr>
            </w:pPr>
            <w:r>
              <w:rPr>
                <w:rFonts w:asciiTheme="majorHAnsi" w:hAnsiTheme="majorHAnsi" w:cs="Times New Roman"/>
                <w:sz w:val="18"/>
                <w:szCs w:val="20"/>
              </w:rPr>
              <w:t>-7</w:t>
            </w:r>
          </w:p>
        </w:tc>
        <w:tc>
          <w:tcPr>
            <w:tcW w:w="1849" w:type="dxa"/>
            <w:tcBorders>
              <w:top w:val="single" w:sz="6" w:space="0" w:color="auto"/>
              <w:bottom w:val="nil"/>
            </w:tcBorders>
            <w:shd w:val="clear" w:color="auto" w:fill="91BBF9"/>
          </w:tcPr>
          <w:p w14:paraId="5A920F4B" w14:textId="77777777" w:rsidR="0018697F" w:rsidRPr="00DA7652" w:rsidRDefault="00EA32EE" w:rsidP="00D472F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8"/>
                <w:szCs w:val="20"/>
              </w:rPr>
            </w:pPr>
            <w:r>
              <w:rPr>
                <w:rFonts w:asciiTheme="majorHAnsi" w:hAnsiTheme="majorHAnsi" w:cs="Times New Roman"/>
                <w:sz w:val="18"/>
                <w:szCs w:val="20"/>
              </w:rPr>
              <w:t>70,8</w:t>
            </w:r>
          </w:p>
        </w:tc>
      </w:tr>
      <w:tr w:rsidR="0018697F" w:rsidRPr="0018697F" w14:paraId="26DC82AB" w14:textId="77777777" w:rsidTr="00CC47BA">
        <w:tc>
          <w:tcPr>
            <w:cnfStyle w:val="001000000000" w:firstRow="0" w:lastRow="0" w:firstColumn="1" w:lastColumn="0" w:oddVBand="0" w:evenVBand="0" w:oddHBand="0" w:evenHBand="0" w:firstRowFirstColumn="0" w:firstRowLastColumn="0" w:lastRowFirstColumn="0" w:lastRowLastColumn="0"/>
            <w:tcW w:w="1848" w:type="dxa"/>
            <w:tcBorders>
              <w:top w:val="nil"/>
              <w:bottom w:val="nil"/>
            </w:tcBorders>
            <w:shd w:val="clear" w:color="auto" w:fill="FFFFFF" w:themeFill="background1"/>
          </w:tcPr>
          <w:p w14:paraId="2B2EA651" w14:textId="77777777" w:rsidR="0018697F" w:rsidRPr="00DA7652" w:rsidRDefault="0018697F" w:rsidP="00D472FE">
            <w:pPr>
              <w:jc w:val="center"/>
              <w:rPr>
                <w:rFonts w:asciiTheme="majorHAnsi" w:hAnsiTheme="majorHAnsi" w:cs="Times New Roman"/>
                <w:sz w:val="18"/>
                <w:szCs w:val="20"/>
              </w:rPr>
            </w:pPr>
            <w:r w:rsidRPr="00DA7652">
              <w:rPr>
                <w:rFonts w:asciiTheme="majorHAnsi" w:hAnsiTheme="majorHAnsi" w:cs="Times New Roman"/>
                <w:sz w:val="18"/>
                <w:szCs w:val="20"/>
              </w:rPr>
              <w:t>2020.</w:t>
            </w:r>
          </w:p>
        </w:tc>
        <w:tc>
          <w:tcPr>
            <w:tcW w:w="1848" w:type="dxa"/>
            <w:tcBorders>
              <w:top w:val="nil"/>
              <w:bottom w:val="nil"/>
            </w:tcBorders>
            <w:shd w:val="clear" w:color="auto" w:fill="FFFFFF" w:themeFill="background1"/>
          </w:tcPr>
          <w:p w14:paraId="37AF48B8" w14:textId="77777777" w:rsidR="0018697F" w:rsidRPr="00DA7652" w:rsidRDefault="00EA32EE" w:rsidP="00D472F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8"/>
                <w:szCs w:val="20"/>
              </w:rPr>
            </w:pPr>
            <w:r>
              <w:rPr>
                <w:rFonts w:asciiTheme="majorHAnsi" w:hAnsiTheme="majorHAnsi" w:cs="Times New Roman"/>
                <w:sz w:val="18"/>
                <w:szCs w:val="20"/>
              </w:rPr>
              <w:t>13</w:t>
            </w:r>
          </w:p>
        </w:tc>
        <w:tc>
          <w:tcPr>
            <w:tcW w:w="1848" w:type="dxa"/>
            <w:tcBorders>
              <w:top w:val="nil"/>
              <w:bottom w:val="nil"/>
            </w:tcBorders>
            <w:shd w:val="clear" w:color="auto" w:fill="FFFFFF" w:themeFill="background1"/>
          </w:tcPr>
          <w:p w14:paraId="5A8585C5" w14:textId="77777777" w:rsidR="0018697F" w:rsidRPr="00DA7652" w:rsidRDefault="00EA32EE" w:rsidP="00D472F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8"/>
                <w:szCs w:val="20"/>
              </w:rPr>
            </w:pPr>
            <w:r>
              <w:rPr>
                <w:rFonts w:asciiTheme="majorHAnsi" w:hAnsiTheme="majorHAnsi" w:cs="Times New Roman"/>
                <w:sz w:val="18"/>
                <w:szCs w:val="20"/>
              </w:rPr>
              <w:t>24</w:t>
            </w:r>
          </w:p>
        </w:tc>
        <w:tc>
          <w:tcPr>
            <w:tcW w:w="1849" w:type="dxa"/>
            <w:tcBorders>
              <w:top w:val="nil"/>
              <w:bottom w:val="nil"/>
            </w:tcBorders>
            <w:shd w:val="clear" w:color="auto" w:fill="FFFFFF" w:themeFill="background1"/>
          </w:tcPr>
          <w:p w14:paraId="4F69C8FB" w14:textId="77777777" w:rsidR="0018697F" w:rsidRPr="00DA7652" w:rsidRDefault="00EA32EE" w:rsidP="00EA32E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8"/>
                <w:szCs w:val="20"/>
              </w:rPr>
            </w:pPr>
            <w:r>
              <w:rPr>
                <w:rFonts w:asciiTheme="majorHAnsi" w:hAnsiTheme="majorHAnsi" w:cs="Times New Roman"/>
                <w:sz w:val="18"/>
                <w:szCs w:val="20"/>
              </w:rPr>
              <w:t>-11</w:t>
            </w:r>
          </w:p>
        </w:tc>
        <w:tc>
          <w:tcPr>
            <w:tcW w:w="1849" w:type="dxa"/>
            <w:tcBorders>
              <w:top w:val="nil"/>
              <w:bottom w:val="nil"/>
            </w:tcBorders>
            <w:shd w:val="clear" w:color="auto" w:fill="FFFFFF" w:themeFill="background1"/>
          </w:tcPr>
          <w:p w14:paraId="28502D09" w14:textId="77777777" w:rsidR="0018697F" w:rsidRPr="00DA7652" w:rsidRDefault="00EA32EE" w:rsidP="00D472F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8"/>
                <w:szCs w:val="20"/>
              </w:rPr>
            </w:pPr>
            <w:r>
              <w:rPr>
                <w:rFonts w:asciiTheme="majorHAnsi" w:hAnsiTheme="majorHAnsi" w:cs="Times New Roman"/>
                <w:sz w:val="18"/>
                <w:szCs w:val="20"/>
              </w:rPr>
              <w:t>54,2</w:t>
            </w:r>
          </w:p>
        </w:tc>
      </w:tr>
      <w:tr w:rsidR="0018697F" w:rsidRPr="0018697F" w14:paraId="211B9D9D" w14:textId="77777777" w:rsidTr="00EA32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8" w:type="dxa"/>
            <w:tcBorders>
              <w:top w:val="nil"/>
              <w:bottom w:val="nil"/>
            </w:tcBorders>
            <w:shd w:val="clear" w:color="auto" w:fill="91BBF9"/>
          </w:tcPr>
          <w:p w14:paraId="748DB023" w14:textId="77777777" w:rsidR="0018697F" w:rsidRPr="00DA7652" w:rsidRDefault="0018697F" w:rsidP="00D472FE">
            <w:pPr>
              <w:jc w:val="center"/>
              <w:rPr>
                <w:rFonts w:asciiTheme="majorHAnsi" w:hAnsiTheme="majorHAnsi" w:cs="Times New Roman"/>
                <w:sz w:val="18"/>
                <w:szCs w:val="20"/>
              </w:rPr>
            </w:pPr>
            <w:r w:rsidRPr="00DA7652">
              <w:rPr>
                <w:rFonts w:asciiTheme="majorHAnsi" w:hAnsiTheme="majorHAnsi" w:cs="Times New Roman"/>
                <w:sz w:val="18"/>
                <w:szCs w:val="20"/>
              </w:rPr>
              <w:t>2021.</w:t>
            </w:r>
          </w:p>
        </w:tc>
        <w:tc>
          <w:tcPr>
            <w:tcW w:w="1848" w:type="dxa"/>
            <w:tcBorders>
              <w:top w:val="nil"/>
              <w:bottom w:val="nil"/>
            </w:tcBorders>
            <w:shd w:val="clear" w:color="auto" w:fill="91BBF9"/>
          </w:tcPr>
          <w:p w14:paraId="7AAB1CA2" w14:textId="77777777" w:rsidR="0018697F" w:rsidRPr="00DA7652" w:rsidRDefault="00EA32EE" w:rsidP="00D472F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8"/>
                <w:szCs w:val="20"/>
              </w:rPr>
            </w:pPr>
            <w:r>
              <w:rPr>
                <w:rFonts w:asciiTheme="majorHAnsi" w:hAnsiTheme="majorHAnsi" w:cs="Times New Roman"/>
                <w:sz w:val="18"/>
                <w:szCs w:val="20"/>
              </w:rPr>
              <w:t>8</w:t>
            </w:r>
          </w:p>
        </w:tc>
        <w:tc>
          <w:tcPr>
            <w:tcW w:w="1848" w:type="dxa"/>
            <w:tcBorders>
              <w:top w:val="nil"/>
              <w:bottom w:val="nil"/>
            </w:tcBorders>
            <w:shd w:val="clear" w:color="auto" w:fill="91BBF9"/>
          </w:tcPr>
          <w:p w14:paraId="11765EAD" w14:textId="77777777" w:rsidR="0018697F" w:rsidRPr="00DA7652" w:rsidRDefault="00EA32EE" w:rsidP="00D472F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8"/>
                <w:szCs w:val="20"/>
              </w:rPr>
            </w:pPr>
            <w:r>
              <w:rPr>
                <w:rFonts w:asciiTheme="majorHAnsi" w:hAnsiTheme="majorHAnsi" w:cs="Times New Roman"/>
                <w:sz w:val="18"/>
                <w:szCs w:val="20"/>
              </w:rPr>
              <w:t>19</w:t>
            </w:r>
          </w:p>
        </w:tc>
        <w:tc>
          <w:tcPr>
            <w:tcW w:w="1849" w:type="dxa"/>
            <w:tcBorders>
              <w:top w:val="nil"/>
              <w:bottom w:val="nil"/>
            </w:tcBorders>
            <w:shd w:val="clear" w:color="auto" w:fill="91BBF9"/>
          </w:tcPr>
          <w:p w14:paraId="051AD503" w14:textId="77777777" w:rsidR="0018697F" w:rsidRPr="00DA7652" w:rsidRDefault="00EA32EE" w:rsidP="00EA32E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8"/>
                <w:szCs w:val="20"/>
              </w:rPr>
            </w:pPr>
            <w:r>
              <w:rPr>
                <w:rFonts w:asciiTheme="majorHAnsi" w:hAnsiTheme="majorHAnsi" w:cs="Times New Roman"/>
                <w:sz w:val="18"/>
                <w:szCs w:val="20"/>
              </w:rPr>
              <w:t>-11</w:t>
            </w:r>
          </w:p>
        </w:tc>
        <w:tc>
          <w:tcPr>
            <w:tcW w:w="1849" w:type="dxa"/>
            <w:tcBorders>
              <w:top w:val="nil"/>
              <w:bottom w:val="nil"/>
            </w:tcBorders>
            <w:shd w:val="clear" w:color="auto" w:fill="91BBF9"/>
          </w:tcPr>
          <w:p w14:paraId="716A9679" w14:textId="77777777" w:rsidR="0018697F" w:rsidRPr="00DA7652" w:rsidRDefault="00EA32EE" w:rsidP="00D472F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8"/>
                <w:szCs w:val="20"/>
              </w:rPr>
            </w:pPr>
            <w:r>
              <w:rPr>
                <w:rFonts w:asciiTheme="majorHAnsi" w:hAnsiTheme="majorHAnsi" w:cs="Times New Roman"/>
                <w:sz w:val="18"/>
                <w:szCs w:val="20"/>
              </w:rPr>
              <w:t>42,1</w:t>
            </w:r>
          </w:p>
        </w:tc>
      </w:tr>
      <w:tr w:rsidR="0018697F" w:rsidRPr="0018697F" w14:paraId="2A9E79A6" w14:textId="77777777" w:rsidTr="00CC47BA">
        <w:tc>
          <w:tcPr>
            <w:cnfStyle w:val="001000000000" w:firstRow="0" w:lastRow="0" w:firstColumn="1" w:lastColumn="0" w:oddVBand="0" w:evenVBand="0" w:oddHBand="0" w:evenHBand="0" w:firstRowFirstColumn="0" w:firstRowLastColumn="0" w:lastRowFirstColumn="0" w:lastRowLastColumn="0"/>
            <w:tcW w:w="1848" w:type="dxa"/>
            <w:tcBorders>
              <w:top w:val="nil"/>
              <w:bottom w:val="nil"/>
            </w:tcBorders>
            <w:shd w:val="clear" w:color="auto" w:fill="FFFFFF" w:themeFill="background1"/>
          </w:tcPr>
          <w:p w14:paraId="3B7A5B0A" w14:textId="77777777" w:rsidR="0018697F" w:rsidRPr="00DA7652" w:rsidRDefault="0018697F" w:rsidP="00D472FE">
            <w:pPr>
              <w:jc w:val="center"/>
              <w:rPr>
                <w:rFonts w:asciiTheme="majorHAnsi" w:hAnsiTheme="majorHAnsi" w:cs="Times New Roman"/>
                <w:sz w:val="18"/>
                <w:szCs w:val="20"/>
              </w:rPr>
            </w:pPr>
            <w:r w:rsidRPr="00DA7652">
              <w:rPr>
                <w:rFonts w:asciiTheme="majorHAnsi" w:hAnsiTheme="majorHAnsi" w:cs="Times New Roman"/>
                <w:sz w:val="18"/>
                <w:szCs w:val="20"/>
              </w:rPr>
              <w:t>2022.</w:t>
            </w:r>
          </w:p>
        </w:tc>
        <w:tc>
          <w:tcPr>
            <w:tcW w:w="1848" w:type="dxa"/>
            <w:tcBorders>
              <w:top w:val="nil"/>
              <w:bottom w:val="nil"/>
            </w:tcBorders>
            <w:shd w:val="clear" w:color="auto" w:fill="FFFFFF" w:themeFill="background1"/>
          </w:tcPr>
          <w:p w14:paraId="600361A7" w14:textId="77777777" w:rsidR="0018697F" w:rsidRPr="00DA7652" w:rsidRDefault="00EA32EE" w:rsidP="00D472F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8"/>
                <w:szCs w:val="20"/>
              </w:rPr>
            </w:pPr>
            <w:r>
              <w:rPr>
                <w:rFonts w:asciiTheme="majorHAnsi" w:hAnsiTheme="majorHAnsi" w:cs="Times New Roman"/>
                <w:sz w:val="18"/>
                <w:szCs w:val="20"/>
              </w:rPr>
              <w:t>17</w:t>
            </w:r>
          </w:p>
        </w:tc>
        <w:tc>
          <w:tcPr>
            <w:tcW w:w="1848" w:type="dxa"/>
            <w:tcBorders>
              <w:top w:val="nil"/>
              <w:bottom w:val="nil"/>
            </w:tcBorders>
            <w:shd w:val="clear" w:color="auto" w:fill="FFFFFF" w:themeFill="background1"/>
          </w:tcPr>
          <w:p w14:paraId="7CC62765" w14:textId="77777777" w:rsidR="0018697F" w:rsidRPr="00DA7652" w:rsidRDefault="00EA32EE" w:rsidP="00D472F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8"/>
                <w:szCs w:val="20"/>
              </w:rPr>
            </w:pPr>
            <w:r>
              <w:rPr>
                <w:rFonts w:asciiTheme="majorHAnsi" w:hAnsiTheme="majorHAnsi" w:cs="Times New Roman"/>
                <w:sz w:val="18"/>
                <w:szCs w:val="20"/>
              </w:rPr>
              <w:t>11</w:t>
            </w:r>
          </w:p>
        </w:tc>
        <w:tc>
          <w:tcPr>
            <w:tcW w:w="1849" w:type="dxa"/>
            <w:tcBorders>
              <w:top w:val="nil"/>
              <w:bottom w:val="nil"/>
            </w:tcBorders>
            <w:shd w:val="clear" w:color="auto" w:fill="FFFFFF" w:themeFill="background1"/>
          </w:tcPr>
          <w:p w14:paraId="58E244D4" w14:textId="77777777" w:rsidR="0018697F" w:rsidRPr="00DA7652" w:rsidRDefault="00EA32EE" w:rsidP="00EA32E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8"/>
                <w:szCs w:val="20"/>
              </w:rPr>
            </w:pPr>
            <w:r>
              <w:rPr>
                <w:rFonts w:asciiTheme="majorHAnsi" w:hAnsiTheme="majorHAnsi" w:cs="Times New Roman"/>
                <w:sz w:val="18"/>
                <w:szCs w:val="20"/>
              </w:rPr>
              <w:t>6</w:t>
            </w:r>
          </w:p>
        </w:tc>
        <w:tc>
          <w:tcPr>
            <w:tcW w:w="1849" w:type="dxa"/>
            <w:tcBorders>
              <w:top w:val="nil"/>
              <w:bottom w:val="nil"/>
            </w:tcBorders>
            <w:shd w:val="clear" w:color="auto" w:fill="FFFFFF" w:themeFill="background1"/>
          </w:tcPr>
          <w:p w14:paraId="7B774BA9" w14:textId="77777777" w:rsidR="0018697F" w:rsidRPr="00DA7652" w:rsidRDefault="00EA32EE" w:rsidP="00D472F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8"/>
                <w:szCs w:val="20"/>
              </w:rPr>
            </w:pPr>
            <w:r>
              <w:rPr>
                <w:rFonts w:asciiTheme="majorHAnsi" w:hAnsiTheme="majorHAnsi" w:cs="Times New Roman"/>
                <w:sz w:val="18"/>
                <w:szCs w:val="20"/>
              </w:rPr>
              <w:t>154,5</w:t>
            </w:r>
          </w:p>
        </w:tc>
      </w:tr>
      <w:tr w:rsidR="0018697F" w:rsidRPr="0018697F" w14:paraId="38B73B91" w14:textId="77777777" w:rsidTr="00EA32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8" w:type="dxa"/>
            <w:tcBorders>
              <w:top w:val="nil"/>
              <w:bottom w:val="single" w:sz="18" w:space="0" w:color="auto"/>
            </w:tcBorders>
            <w:shd w:val="clear" w:color="auto" w:fill="91BBF9"/>
          </w:tcPr>
          <w:p w14:paraId="1CAD9479" w14:textId="77777777" w:rsidR="0018697F" w:rsidRPr="00DA7652" w:rsidRDefault="0018697F" w:rsidP="00D472FE">
            <w:pPr>
              <w:jc w:val="center"/>
              <w:rPr>
                <w:rFonts w:asciiTheme="majorHAnsi" w:hAnsiTheme="majorHAnsi" w:cs="Times New Roman"/>
                <w:sz w:val="18"/>
                <w:szCs w:val="20"/>
              </w:rPr>
            </w:pPr>
            <w:r w:rsidRPr="00DA7652">
              <w:rPr>
                <w:rFonts w:asciiTheme="majorHAnsi" w:hAnsiTheme="majorHAnsi" w:cs="Times New Roman"/>
                <w:sz w:val="18"/>
                <w:szCs w:val="20"/>
              </w:rPr>
              <w:t>2023.</w:t>
            </w:r>
          </w:p>
        </w:tc>
        <w:tc>
          <w:tcPr>
            <w:tcW w:w="1848" w:type="dxa"/>
            <w:tcBorders>
              <w:top w:val="nil"/>
              <w:bottom w:val="single" w:sz="18" w:space="0" w:color="auto"/>
            </w:tcBorders>
            <w:shd w:val="clear" w:color="auto" w:fill="91BBF9"/>
          </w:tcPr>
          <w:p w14:paraId="4A259E27" w14:textId="77777777" w:rsidR="0018697F" w:rsidRPr="00DA7652" w:rsidRDefault="00E65072" w:rsidP="00D472F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8"/>
                <w:szCs w:val="20"/>
              </w:rPr>
            </w:pPr>
            <w:r>
              <w:rPr>
                <w:rFonts w:asciiTheme="majorHAnsi" w:hAnsiTheme="majorHAnsi" w:cs="Times New Roman"/>
                <w:sz w:val="18"/>
                <w:szCs w:val="20"/>
              </w:rPr>
              <w:t>11</w:t>
            </w:r>
          </w:p>
        </w:tc>
        <w:tc>
          <w:tcPr>
            <w:tcW w:w="1848" w:type="dxa"/>
            <w:tcBorders>
              <w:top w:val="nil"/>
              <w:bottom w:val="single" w:sz="18" w:space="0" w:color="auto"/>
            </w:tcBorders>
            <w:shd w:val="clear" w:color="auto" w:fill="91BBF9"/>
          </w:tcPr>
          <w:p w14:paraId="203120DA" w14:textId="77777777" w:rsidR="0018697F" w:rsidRPr="00DA7652" w:rsidRDefault="00E65072" w:rsidP="00D472F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8"/>
                <w:szCs w:val="20"/>
              </w:rPr>
            </w:pPr>
            <w:r>
              <w:rPr>
                <w:rFonts w:asciiTheme="majorHAnsi" w:hAnsiTheme="majorHAnsi" w:cs="Times New Roman"/>
                <w:sz w:val="18"/>
                <w:szCs w:val="20"/>
              </w:rPr>
              <w:t>27</w:t>
            </w:r>
          </w:p>
        </w:tc>
        <w:tc>
          <w:tcPr>
            <w:tcW w:w="1849" w:type="dxa"/>
            <w:tcBorders>
              <w:top w:val="nil"/>
              <w:bottom w:val="single" w:sz="18" w:space="0" w:color="auto"/>
            </w:tcBorders>
            <w:shd w:val="clear" w:color="auto" w:fill="91BBF9"/>
          </w:tcPr>
          <w:p w14:paraId="17C60724" w14:textId="77777777" w:rsidR="0018697F" w:rsidRPr="00DA7652" w:rsidRDefault="00E65072" w:rsidP="00EA32E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8"/>
                <w:szCs w:val="20"/>
              </w:rPr>
            </w:pPr>
            <w:r>
              <w:rPr>
                <w:rFonts w:asciiTheme="majorHAnsi" w:hAnsiTheme="majorHAnsi" w:cs="Times New Roman"/>
                <w:sz w:val="18"/>
                <w:szCs w:val="20"/>
              </w:rPr>
              <w:t>-1</w:t>
            </w:r>
            <w:r w:rsidR="0018697F" w:rsidRPr="00DA7652">
              <w:rPr>
                <w:rFonts w:asciiTheme="majorHAnsi" w:hAnsiTheme="majorHAnsi" w:cs="Times New Roman"/>
                <w:sz w:val="18"/>
                <w:szCs w:val="20"/>
              </w:rPr>
              <w:t>6</w:t>
            </w:r>
          </w:p>
        </w:tc>
        <w:tc>
          <w:tcPr>
            <w:tcW w:w="1849" w:type="dxa"/>
            <w:tcBorders>
              <w:top w:val="nil"/>
              <w:bottom w:val="single" w:sz="18" w:space="0" w:color="auto"/>
            </w:tcBorders>
            <w:shd w:val="clear" w:color="auto" w:fill="91BBF9"/>
          </w:tcPr>
          <w:p w14:paraId="230CAF8B" w14:textId="77777777" w:rsidR="0018697F" w:rsidRPr="00DA7652" w:rsidRDefault="00E65072" w:rsidP="00D472F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8"/>
                <w:szCs w:val="20"/>
              </w:rPr>
            </w:pPr>
            <w:r>
              <w:rPr>
                <w:rFonts w:asciiTheme="majorHAnsi" w:hAnsiTheme="majorHAnsi" w:cs="Times New Roman"/>
                <w:sz w:val="18"/>
                <w:szCs w:val="20"/>
              </w:rPr>
              <w:t>40,7</w:t>
            </w:r>
          </w:p>
        </w:tc>
      </w:tr>
    </w:tbl>
    <w:p w14:paraId="6874FBDF" w14:textId="77777777" w:rsidR="0018697F" w:rsidRPr="00DA7652" w:rsidRDefault="00EC15C9" w:rsidP="00D472FE">
      <w:pPr>
        <w:jc w:val="both"/>
        <w:rPr>
          <w:rFonts w:asciiTheme="majorHAnsi" w:hAnsiTheme="majorHAnsi" w:cs="Times New Roman"/>
          <w:sz w:val="20"/>
        </w:rPr>
      </w:pPr>
      <w:r w:rsidRPr="00DA7652">
        <w:rPr>
          <w:rFonts w:asciiTheme="majorHAnsi" w:hAnsiTheme="majorHAnsi"/>
          <w:i/>
          <w:sz w:val="18"/>
          <w:lang w:val="pl-PL"/>
        </w:rPr>
        <w:t>Izvor: Državni zavod za statistiku</w:t>
      </w:r>
    </w:p>
    <w:p w14:paraId="6AEF7DD0" w14:textId="77777777" w:rsidR="00A7060D" w:rsidRPr="00A7060D" w:rsidRDefault="00FD0AC6" w:rsidP="00D472FE">
      <w:pPr>
        <w:jc w:val="both"/>
        <w:rPr>
          <w:rFonts w:asciiTheme="majorHAnsi" w:hAnsiTheme="majorHAnsi" w:cs="Times New Roman"/>
        </w:rPr>
      </w:pPr>
      <w:r w:rsidRPr="00A7060D">
        <w:rPr>
          <w:rFonts w:asciiTheme="majorHAnsi" w:hAnsiTheme="majorHAnsi" w:cs="Times New Roman"/>
        </w:rPr>
        <w:t xml:space="preserve">Promatrano razdoblje od 2019. do 2023. godine karatkerizira negativan prirodni prirast kako na području Općine Donja Motičina, tako i na području cijele OBŽ. </w:t>
      </w:r>
      <w:r w:rsidR="0018697F" w:rsidRPr="00A7060D">
        <w:rPr>
          <w:rFonts w:asciiTheme="majorHAnsi" w:hAnsiTheme="majorHAnsi" w:cs="Times New Roman"/>
        </w:rPr>
        <w:t xml:space="preserve">U 2023. godini najmanji prirodni pad </w:t>
      </w:r>
      <w:r w:rsidR="00A7060D" w:rsidRPr="00A7060D">
        <w:rPr>
          <w:rFonts w:asciiTheme="majorHAnsi" w:hAnsiTheme="majorHAnsi" w:cs="Times New Roman"/>
        </w:rPr>
        <w:t>broja stanovnika na području OBŽ</w:t>
      </w:r>
      <w:r w:rsidR="007F0283" w:rsidRPr="00A7060D">
        <w:rPr>
          <w:rFonts w:asciiTheme="majorHAnsi" w:hAnsiTheme="majorHAnsi" w:cs="Times New Roman"/>
        </w:rPr>
        <w:t xml:space="preserve"> zabilježen je u općinama Koška (-1), Podravska Moslavina (-2</w:t>
      </w:r>
      <w:r w:rsidR="0018697F" w:rsidRPr="00A7060D">
        <w:rPr>
          <w:rFonts w:asciiTheme="majorHAnsi" w:hAnsiTheme="majorHAnsi" w:cs="Times New Roman"/>
        </w:rPr>
        <w:t xml:space="preserve">) </w:t>
      </w:r>
      <w:r w:rsidR="007F0283" w:rsidRPr="00A7060D">
        <w:rPr>
          <w:rFonts w:asciiTheme="majorHAnsi" w:hAnsiTheme="majorHAnsi" w:cs="Times New Roman"/>
        </w:rPr>
        <w:t>te Trnava i Vuka (-4), a najveći u gradovima Osijeku (-458), Đakovu (-120) i Belom Manastiru (-81</w:t>
      </w:r>
      <w:r w:rsidR="0018697F" w:rsidRPr="00A7060D">
        <w:rPr>
          <w:rFonts w:asciiTheme="majorHAnsi" w:hAnsiTheme="majorHAnsi" w:cs="Times New Roman"/>
        </w:rPr>
        <w:t>).</w:t>
      </w:r>
      <w:r w:rsidR="003D4175" w:rsidRPr="00A7060D">
        <w:rPr>
          <w:rFonts w:asciiTheme="majorHAnsi" w:hAnsiTheme="majorHAnsi" w:cs="Times New Roman"/>
        </w:rPr>
        <w:t xml:space="preserve"> U Općini Punitovci jednak je broj rođenih i umrlih, do</w:t>
      </w:r>
      <w:r w:rsidR="00A7060D" w:rsidRPr="00A7060D">
        <w:rPr>
          <w:rFonts w:asciiTheme="majorHAnsi" w:hAnsiTheme="majorHAnsi" w:cs="Times New Roman"/>
        </w:rPr>
        <w:t>k</w:t>
      </w:r>
      <w:r w:rsidR="003D4175" w:rsidRPr="00A7060D">
        <w:rPr>
          <w:rFonts w:asciiTheme="majorHAnsi" w:hAnsiTheme="majorHAnsi" w:cs="Times New Roman"/>
        </w:rPr>
        <w:t xml:space="preserve"> samo dvije općine bilježe </w:t>
      </w:r>
      <w:r w:rsidR="00A7060D" w:rsidRPr="00A7060D">
        <w:rPr>
          <w:rFonts w:asciiTheme="majorHAnsi" w:hAnsiTheme="majorHAnsi" w:cs="Times New Roman"/>
        </w:rPr>
        <w:t>pozitivan prirodni prirast, Viljevo (+1) i Strizivojna (+5). Općina Donja Motičina pozitivan prirodni prirast imala je samo 2022. godine (+6), ali to je samo iznimka koja se povremeno pojavljuje kao i u drugim općinama na području OBŽ i ne utječe bitno na trend smanjenja broja stanovnika.</w:t>
      </w:r>
    </w:p>
    <w:p w14:paraId="00BA92AC" w14:textId="77777777" w:rsidR="0018697F" w:rsidRDefault="0018697F" w:rsidP="00D472FE">
      <w:pPr>
        <w:jc w:val="both"/>
        <w:rPr>
          <w:rFonts w:asciiTheme="majorHAnsi" w:hAnsiTheme="majorHAnsi" w:cs="Times New Roman"/>
        </w:rPr>
      </w:pPr>
      <w:r w:rsidRPr="00A7060D">
        <w:rPr>
          <w:rFonts w:asciiTheme="majorHAnsi" w:hAnsiTheme="majorHAnsi" w:cs="Times New Roman"/>
        </w:rPr>
        <w:t xml:space="preserve">Ipak, promatranjem JLS na temelju </w:t>
      </w:r>
      <w:r w:rsidR="008C79A7" w:rsidRPr="00A7060D">
        <w:rPr>
          <w:rFonts w:asciiTheme="majorHAnsi" w:hAnsiTheme="majorHAnsi" w:cs="Times New Roman"/>
        </w:rPr>
        <w:t>apsolutnih</w:t>
      </w:r>
      <w:r w:rsidRPr="00A7060D">
        <w:rPr>
          <w:rFonts w:asciiTheme="majorHAnsi" w:hAnsiTheme="majorHAnsi" w:cs="Times New Roman"/>
        </w:rPr>
        <w:t xml:space="preserve"> vrijednosti prirodnog pada broja stanovnika ne dolazi se do kvalitetne usporedbe zbog velike razlike u broju stanovnika. Puno bolji pokazatelj je vitalni indeks, odnosno relativni odnos broja rođenih i broja umrlih osoba. Vitalni indeks veći od 100 označava proširenu reprodukciju stanovništva, što znači da se broj stanovnika povećava </w:t>
      </w:r>
      <w:r w:rsidRPr="00A7060D">
        <w:rPr>
          <w:rFonts w:asciiTheme="majorHAnsi" w:hAnsiTheme="majorHAnsi" w:cs="Times New Roman"/>
        </w:rPr>
        <w:lastRenderedPageBreak/>
        <w:t>prirodnom pr</w:t>
      </w:r>
      <w:r w:rsidR="00A7060D" w:rsidRPr="00A7060D">
        <w:rPr>
          <w:rFonts w:asciiTheme="majorHAnsi" w:hAnsiTheme="majorHAnsi" w:cs="Times New Roman"/>
        </w:rPr>
        <w:t>omjenom. Na području Općine Donja Motičina</w:t>
      </w:r>
      <w:r w:rsidRPr="00A7060D">
        <w:rPr>
          <w:rFonts w:asciiTheme="majorHAnsi" w:hAnsiTheme="majorHAnsi" w:cs="Times New Roman"/>
        </w:rPr>
        <w:t xml:space="preserve"> u tijeku promatranog razdoblja ta</w:t>
      </w:r>
      <w:r w:rsidR="00A7060D" w:rsidRPr="00A7060D">
        <w:rPr>
          <w:rFonts w:asciiTheme="majorHAnsi" w:hAnsiTheme="majorHAnsi" w:cs="Times New Roman"/>
        </w:rPr>
        <w:t>kva</w:t>
      </w:r>
      <w:r w:rsidRPr="00A7060D">
        <w:rPr>
          <w:rFonts w:asciiTheme="majorHAnsi" w:hAnsiTheme="majorHAnsi" w:cs="Times New Roman"/>
        </w:rPr>
        <w:t xml:space="preserve"> vrijednost vitalnog </w:t>
      </w:r>
      <w:r w:rsidR="008C79A7" w:rsidRPr="00A7060D">
        <w:rPr>
          <w:rFonts w:asciiTheme="majorHAnsi" w:hAnsiTheme="majorHAnsi" w:cs="Times New Roman"/>
        </w:rPr>
        <w:t>indeksa</w:t>
      </w:r>
      <w:r w:rsidRPr="00A7060D">
        <w:rPr>
          <w:rFonts w:asciiTheme="majorHAnsi" w:hAnsiTheme="majorHAnsi" w:cs="Times New Roman"/>
        </w:rPr>
        <w:t xml:space="preserve"> </w:t>
      </w:r>
      <w:r w:rsidR="00A7060D" w:rsidRPr="00A7060D">
        <w:rPr>
          <w:rFonts w:asciiTheme="majorHAnsi" w:hAnsiTheme="majorHAnsi" w:cs="Times New Roman"/>
        </w:rPr>
        <w:t>zabilježena je samo 2022</w:t>
      </w:r>
      <w:r w:rsidRPr="00A7060D">
        <w:rPr>
          <w:rFonts w:asciiTheme="majorHAnsi" w:hAnsiTheme="majorHAnsi" w:cs="Times New Roman"/>
        </w:rPr>
        <w:t>.</w:t>
      </w:r>
      <w:r w:rsidR="00E766BC">
        <w:rPr>
          <w:rFonts w:asciiTheme="majorHAnsi" w:hAnsiTheme="majorHAnsi" w:cs="Times New Roman"/>
        </w:rPr>
        <w:t xml:space="preserve"> godine i iznosila je</w:t>
      </w:r>
      <w:r w:rsidR="00853932">
        <w:rPr>
          <w:rFonts w:asciiTheme="majorHAnsi" w:hAnsiTheme="majorHAnsi" w:cs="Times New Roman"/>
        </w:rPr>
        <w:t xml:space="preserve"> </w:t>
      </w:r>
      <w:r w:rsidR="00A7060D" w:rsidRPr="00A7060D">
        <w:rPr>
          <w:rFonts w:asciiTheme="majorHAnsi" w:hAnsiTheme="majorHAnsi" w:cs="Times New Roman"/>
        </w:rPr>
        <w:t>154,5.</w:t>
      </w:r>
      <w:r w:rsidR="00E766BC">
        <w:rPr>
          <w:rFonts w:asciiTheme="majorHAnsi" w:hAnsiTheme="majorHAnsi" w:cs="Times New Roman"/>
        </w:rPr>
        <w:t xml:space="preserve"> U 2023. godini </w:t>
      </w:r>
      <w:r w:rsidRPr="00A7060D">
        <w:rPr>
          <w:rFonts w:asciiTheme="majorHAnsi" w:hAnsiTheme="majorHAnsi" w:cs="Times New Roman"/>
        </w:rPr>
        <w:t>najviši vital</w:t>
      </w:r>
      <w:r w:rsidR="00E766BC">
        <w:rPr>
          <w:rFonts w:asciiTheme="majorHAnsi" w:hAnsiTheme="majorHAnsi" w:cs="Times New Roman"/>
        </w:rPr>
        <w:t>ni indeks imale su općine Strizivojna (126,3) i Viljevo (106,3)</w:t>
      </w:r>
      <w:r w:rsidR="00853932">
        <w:rPr>
          <w:rFonts w:asciiTheme="majorHAnsi" w:hAnsiTheme="majorHAnsi" w:cs="Times New Roman"/>
        </w:rPr>
        <w:t>, a među gradovima</w:t>
      </w:r>
      <w:r w:rsidR="00E766BC">
        <w:rPr>
          <w:rFonts w:asciiTheme="majorHAnsi" w:hAnsiTheme="majorHAnsi" w:cs="Times New Roman"/>
        </w:rPr>
        <w:t>, Našice (69,3) i Osijek (63,4</w:t>
      </w:r>
      <w:r w:rsidRPr="00A7060D">
        <w:rPr>
          <w:rFonts w:asciiTheme="majorHAnsi" w:hAnsiTheme="majorHAnsi" w:cs="Times New Roman"/>
        </w:rPr>
        <w:t>). U isto vrijeme, vrijednost v</w:t>
      </w:r>
      <w:r w:rsidR="00E766BC">
        <w:rPr>
          <w:rFonts w:asciiTheme="majorHAnsi" w:hAnsiTheme="majorHAnsi" w:cs="Times New Roman"/>
        </w:rPr>
        <w:t>italnog indeksa za Općinu Donja Motičina</w:t>
      </w:r>
      <w:r w:rsidR="00973389">
        <w:rPr>
          <w:rFonts w:asciiTheme="majorHAnsi" w:hAnsiTheme="majorHAnsi" w:cs="Times New Roman"/>
        </w:rPr>
        <w:t xml:space="preserve"> iznosila</w:t>
      </w:r>
      <w:r w:rsidR="00E766BC">
        <w:rPr>
          <w:rFonts w:asciiTheme="majorHAnsi" w:hAnsiTheme="majorHAnsi" w:cs="Times New Roman"/>
        </w:rPr>
        <w:t xml:space="preserve"> je 40,7</w:t>
      </w:r>
      <w:r w:rsidRPr="00A7060D">
        <w:rPr>
          <w:rFonts w:asciiTheme="majorHAnsi" w:hAnsiTheme="majorHAnsi" w:cs="Times New Roman"/>
        </w:rPr>
        <w:t xml:space="preserve"> čime je </w:t>
      </w:r>
      <w:r w:rsidR="009D40B2">
        <w:rPr>
          <w:rFonts w:asciiTheme="majorHAnsi" w:hAnsiTheme="majorHAnsi" w:cs="Times New Roman"/>
        </w:rPr>
        <w:t xml:space="preserve">samo </w:t>
      </w:r>
      <w:r w:rsidRPr="00A7060D">
        <w:rPr>
          <w:rFonts w:asciiTheme="majorHAnsi" w:hAnsiTheme="majorHAnsi" w:cs="Times New Roman"/>
        </w:rPr>
        <w:t>nastavljen</w:t>
      </w:r>
      <w:r w:rsidR="009D40B2">
        <w:rPr>
          <w:rFonts w:asciiTheme="majorHAnsi" w:hAnsiTheme="majorHAnsi" w:cs="Times New Roman"/>
        </w:rPr>
        <w:t>o</w:t>
      </w:r>
      <w:r w:rsidRPr="00A7060D">
        <w:rPr>
          <w:rFonts w:asciiTheme="majorHAnsi" w:hAnsiTheme="majorHAnsi" w:cs="Times New Roman"/>
        </w:rPr>
        <w:t xml:space="preserve"> </w:t>
      </w:r>
      <w:r w:rsidR="009D40B2">
        <w:rPr>
          <w:rFonts w:asciiTheme="majorHAnsi" w:hAnsiTheme="majorHAnsi" w:cs="Times New Roman"/>
        </w:rPr>
        <w:t>demografsko odumiranje</w:t>
      </w:r>
      <w:r w:rsidR="00973389">
        <w:rPr>
          <w:rFonts w:asciiTheme="majorHAnsi" w:hAnsiTheme="majorHAnsi" w:cs="Times New Roman"/>
        </w:rPr>
        <w:t xml:space="preserve"> Općine</w:t>
      </w:r>
      <w:r w:rsidR="00853932">
        <w:rPr>
          <w:rFonts w:asciiTheme="majorHAnsi" w:hAnsiTheme="majorHAnsi" w:cs="Times New Roman"/>
        </w:rPr>
        <w:t>,</w:t>
      </w:r>
      <w:r w:rsidR="00973389">
        <w:rPr>
          <w:rFonts w:asciiTheme="majorHAnsi" w:hAnsiTheme="majorHAnsi" w:cs="Times New Roman"/>
        </w:rPr>
        <w:t xml:space="preserve"> a situac</w:t>
      </w:r>
      <w:r w:rsidR="00853932">
        <w:rPr>
          <w:rFonts w:asciiTheme="majorHAnsi" w:hAnsiTheme="majorHAnsi" w:cs="Times New Roman"/>
        </w:rPr>
        <w:t>ija još više zabrinjava kada taj indeks</w:t>
      </w:r>
      <w:r w:rsidR="00973389">
        <w:rPr>
          <w:rFonts w:asciiTheme="majorHAnsi" w:hAnsiTheme="majorHAnsi" w:cs="Times New Roman"/>
        </w:rPr>
        <w:t xml:space="preserve"> usporedimo s vrijednošću vitalnog indeksa na području OBŽ (58,3) i RH (62,7).</w:t>
      </w:r>
    </w:p>
    <w:p w14:paraId="10997893" w14:textId="77777777" w:rsidR="006E34E6" w:rsidRPr="006E34E6" w:rsidRDefault="006E34E6" w:rsidP="006E34E6">
      <w:pPr>
        <w:spacing w:after="0"/>
        <w:jc w:val="both"/>
        <w:rPr>
          <w:rFonts w:asciiTheme="majorHAnsi" w:hAnsiTheme="majorHAnsi" w:cs="Times New Roman"/>
          <w:b/>
          <w:color w:val="365F91" w:themeColor="accent1" w:themeShade="BF"/>
          <w:sz w:val="20"/>
        </w:rPr>
      </w:pPr>
      <w:r w:rsidRPr="006E34E6">
        <w:rPr>
          <w:rFonts w:asciiTheme="majorHAnsi" w:hAnsiTheme="majorHAnsi" w:cs="Times New Roman"/>
          <w:b/>
          <w:color w:val="365F91" w:themeColor="accent1" w:themeShade="BF"/>
          <w:sz w:val="20"/>
        </w:rPr>
        <w:t>Tablica 4. Saldo migracije stanovništva na području Općine Donja Motičina</w:t>
      </w:r>
    </w:p>
    <w:tbl>
      <w:tblPr>
        <w:tblStyle w:val="MediumShading2-Accent12"/>
        <w:tblW w:w="0" w:type="auto"/>
        <w:tblLayout w:type="fixed"/>
        <w:tblLook w:val="04A0" w:firstRow="1" w:lastRow="0" w:firstColumn="1" w:lastColumn="0" w:noHBand="0" w:noVBand="1"/>
      </w:tblPr>
      <w:tblGrid>
        <w:gridCol w:w="1809"/>
        <w:gridCol w:w="743"/>
        <w:gridCol w:w="743"/>
        <w:gridCol w:w="743"/>
        <w:gridCol w:w="744"/>
        <w:gridCol w:w="743"/>
        <w:gridCol w:w="743"/>
        <w:gridCol w:w="744"/>
        <w:gridCol w:w="743"/>
        <w:gridCol w:w="743"/>
        <w:gridCol w:w="744"/>
      </w:tblGrid>
      <w:tr w:rsidR="00322376" w14:paraId="6CDA8A58" w14:textId="77777777" w:rsidTr="001B0CA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09" w:type="dxa"/>
            <w:tcBorders>
              <w:bottom w:val="single" w:sz="6" w:space="0" w:color="auto"/>
            </w:tcBorders>
            <w:shd w:val="clear" w:color="auto" w:fill="548DD4"/>
          </w:tcPr>
          <w:p w14:paraId="6AB359B2" w14:textId="77777777" w:rsidR="00A24C82" w:rsidRPr="00322376" w:rsidRDefault="00322376" w:rsidP="00D472FE">
            <w:pPr>
              <w:jc w:val="both"/>
              <w:rPr>
                <w:rFonts w:asciiTheme="majorHAnsi" w:hAnsiTheme="majorHAnsi" w:cs="Times New Roman"/>
                <w:sz w:val="18"/>
              </w:rPr>
            </w:pPr>
            <w:r w:rsidRPr="00322376">
              <w:rPr>
                <w:rFonts w:asciiTheme="majorHAnsi" w:hAnsiTheme="majorHAnsi" w:cs="Times New Roman"/>
                <w:sz w:val="18"/>
              </w:rPr>
              <w:t>Godine</w:t>
            </w:r>
          </w:p>
        </w:tc>
        <w:tc>
          <w:tcPr>
            <w:tcW w:w="743" w:type="dxa"/>
            <w:tcBorders>
              <w:bottom w:val="single" w:sz="6" w:space="0" w:color="auto"/>
            </w:tcBorders>
            <w:shd w:val="clear" w:color="auto" w:fill="548DD4"/>
          </w:tcPr>
          <w:p w14:paraId="7D84F324" w14:textId="77777777" w:rsidR="00A24C82" w:rsidRPr="00322376" w:rsidRDefault="00322376" w:rsidP="00322376">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imes New Roman"/>
                <w:sz w:val="18"/>
              </w:rPr>
            </w:pPr>
            <w:r>
              <w:rPr>
                <w:rFonts w:asciiTheme="majorHAnsi" w:hAnsiTheme="majorHAnsi" w:cs="Times New Roman"/>
                <w:sz w:val="18"/>
              </w:rPr>
              <w:t>2014.</w:t>
            </w:r>
          </w:p>
        </w:tc>
        <w:tc>
          <w:tcPr>
            <w:tcW w:w="743" w:type="dxa"/>
            <w:tcBorders>
              <w:bottom w:val="single" w:sz="6" w:space="0" w:color="auto"/>
            </w:tcBorders>
            <w:shd w:val="clear" w:color="auto" w:fill="548DD4"/>
          </w:tcPr>
          <w:p w14:paraId="70709CC5" w14:textId="77777777" w:rsidR="00A24C82" w:rsidRPr="00322376" w:rsidRDefault="00322376" w:rsidP="00322376">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imes New Roman"/>
                <w:sz w:val="18"/>
              </w:rPr>
            </w:pPr>
            <w:r>
              <w:rPr>
                <w:rFonts w:asciiTheme="majorHAnsi" w:hAnsiTheme="majorHAnsi" w:cs="Times New Roman"/>
                <w:sz w:val="18"/>
              </w:rPr>
              <w:t>2015.</w:t>
            </w:r>
          </w:p>
        </w:tc>
        <w:tc>
          <w:tcPr>
            <w:tcW w:w="743" w:type="dxa"/>
            <w:tcBorders>
              <w:bottom w:val="single" w:sz="6" w:space="0" w:color="auto"/>
            </w:tcBorders>
            <w:shd w:val="clear" w:color="auto" w:fill="548DD4"/>
          </w:tcPr>
          <w:p w14:paraId="2B3B129A" w14:textId="77777777" w:rsidR="00A24C82" w:rsidRPr="00322376" w:rsidRDefault="00322376" w:rsidP="00322376">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imes New Roman"/>
                <w:sz w:val="18"/>
              </w:rPr>
            </w:pPr>
            <w:r>
              <w:rPr>
                <w:rFonts w:asciiTheme="majorHAnsi" w:hAnsiTheme="majorHAnsi" w:cs="Times New Roman"/>
                <w:sz w:val="18"/>
              </w:rPr>
              <w:t>2016.</w:t>
            </w:r>
          </w:p>
        </w:tc>
        <w:tc>
          <w:tcPr>
            <w:tcW w:w="744" w:type="dxa"/>
            <w:tcBorders>
              <w:bottom w:val="single" w:sz="6" w:space="0" w:color="auto"/>
            </w:tcBorders>
            <w:shd w:val="clear" w:color="auto" w:fill="548DD4"/>
          </w:tcPr>
          <w:p w14:paraId="14455A1E" w14:textId="77777777" w:rsidR="00A24C82" w:rsidRPr="00322376" w:rsidRDefault="00322376" w:rsidP="00322376">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imes New Roman"/>
                <w:sz w:val="18"/>
              </w:rPr>
            </w:pPr>
            <w:r>
              <w:rPr>
                <w:rFonts w:asciiTheme="majorHAnsi" w:hAnsiTheme="majorHAnsi" w:cs="Times New Roman"/>
                <w:sz w:val="18"/>
              </w:rPr>
              <w:t>2017.</w:t>
            </w:r>
          </w:p>
        </w:tc>
        <w:tc>
          <w:tcPr>
            <w:tcW w:w="743" w:type="dxa"/>
            <w:tcBorders>
              <w:bottom w:val="single" w:sz="6" w:space="0" w:color="auto"/>
            </w:tcBorders>
            <w:shd w:val="clear" w:color="auto" w:fill="548DD4"/>
          </w:tcPr>
          <w:p w14:paraId="439EDEE8" w14:textId="77777777" w:rsidR="00A24C82" w:rsidRPr="00322376" w:rsidRDefault="00322376" w:rsidP="00322376">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imes New Roman"/>
                <w:sz w:val="18"/>
              </w:rPr>
            </w:pPr>
            <w:r>
              <w:rPr>
                <w:rFonts w:asciiTheme="majorHAnsi" w:hAnsiTheme="majorHAnsi" w:cs="Times New Roman"/>
                <w:sz w:val="18"/>
              </w:rPr>
              <w:t>2018.</w:t>
            </w:r>
          </w:p>
        </w:tc>
        <w:tc>
          <w:tcPr>
            <w:tcW w:w="743" w:type="dxa"/>
            <w:tcBorders>
              <w:bottom w:val="single" w:sz="6" w:space="0" w:color="auto"/>
            </w:tcBorders>
            <w:shd w:val="clear" w:color="auto" w:fill="548DD4"/>
          </w:tcPr>
          <w:p w14:paraId="40DA31FD" w14:textId="77777777" w:rsidR="00A24C82" w:rsidRPr="00322376" w:rsidRDefault="00322376" w:rsidP="00322376">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imes New Roman"/>
                <w:sz w:val="18"/>
              </w:rPr>
            </w:pPr>
            <w:r>
              <w:rPr>
                <w:rFonts w:asciiTheme="majorHAnsi" w:hAnsiTheme="majorHAnsi" w:cs="Times New Roman"/>
                <w:sz w:val="18"/>
              </w:rPr>
              <w:t>2019.</w:t>
            </w:r>
          </w:p>
        </w:tc>
        <w:tc>
          <w:tcPr>
            <w:tcW w:w="744" w:type="dxa"/>
            <w:tcBorders>
              <w:bottom w:val="single" w:sz="6" w:space="0" w:color="auto"/>
            </w:tcBorders>
            <w:shd w:val="clear" w:color="auto" w:fill="548DD4"/>
          </w:tcPr>
          <w:p w14:paraId="0DBC8A3C" w14:textId="77777777" w:rsidR="00A24C82" w:rsidRPr="00322376" w:rsidRDefault="00322376" w:rsidP="00322376">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imes New Roman"/>
                <w:sz w:val="18"/>
              </w:rPr>
            </w:pPr>
            <w:r>
              <w:rPr>
                <w:rFonts w:asciiTheme="majorHAnsi" w:hAnsiTheme="majorHAnsi" w:cs="Times New Roman"/>
                <w:sz w:val="18"/>
              </w:rPr>
              <w:t>2020.</w:t>
            </w:r>
          </w:p>
        </w:tc>
        <w:tc>
          <w:tcPr>
            <w:tcW w:w="743" w:type="dxa"/>
            <w:tcBorders>
              <w:bottom w:val="single" w:sz="6" w:space="0" w:color="auto"/>
            </w:tcBorders>
            <w:shd w:val="clear" w:color="auto" w:fill="548DD4"/>
          </w:tcPr>
          <w:p w14:paraId="150FD2AD" w14:textId="77777777" w:rsidR="00A24C82" w:rsidRPr="00322376" w:rsidRDefault="00322376" w:rsidP="00322376">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imes New Roman"/>
                <w:sz w:val="18"/>
              </w:rPr>
            </w:pPr>
            <w:r>
              <w:rPr>
                <w:rFonts w:asciiTheme="majorHAnsi" w:hAnsiTheme="majorHAnsi" w:cs="Times New Roman"/>
                <w:sz w:val="18"/>
              </w:rPr>
              <w:t>2021.</w:t>
            </w:r>
          </w:p>
        </w:tc>
        <w:tc>
          <w:tcPr>
            <w:tcW w:w="743" w:type="dxa"/>
            <w:tcBorders>
              <w:bottom w:val="single" w:sz="6" w:space="0" w:color="auto"/>
            </w:tcBorders>
            <w:shd w:val="clear" w:color="auto" w:fill="548DD4"/>
          </w:tcPr>
          <w:p w14:paraId="1B11F724" w14:textId="77777777" w:rsidR="00A24C82" w:rsidRPr="00322376" w:rsidRDefault="00322376" w:rsidP="00322376">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imes New Roman"/>
                <w:sz w:val="18"/>
              </w:rPr>
            </w:pPr>
            <w:r>
              <w:rPr>
                <w:rFonts w:asciiTheme="majorHAnsi" w:hAnsiTheme="majorHAnsi" w:cs="Times New Roman"/>
                <w:sz w:val="18"/>
              </w:rPr>
              <w:t>2022.</w:t>
            </w:r>
          </w:p>
        </w:tc>
        <w:tc>
          <w:tcPr>
            <w:tcW w:w="744" w:type="dxa"/>
            <w:tcBorders>
              <w:bottom w:val="single" w:sz="6" w:space="0" w:color="auto"/>
            </w:tcBorders>
            <w:shd w:val="clear" w:color="auto" w:fill="548DD4"/>
          </w:tcPr>
          <w:p w14:paraId="1B42CDB6" w14:textId="77777777" w:rsidR="00A24C82" w:rsidRPr="00322376" w:rsidRDefault="00322376" w:rsidP="00322376">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imes New Roman"/>
                <w:sz w:val="18"/>
              </w:rPr>
            </w:pPr>
            <w:r w:rsidRPr="00322376">
              <w:rPr>
                <w:rFonts w:asciiTheme="majorHAnsi" w:hAnsiTheme="majorHAnsi" w:cs="Times New Roman"/>
                <w:sz w:val="18"/>
              </w:rPr>
              <w:t>2023.</w:t>
            </w:r>
          </w:p>
        </w:tc>
      </w:tr>
      <w:tr w:rsidR="00322376" w14:paraId="0A0185CC" w14:textId="77777777" w:rsidTr="001B0C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Borders>
              <w:top w:val="single" w:sz="6" w:space="0" w:color="auto"/>
            </w:tcBorders>
            <w:shd w:val="clear" w:color="auto" w:fill="548DD4"/>
          </w:tcPr>
          <w:p w14:paraId="16FA39E6" w14:textId="77777777" w:rsidR="00A24C82" w:rsidRPr="008F512E" w:rsidRDefault="00322376" w:rsidP="00D472FE">
            <w:pPr>
              <w:jc w:val="both"/>
              <w:rPr>
                <w:rFonts w:asciiTheme="majorHAnsi" w:hAnsiTheme="majorHAnsi" w:cs="Times New Roman"/>
                <w:b w:val="0"/>
                <w:sz w:val="18"/>
              </w:rPr>
            </w:pPr>
            <w:r w:rsidRPr="008F512E">
              <w:rPr>
                <w:rFonts w:asciiTheme="majorHAnsi" w:hAnsiTheme="majorHAnsi" w:cs="Times New Roman"/>
                <w:b w:val="0"/>
                <w:sz w:val="18"/>
              </w:rPr>
              <w:t>Doseljeni</w:t>
            </w:r>
          </w:p>
        </w:tc>
        <w:tc>
          <w:tcPr>
            <w:tcW w:w="743" w:type="dxa"/>
            <w:tcBorders>
              <w:top w:val="single" w:sz="6" w:space="0" w:color="auto"/>
              <w:bottom w:val="nil"/>
            </w:tcBorders>
            <w:shd w:val="clear" w:color="auto" w:fill="91BBF9"/>
          </w:tcPr>
          <w:p w14:paraId="188BDDA3" w14:textId="77777777" w:rsidR="00A24C82" w:rsidRPr="00BF5054" w:rsidRDefault="00BF5054" w:rsidP="00BF5054">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8"/>
              </w:rPr>
            </w:pPr>
            <w:r w:rsidRPr="00BF5054">
              <w:rPr>
                <w:rFonts w:asciiTheme="majorHAnsi" w:hAnsiTheme="majorHAnsi" w:cs="Times New Roman"/>
                <w:sz w:val="18"/>
              </w:rPr>
              <w:t>14</w:t>
            </w:r>
          </w:p>
        </w:tc>
        <w:tc>
          <w:tcPr>
            <w:tcW w:w="743" w:type="dxa"/>
            <w:tcBorders>
              <w:top w:val="single" w:sz="6" w:space="0" w:color="auto"/>
              <w:bottom w:val="nil"/>
            </w:tcBorders>
            <w:shd w:val="clear" w:color="auto" w:fill="91BBF9"/>
          </w:tcPr>
          <w:p w14:paraId="48C268B7" w14:textId="77777777" w:rsidR="00A24C82" w:rsidRPr="00BF5054" w:rsidRDefault="00BF5054" w:rsidP="00BF5054">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8"/>
              </w:rPr>
            </w:pPr>
            <w:r>
              <w:rPr>
                <w:rFonts w:asciiTheme="majorHAnsi" w:hAnsiTheme="majorHAnsi" w:cs="Times New Roman"/>
                <w:sz w:val="18"/>
              </w:rPr>
              <w:t>13</w:t>
            </w:r>
          </w:p>
        </w:tc>
        <w:tc>
          <w:tcPr>
            <w:tcW w:w="743" w:type="dxa"/>
            <w:tcBorders>
              <w:top w:val="single" w:sz="6" w:space="0" w:color="auto"/>
              <w:bottom w:val="nil"/>
            </w:tcBorders>
            <w:shd w:val="clear" w:color="auto" w:fill="91BBF9"/>
          </w:tcPr>
          <w:p w14:paraId="65381EA7" w14:textId="77777777" w:rsidR="00A24C82" w:rsidRPr="00BF5054" w:rsidRDefault="00BF5054" w:rsidP="00BF5054">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8"/>
              </w:rPr>
            </w:pPr>
            <w:r>
              <w:rPr>
                <w:rFonts w:asciiTheme="majorHAnsi" w:hAnsiTheme="majorHAnsi" w:cs="Times New Roman"/>
                <w:sz w:val="18"/>
              </w:rPr>
              <w:t>19</w:t>
            </w:r>
          </w:p>
        </w:tc>
        <w:tc>
          <w:tcPr>
            <w:tcW w:w="744" w:type="dxa"/>
            <w:tcBorders>
              <w:top w:val="single" w:sz="6" w:space="0" w:color="auto"/>
              <w:bottom w:val="nil"/>
            </w:tcBorders>
            <w:shd w:val="clear" w:color="auto" w:fill="91BBF9"/>
          </w:tcPr>
          <w:p w14:paraId="34FCD545" w14:textId="77777777" w:rsidR="00A24C82" w:rsidRPr="00BF5054" w:rsidRDefault="00BF5054" w:rsidP="00BF5054">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8"/>
              </w:rPr>
            </w:pPr>
            <w:r>
              <w:rPr>
                <w:rFonts w:asciiTheme="majorHAnsi" w:hAnsiTheme="majorHAnsi" w:cs="Times New Roman"/>
                <w:sz w:val="18"/>
              </w:rPr>
              <w:t>26</w:t>
            </w:r>
          </w:p>
        </w:tc>
        <w:tc>
          <w:tcPr>
            <w:tcW w:w="743" w:type="dxa"/>
            <w:tcBorders>
              <w:top w:val="single" w:sz="6" w:space="0" w:color="auto"/>
              <w:bottom w:val="nil"/>
            </w:tcBorders>
            <w:shd w:val="clear" w:color="auto" w:fill="91BBF9"/>
          </w:tcPr>
          <w:p w14:paraId="628E816B" w14:textId="77777777" w:rsidR="00A24C82" w:rsidRPr="00BF5054" w:rsidRDefault="00BF5054" w:rsidP="00BF5054">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8"/>
              </w:rPr>
            </w:pPr>
            <w:r>
              <w:rPr>
                <w:rFonts w:asciiTheme="majorHAnsi" w:hAnsiTheme="majorHAnsi" w:cs="Times New Roman"/>
                <w:sz w:val="18"/>
              </w:rPr>
              <w:t>11</w:t>
            </w:r>
          </w:p>
        </w:tc>
        <w:tc>
          <w:tcPr>
            <w:tcW w:w="743" w:type="dxa"/>
            <w:tcBorders>
              <w:top w:val="single" w:sz="6" w:space="0" w:color="auto"/>
              <w:bottom w:val="nil"/>
            </w:tcBorders>
            <w:shd w:val="clear" w:color="auto" w:fill="91BBF9"/>
          </w:tcPr>
          <w:p w14:paraId="1007DF68" w14:textId="77777777" w:rsidR="00A24C82" w:rsidRPr="00BF5054" w:rsidRDefault="00BF5054" w:rsidP="00BF5054">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8"/>
              </w:rPr>
            </w:pPr>
            <w:r>
              <w:rPr>
                <w:rFonts w:asciiTheme="majorHAnsi" w:hAnsiTheme="majorHAnsi" w:cs="Times New Roman"/>
                <w:sz w:val="18"/>
              </w:rPr>
              <w:t>15</w:t>
            </w:r>
          </w:p>
        </w:tc>
        <w:tc>
          <w:tcPr>
            <w:tcW w:w="744" w:type="dxa"/>
            <w:tcBorders>
              <w:top w:val="single" w:sz="6" w:space="0" w:color="auto"/>
              <w:bottom w:val="nil"/>
            </w:tcBorders>
            <w:shd w:val="clear" w:color="auto" w:fill="91BBF9"/>
          </w:tcPr>
          <w:p w14:paraId="19126416" w14:textId="77777777" w:rsidR="00A24C82" w:rsidRPr="00BF5054" w:rsidRDefault="00BF5054" w:rsidP="00BF5054">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8"/>
              </w:rPr>
            </w:pPr>
            <w:r>
              <w:rPr>
                <w:rFonts w:asciiTheme="majorHAnsi" w:hAnsiTheme="majorHAnsi" w:cs="Times New Roman"/>
                <w:sz w:val="18"/>
              </w:rPr>
              <w:t>20</w:t>
            </w:r>
          </w:p>
        </w:tc>
        <w:tc>
          <w:tcPr>
            <w:tcW w:w="743" w:type="dxa"/>
            <w:tcBorders>
              <w:top w:val="single" w:sz="6" w:space="0" w:color="auto"/>
              <w:bottom w:val="nil"/>
            </w:tcBorders>
            <w:shd w:val="clear" w:color="auto" w:fill="91BBF9"/>
          </w:tcPr>
          <w:p w14:paraId="71966885" w14:textId="77777777" w:rsidR="00A24C82" w:rsidRPr="00BF5054" w:rsidRDefault="00BF5054" w:rsidP="00BF5054">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8"/>
              </w:rPr>
            </w:pPr>
            <w:r>
              <w:rPr>
                <w:rFonts w:asciiTheme="majorHAnsi" w:hAnsiTheme="majorHAnsi" w:cs="Times New Roman"/>
                <w:sz w:val="18"/>
              </w:rPr>
              <w:t>16</w:t>
            </w:r>
          </w:p>
        </w:tc>
        <w:tc>
          <w:tcPr>
            <w:tcW w:w="743" w:type="dxa"/>
            <w:tcBorders>
              <w:top w:val="single" w:sz="6" w:space="0" w:color="auto"/>
              <w:bottom w:val="nil"/>
            </w:tcBorders>
            <w:shd w:val="clear" w:color="auto" w:fill="91BBF9"/>
          </w:tcPr>
          <w:p w14:paraId="3234AFED" w14:textId="77777777" w:rsidR="00A24C82" w:rsidRPr="00BF5054" w:rsidRDefault="00BF5054" w:rsidP="00BF5054">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8"/>
              </w:rPr>
            </w:pPr>
            <w:r>
              <w:rPr>
                <w:rFonts w:asciiTheme="majorHAnsi" w:hAnsiTheme="majorHAnsi" w:cs="Times New Roman"/>
                <w:sz w:val="18"/>
              </w:rPr>
              <w:t>18</w:t>
            </w:r>
          </w:p>
        </w:tc>
        <w:tc>
          <w:tcPr>
            <w:tcW w:w="744" w:type="dxa"/>
            <w:tcBorders>
              <w:top w:val="single" w:sz="6" w:space="0" w:color="auto"/>
              <w:bottom w:val="nil"/>
            </w:tcBorders>
            <w:shd w:val="clear" w:color="auto" w:fill="91BBF9"/>
          </w:tcPr>
          <w:p w14:paraId="2A4DE972" w14:textId="77777777" w:rsidR="00A24C82" w:rsidRPr="00BF5054" w:rsidRDefault="00BF5054" w:rsidP="00BF5054">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8"/>
              </w:rPr>
            </w:pPr>
            <w:r>
              <w:rPr>
                <w:rFonts w:asciiTheme="majorHAnsi" w:hAnsiTheme="majorHAnsi" w:cs="Times New Roman"/>
                <w:sz w:val="18"/>
              </w:rPr>
              <w:t>24</w:t>
            </w:r>
          </w:p>
        </w:tc>
      </w:tr>
      <w:tr w:rsidR="006E34E6" w14:paraId="16DEE615" w14:textId="77777777" w:rsidTr="001B0CA5">
        <w:tc>
          <w:tcPr>
            <w:cnfStyle w:val="001000000000" w:firstRow="0" w:lastRow="0" w:firstColumn="1" w:lastColumn="0" w:oddVBand="0" w:evenVBand="0" w:oddHBand="0" w:evenHBand="0" w:firstRowFirstColumn="0" w:firstRowLastColumn="0" w:lastRowFirstColumn="0" w:lastRowLastColumn="0"/>
            <w:tcW w:w="1809" w:type="dxa"/>
            <w:tcBorders>
              <w:bottom w:val="single" w:sz="6" w:space="0" w:color="auto"/>
            </w:tcBorders>
            <w:shd w:val="clear" w:color="auto" w:fill="548DD4"/>
          </w:tcPr>
          <w:p w14:paraId="77768C3E" w14:textId="77777777" w:rsidR="00A24C82" w:rsidRPr="008F512E" w:rsidRDefault="00322376" w:rsidP="00D472FE">
            <w:pPr>
              <w:jc w:val="both"/>
              <w:rPr>
                <w:rFonts w:asciiTheme="majorHAnsi" w:hAnsiTheme="majorHAnsi" w:cs="Times New Roman"/>
                <w:b w:val="0"/>
                <w:sz w:val="18"/>
              </w:rPr>
            </w:pPr>
            <w:r w:rsidRPr="008F512E">
              <w:rPr>
                <w:rFonts w:asciiTheme="majorHAnsi" w:hAnsiTheme="majorHAnsi" w:cs="Times New Roman"/>
                <w:b w:val="0"/>
                <w:sz w:val="18"/>
              </w:rPr>
              <w:t>Odseljeni</w:t>
            </w:r>
          </w:p>
        </w:tc>
        <w:tc>
          <w:tcPr>
            <w:tcW w:w="743" w:type="dxa"/>
            <w:tcBorders>
              <w:top w:val="nil"/>
              <w:bottom w:val="single" w:sz="6" w:space="0" w:color="auto"/>
            </w:tcBorders>
          </w:tcPr>
          <w:p w14:paraId="19EF1C03" w14:textId="77777777" w:rsidR="00A24C82" w:rsidRPr="00BF5054" w:rsidRDefault="00BF5054" w:rsidP="00BF5054">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8"/>
              </w:rPr>
            </w:pPr>
            <w:r>
              <w:rPr>
                <w:rFonts w:asciiTheme="majorHAnsi" w:hAnsiTheme="majorHAnsi" w:cs="Times New Roman"/>
                <w:sz w:val="18"/>
              </w:rPr>
              <w:t>37</w:t>
            </w:r>
          </w:p>
        </w:tc>
        <w:tc>
          <w:tcPr>
            <w:tcW w:w="743" w:type="dxa"/>
            <w:tcBorders>
              <w:top w:val="nil"/>
              <w:bottom w:val="single" w:sz="6" w:space="0" w:color="auto"/>
            </w:tcBorders>
          </w:tcPr>
          <w:p w14:paraId="051271BD" w14:textId="77777777" w:rsidR="00A24C82" w:rsidRPr="00BF5054" w:rsidRDefault="00BF5054" w:rsidP="00BF5054">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8"/>
              </w:rPr>
            </w:pPr>
            <w:r>
              <w:rPr>
                <w:rFonts w:asciiTheme="majorHAnsi" w:hAnsiTheme="majorHAnsi" w:cs="Times New Roman"/>
                <w:sz w:val="18"/>
              </w:rPr>
              <w:t>42</w:t>
            </w:r>
          </w:p>
        </w:tc>
        <w:tc>
          <w:tcPr>
            <w:tcW w:w="743" w:type="dxa"/>
            <w:tcBorders>
              <w:top w:val="nil"/>
              <w:bottom w:val="single" w:sz="6" w:space="0" w:color="auto"/>
            </w:tcBorders>
          </w:tcPr>
          <w:p w14:paraId="2FA2208D" w14:textId="77777777" w:rsidR="00A24C82" w:rsidRPr="00BF5054" w:rsidRDefault="00BF5054" w:rsidP="00BF5054">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8"/>
              </w:rPr>
            </w:pPr>
            <w:r>
              <w:rPr>
                <w:rFonts w:asciiTheme="majorHAnsi" w:hAnsiTheme="majorHAnsi" w:cs="Times New Roman"/>
                <w:sz w:val="18"/>
              </w:rPr>
              <w:t>38</w:t>
            </w:r>
          </w:p>
        </w:tc>
        <w:tc>
          <w:tcPr>
            <w:tcW w:w="744" w:type="dxa"/>
            <w:tcBorders>
              <w:top w:val="nil"/>
              <w:bottom w:val="single" w:sz="6" w:space="0" w:color="auto"/>
            </w:tcBorders>
          </w:tcPr>
          <w:p w14:paraId="79C7803C" w14:textId="77777777" w:rsidR="00A24C82" w:rsidRPr="00BF5054" w:rsidRDefault="00BF5054" w:rsidP="00BF5054">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8"/>
              </w:rPr>
            </w:pPr>
            <w:r>
              <w:rPr>
                <w:rFonts w:asciiTheme="majorHAnsi" w:hAnsiTheme="majorHAnsi" w:cs="Times New Roman"/>
                <w:sz w:val="18"/>
              </w:rPr>
              <w:t>56</w:t>
            </w:r>
          </w:p>
        </w:tc>
        <w:tc>
          <w:tcPr>
            <w:tcW w:w="743" w:type="dxa"/>
            <w:tcBorders>
              <w:top w:val="nil"/>
              <w:bottom w:val="single" w:sz="6" w:space="0" w:color="auto"/>
            </w:tcBorders>
          </w:tcPr>
          <w:p w14:paraId="758F74C8" w14:textId="77777777" w:rsidR="00A24C82" w:rsidRPr="00BF5054" w:rsidRDefault="00BF5054" w:rsidP="00BF5054">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8"/>
              </w:rPr>
            </w:pPr>
            <w:r>
              <w:rPr>
                <w:rFonts w:asciiTheme="majorHAnsi" w:hAnsiTheme="majorHAnsi" w:cs="Times New Roman"/>
                <w:sz w:val="18"/>
              </w:rPr>
              <w:t>42</w:t>
            </w:r>
          </w:p>
        </w:tc>
        <w:tc>
          <w:tcPr>
            <w:tcW w:w="743" w:type="dxa"/>
            <w:tcBorders>
              <w:top w:val="nil"/>
              <w:bottom w:val="single" w:sz="6" w:space="0" w:color="auto"/>
            </w:tcBorders>
          </w:tcPr>
          <w:p w14:paraId="1B800795" w14:textId="77777777" w:rsidR="00A24C82" w:rsidRPr="00BF5054" w:rsidRDefault="00BF5054" w:rsidP="00BF5054">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8"/>
              </w:rPr>
            </w:pPr>
            <w:r>
              <w:rPr>
                <w:rFonts w:asciiTheme="majorHAnsi" w:hAnsiTheme="majorHAnsi" w:cs="Times New Roman"/>
                <w:sz w:val="18"/>
              </w:rPr>
              <w:t>55</w:t>
            </w:r>
          </w:p>
        </w:tc>
        <w:tc>
          <w:tcPr>
            <w:tcW w:w="744" w:type="dxa"/>
            <w:tcBorders>
              <w:top w:val="nil"/>
              <w:bottom w:val="single" w:sz="6" w:space="0" w:color="auto"/>
            </w:tcBorders>
          </w:tcPr>
          <w:p w14:paraId="19AF9A66" w14:textId="77777777" w:rsidR="00A24C82" w:rsidRPr="00BF5054" w:rsidRDefault="00BF5054" w:rsidP="00BF5054">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8"/>
              </w:rPr>
            </w:pPr>
            <w:r>
              <w:rPr>
                <w:rFonts w:asciiTheme="majorHAnsi" w:hAnsiTheme="majorHAnsi" w:cs="Times New Roman"/>
                <w:sz w:val="18"/>
              </w:rPr>
              <w:t>31</w:t>
            </w:r>
          </w:p>
        </w:tc>
        <w:tc>
          <w:tcPr>
            <w:tcW w:w="743" w:type="dxa"/>
            <w:tcBorders>
              <w:top w:val="nil"/>
              <w:bottom w:val="single" w:sz="6" w:space="0" w:color="auto"/>
            </w:tcBorders>
          </w:tcPr>
          <w:p w14:paraId="00C30889" w14:textId="77777777" w:rsidR="00A24C82" w:rsidRPr="00BF5054" w:rsidRDefault="00BF5054" w:rsidP="00BF5054">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8"/>
              </w:rPr>
            </w:pPr>
            <w:r>
              <w:rPr>
                <w:rFonts w:asciiTheme="majorHAnsi" w:hAnsiTheme="majorHAnsi" w:cs="Times New Roman"/>
                <w:sz w:val="18"/>
              </w:rPr>
              <w:t>34</w:t>
            </w:r>
          </w:p>
        </w:tc>
        <w:tc>
          <w:tcPr>
            <w:tcW w:w="743" w:type="dxa"/>
            <w:tcBorders>
              <w:top w:val="nil"/>
              <w:bottom w:val="single" w:sz="6" w:space="0" w:color="auto"/>
            </w:tcBorders>
          </w:tcPr>
          <w:p w14:paraId="552B1C33" w14:textId="77777777" w:rsidR="00A24C82" w:rsidRPr="00BF5054" w:rsidRDefault="00BF5054" w:rsidP="00BF5054">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8"/>
              </w:rPr>
            </w:pPr>
            <w:r>
              <w:rPr>
                <w:rFonts w:asciiTheme="majorHAnsi" w:hAnsiTheme="majorHAnsi" w:cs="Times New Roman"/>
                <w:sz w:val="18"/>
              </w:rPr>
              <w:t>36</w:t>
            </w:r>
          </w:p>
        </w:tc>
        <w:tc>
          <w:tcPr>
            <w:tcW w:w="744" w:type="dxa"/>
            <w:tcBorders>
              <w:top w:val="nil"/>
              <w:bottom w:val="single" w:sz="6" w:space="0" w:color="auto"/>
            </w:tcBorders>
          </w:tcPr>
          <w:p w14:paraId="71E5C5B7" w14:textId="77777777" w:rsidR="00A24C82" w:rsidRPr="00BF5054" w:rsidRDefault="00BF5054" w:rsidP="00BF5054">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8"/>
              </w:rPr>
            </w:pPr>
            <w:r>
              <w:rPr>
                <w:rFonts w:asciiTheme="majorHAnsi" w:hAnsiTheme="majorHAnsi" w:cs="Times New Roman"/>
                <w:sz w:val="18"/>
              </w:rPr>
              <w:t>29</w:t>
            </w:r>
          </w:p>
        </w:tc>
      </w:tr>
      <w:tr w:rsidR="00322376" w14:paraId="4BC90AE0" w14:textId="77777777" w:rsidTr="001B0C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Borders>
              <w:top w:val="single" w:sz="6" w:space="0" w:color="auto"/>
            </w:tcBorders>
            <w:shd w:val="clear" w:color="auto" w:fill="548DD4"/>
          </w:tcPr>
          <w:p w14:paraId="002D7CFD" w14:textId="77777777" w:rsidR="00A24C82" w:rsidRPr="00322376" w:rsidRDefault="00322376" w:rsidP="00D472FE">
            <w:pPr>
              <w:jc w:val="both"/>
              <w:rPr>
                <w:rFonts w:asciiTheme="majorHAnsi" w:hAnsiTheme="majorHAnsi" w:cs="Times New Roman"/>
                <w:sz w:val="18"/>
              </w:rPr>
            </w:pPr>
            <w:r w:rsidRPr="00322376">
              <w:rPr>
                <w:rFonts w:asciiTheme="majorHAnsi" w:hAnsiTheme="majorHAnsi" w:cs="Times New Roman"/>
                <w:sz w:val="18"/>
              </w:rPr>
              <w:t>Migracijski saldo</w:t>
            </w:r>
          </w:p>
        </w:tc>
        <w:tc>
          <w:tcPr>
            <w:tcW w:w="743" w:type="dxa"/>
            <w:tcBorders>
              <w:top w:val="single" w:sz="6" w:space="0" w:color="auto"/>
              <w:bottom w:val="single" w:sz="18" w:space="0" w:color="auto"/>
            </w:tcBorders>
            <w:shd w:val="clear" w:color="auto" w:fill="91BBF9"/>
            <w:vAlign w:val="center"/>
          </w:tcPr>
          <w:p w14:paraId="6C20A2B7" w14:textId="77777777" w:rsidR="00A24C82" w:rsidRPr="00BF5054" w:rsidRDefault="00BF5054" w:rsidP="00BF5054">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8"/>
              </w:rPr>
            </w:pPr>
            <w:r w:rsidRPr="00BF5054">
              <w:rPr>
                <w:rFonts w:asciiTheme="majorHAnsi" w:hAnsiTheme="majorHAnsi" w:cs="Times New Roman"/>
                <w:b/>
                <w:sz w:val="18"/>
              </w:rPr>
              <w:t>-23</w:t>
            </w:r>
          </w:p>
        </w:tc>
        <w:tc>
          <w:tcPr>
            <w:tcW w:w="743" w:type="dxa"/>
            <w:tcBorders>
              <w:top w:val="single" w:sz="6" w:space="0" w:color="auto"/>
              <w:bottom w:val="single" w:sz="18" w:space="0" w:color="auto"/>
            </w:tcBorders>
            <w:shd w:val="clear" w:color="auto" w:fill="91BBF9"/>
            <w:vAlign w:val="center"/>
          </w:tcPr>
          <w:p w14:paraId="3B0F3826" w14:textId="77777777" w:rsidR="00A24C82" w:rsidRPr="00BF5054" w:rsidRDefault="00BF5054" w:rsidP="00BF5054">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8"/>
              </w:rPr>
            </w:pPr>
            <w:r w:rsidRPr="00BF5054">
              <w:rPr>
                <w:rFonts w:asciiTheme="majorHAnsi" w:hAnsiTheme="majorHAnsi" w:cs="Times New Roman"/>
                <w:b/>
                <w:sz w:val="18"/>
              </w:rPr>
              <w:t>-29</w:t>
            </w:r>
          </w:p>
        </w:tc>
        <w:tc>
          <w:tcPr>
            <w:tcW w:w="743" w:type="dxa"/>
            <w:tcBorders>
              <w:top w:val="single" w:sz="6" w:space="0" w:color="auto"/>
              <w:bottom w:val="single" w:sz="18" w:space="0" w:color="auto"/>
            </w:tcBorders>
            <w:shd w:val="clear" w:color="auto" w:fill="91BBF9"/>
            <w:vAlign w:val="center"/>
          </w:tcPr>
          <w:p w14:paraId="51E9E0CC" w14:textId="77777777" w:rsidR="00A24C82" w:rsidRPr="00BF5054" w:rsidRDefault="00BF5054" w:rsidP="00BF5054">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8"/>
              </w:rPr>
            </w:pPr>
            <w:r w:rsidRPr="00BF5054">
              <w:rPr>
                <w:rFonts w:asciiTheme="majorHAnsi" w:hAnsiTheme="majorHAnsi" w:cs="Times New Roman"/>
                <w:b/>
                <w:sz w:val="18"/>
              </w:rPr>
              <w:t>-19</w:t>
            </w:r>
          </w:p>
        </w:tc>
        <w:tc>
          <w:tcPr>
            <w:tcW w:w="744" w:type="dxa"/>
            <w:tcBorders>
              <w:top w:val="single" w:sz="6" w:space="0" w:color="auto"/>
              <w:bottom w:val="single" w:sz="18" w:space="0" w:color="auto"/>
            </w:tcBorders>
            <w:shd w:val="clear" w:color="auto" w:fill="91BBF9"/>
            <w:vAlign w:val="center"/>
          </w:tcPr>
          <w:p w14:paraId="1461C788" w14:textId="77777777" w:rsidR="00A24C82" w:rsidRPr="00BF5054" w:rsidRDefault="00BF5054" w:rsidP="00BF5054">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8"/>
              </w:rPr>
            </w:pPr>
            <w:r w:rsidRPr="00BF5054">
              <w:rPr>
                <w:rFonts w:asciiTheme="majorHAnsi" w:hAnsiTheme="majorHAnsi" w:cs="Times New Roman"/>
                <w:b/>
                <w:sz w:val="18"/>
              </w:rPr>
              <w:t>-31</w:t>
            </w:r>
          </w:p>
        </w:tc>
        <w:tc>
          <w:tcPr>
            <w:tcW w:w="743" w:type="dxa"/>
            <w:tcBorders>
              <w:top w:val="single" w:sz="6" w:space="0" w:color="auto"/>
              <w:bottom w:val="single" w:sz="18" w:space="0" w:color="auto"/>
            </w:tcBorders>
            <w:shd w:val="clear" w:color="auto" w:fill="91BBF9"/>
            <w:vAlign w:val="center"/>
          </w:tcPr>
          <w:p w14:paraId="06306295" w14:textId="77777777" w:rsidR="00A24C82" w:rsidRPr="00BF5054" w:rsidRDefault="00BF5054" w:rsidP="00BF5054">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8"/>
              </w:rPr>
            </w:pPr>
            <w:r w:rsidRPr="00BF5054">
              <w:rPr>
                <w:rFonts w:asciiTheme="majorHAnsi" w:hAnsiTheme="majorHAnsi" w:cs="Times New Roman"/>
                <w:b/>
                <w:sz w:val="18"/>
              </w:rPr>
              <w:t>-31</w:t>
            </w:r>
          </w:p>
        </w:tc>
        <w:tc>
          <w:tcPr>
            <w:tcW w:w="743" w:type="dxa"/>
            <w:tcBorders>
              <w:top w:val="single" w:sz="6" w:space="0" w:color="auto"/>
              <w:bottom w:val="single" w:sz="18" w:space="0" w:color="auto"/>
            </w:tcBorders>
            <w:shd w:val="clear" w:color="auto" w:fill="91BBF9"/>
            <w:vAlign w:val="center"/>
          </w:tcPr>
          <w:p w14:paraId="0942AE1F" w14:textId="77777777" w:rsidR="00A24C82" w:rsidRPr="00BF5054" w:rsidRDefault="00BF5054" w:rsidP="00BF5054">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8"/>
              </w:rPr>
            </w:pPr>
            <w:r w:rsidRPr="00BF5054">
              <w:rPr>
                <w:rFonts w:asciiTheme="majorHAnsi" w:hAnsiTheme="majorHAnsi" w:cs="Times New Roman"/>
                <w:b/>
                <w:sz w:val="18"/>
              </w:rPr>
              <w:t>-40</w:t>
            </w:r>
          </w:p>
        </w:tc>
        <w:tc>
          <w:tcPr>
            <w:tcW w:w="744" w:type="dxa"/>
            <w:tcBorders>
              <w:top w:val="single" w:sz="6" w:space="0" w:color="auto"/>
              <w:bottom w:val="single" w:sz="18" w:space="0" w:color="auto"/>
            </w:tcBorders>
            <w:shd w:val="clear" w:color="auto" w:fill="91BBF9"/>
            <w:vAlign w:val="center"/>
          </w:tcPr>
          <w:p w14:paraId="5E1E9362" w14:textId="77777777" w:rsidR="00A24C82" w:rsidRPr="00BF5054" w:rsidRDefault="00BF5054" w:rsidP="00BF5054">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8"/>
              </w:rPr>
            </w:pPr>
            <w:r w:rsidRPr="00BF5054">
              <w:rPr>
                <w:rFonts w:asciiTheme="majorHAnsi" w:hAnsiTheme="majorHAnsi" w:cs="Times New Roman"/>
                <w:b/>
                <w:sz w:val="18"/>
              </w:rPr>
              <w:t>-11</w:t>
            </w:r>
          </w:p>
        </w:tc>
        <w:tc>
          <w:tcPr>
            <w:tcW w:w="743" w:type="dxa"/>
            <w:tcBorders>
              <w:top w:val="single" w:sz="6" w:space="0" w:color="auto"/>
              <w:bottom w:val="single" w:sz="18" w:space="0" w:color="auto"/>
            </w:tcBorders>
            <w:shd w:val="clear" w:color="auto" w:fill="91BBF9"/>
            <w:vAlign w:val="center"/>
          </w:tcPr>
          <w:p w14:paraId="5608F250" w14:textId="77777777" w:rsidR="00A24C82" w:rsidRPr="00BF5054" w:rsidRDefault="00BF5054" w:rsidP="00BF5054">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8"/>
              </w:rPr>
            </w:pPr>
            <w:r w:rsidRPr="00BF5054">
              <w:rPr>
                <w:rFonts w:asciiTheme="majorHAnsi" w:hAnsiTheme="majorHAnsi" w:cs="Times New Roman"/>
                <w:b/>
                <w:sz w:val="18"/>
              </w:rPr>
              <w:t>-18</w:t>
            </w:r>
          </w:p>
        </w:tc>
        <w:tc>
          <w:tcPr>
            <w:tcW w:w="743" w:type="dxa"/>
            <w:tcBorders>
              <w:top w:val="single" w:sz="6" w:space="0" w:color="auto"/>
              <w:bottom w:val="single" w:sz="18" w:space="0" w:color="auto"/>
            </w:tcBorders>
            <w:shd w:val="clear" w:color="auto" w:fill="91BBF9"/>
            <w:vAlign w:val="center"/>
          </w:tcPr>
          <w:p w14:paraId="3044CD7E" w14:textId="77777777" w:rsidR="00A24C82" w:rsidRPr="00BF5054" w:rsidRDefault="00BF5054" w:rsidP="00BF5054">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8"/>
              </w:rPr>
            </w:pPr>
            <w:r w:rsidRPr="00BF5054">
              <w:rPr>
                <w:rFonts w:asciiTheme="majorHAnsi" w:hAnsiTheme="majorHAnsi" w:cs="Times New Roman"/>
                <w:b/>
                <w:sz w:val="18"/>
              </w:rPr>
              <w:t xml:space="preserve">   -18</w:t>
            </w:r>
          </w:p>
        </w:tc>
        <w:tc>
          <w:tcPr>
            <w:tcW w:w="744" w:type="dxa"/>
            <w:tcBorders>
              <w:top w:val="single" w:sz="6" w:space="0" w:color="auto"/>
              <w:bottom w:val="single" w:sz="18" w:space="0" w:color="auto"/>
            </w:tcBorders>
            <w:shd w:val="clear" w:color="auto" w:fill="91BBF9"/>
            <w:vAlign w:val="center"/>
          </w:tcPr>
          <w:p w14:paraId="5A8C19DD" w14:textId="77777777" w:rsidR="00A24C82" w:rsidRPr="00BF5054" w:rsidRDefault="00BF5054" w:rsidP="00BF5054">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8"/>
              </w:rPr>
            </w:pPr>
            <w:r w:rsidRPr="00BF5054">
              <w:rPr>
                <w:rFonts w:asciiTheme="majorHAnsi" w:hAnsiTheme="majorHAnsi" w:cs="Times New Roman"/>
                <w:b/>
                <w:sz w:val="18"/>
              </w:rPr>
              <w:t>-5</w:t>
            </w:r>
          </w:p>
        </w:tc>
      </w:tr>
    </w:tbl>
    <w:p w14:paraId="7AB31A2C" w14:textId="77777777" w:rsidR="00A24C82" w:rsidRPr="00381E66" w:rsidRDefault="00381E66" w:rsidP="00381E66">
      <w:pPr>
        <w:jc w:val="both"/>
        <w:rPr>
          <w:rFonts w:asciiTheme="majorHAnsi" w:hAnsiTheme="majorHAnsi" w:cs="Times New Roman"/>
          <w:i/>
          <w:sz w:val="18"/>
        </w:rPr>
      </w:pPr>
      <w:r w:rsidRPr="00381E66">
        <w:rPr>
          <w:rFonts w:asciiTheme="majorHAnsi" w:hAnsiTheme="majorHAnsi" w:cs="Times New Roman"/>
          <w:i/>
          <w:sz w:val="18"/>
        </w:rPr>
        <w:t>Izvor: Državni zavod za statistiku</w:t>
      </w:r>
    </w:p>
    <w:p w14:paraId="44001247" w14:textId="77777777" w:rsidR="00A24C82" w:rsidRPr="0018697F" w:rsidRDefault="00381E66" w:rsidP="00D472FE">
      <w:pPr>
        <w:jc w:val="both"/>
        <w:rPr>
          <w:rFonts w:asciiTheme="majorHAnsi" w:hAnsiTheme="majorHAnsi" w:cs="Times New Roman"/>
        </w:rPr>
      </w:pPr>
      <w:r>
        <w:rPr>
          <w:rFonts w:asciiTheme="majorHAnsi" w:hAnsiTheme="majorHAnsi" w:cs="Times New Roman"/>
        </w:rPr>
        <w:t>Migracijski saldo je razlika između broja ljudi koji se doseljavaju na područje općine i bro</w:t>
      </w:r>
      <w:r w:rsidR="00372198">
        <w:rPr>
          <w:rFonts w:asciiTheme="majorHAnsi" w:hAnsiTheme="majorHAnsi" w:cs="Times New Roman"/>
        </w:rPr>
        <w:t>ja ljudi koji napuštaju općinu u određenom vremenskom periodu. On može biti pozitivan, negativan i</w:t>
      </w:r>
      <w:r w:rsidR="0077731A">
        <w:rPr>
          <w:rFonts w:asciiTheme="majorHAnsi" w:hAnsiTheme="majorHAnsi" w:cs="Times New Roman"/>
        </w:rPr>
        <w:t>li</w:t>
      </w:r>
      <w:r w:rsidR="00372198">
        <w:rPr>
          <w:rFonts w:asciiTheme="majorHAnsi" w:hAnsiTheme="majorHAnsi" w:cs="Times New Roman"/>
        </w:rPr>
        <w:t xml:space="preserve"> nula. Pozitvan migracijski saldo znači da se više ljudi naseljava nego što napušta područje općine i to je stanje kojem treba težiti. </w:t>
      </w:r>
      <w:r w:rsidR="004069CB">
        <w:rPr>
          <w:rFonts w:asciiTheme="majorHAnsi" w:hAnsiTheme="majorHAnsi" w:cs="Times New Roman"/>
        </w:rPr>
        <w:t>Na području Općine Donja Motičina u promatranom razdoblju nije zabilježen pozitivan migracijski saldo</w:t>
      </w:r>
      <w:r w:rsidR="0077731A">
        <w:rPr>
          <w:rFonts w:asciiTheme="majorHAnsi" w:hAnsiTheme="majorHAnsi" w:cs="Times New Roman"/>
        </w:rPr>
        <w:t xml:space="preserve">. Nakon 2019. godine kada je negativni migracijski saldo doživio svoj vrhunac, situacija se postupno stabilizirala te je 2023. godine on iznosio samo – 5 stanovnika. </w:t>
      </w:r>
      <w:r w:rsidR="00F23C36">
        <w:rPr>
          <w:rFonts w:asciiTheme="majorHAnsi" w:hAnsiTheme="majorHAnsi" w:cs="Times New Roman"/>
        </w:rPr>
        <w:t xml:space="preserve">Negativan migracijski saldo u budućnosti može usporiti ekonomski i društveni razvoj </w:t>
      </w:r>
      <w:r w:rsidR="00BF3AF8">
        <w:rPr>
          <w:rFonts w:asciiTheme="majorHAnsi" w:hAnsiTheme="majorHAnsi" w:cs="Times New Roman"/>
        </w:rPr>
        <w:t>O</w:t>
      </w:r>
      <w:r w:rsidR="00F23C36">
        <w:rPr>
          <w:rFonts w:asciiTheme="majorHAnsi" w:hAnsiTheme="majorHAnsi" w:cs="Times New Roman"/>
        </w:rPr>
        <w:t>pćine te izazvati dugoročne demografske, socijalne i infrastruktrune probleme budući da je ovdje riječ o mahom mladim i obrazovnim ljudima k</w:t>
      </w:r>
      <w:r w:rsidR="00BF3AF8">
        <w:rPr>
          <w:rFonts w:asciiTheme="majorHAnsi" w:hAnsiTheme="majorHAnsi" w:cs="Times New Roman"/>
        </w:rPr>
        <w:t>oji u potrazi za zaposlenjem, ostvarenjem vlastitih ambicija i višom razinom kvalitete života svoju budućnost ne vide ostankom na području Općine. Sve to dovodi do promjena u demografskoj strukturi i starenja populacije, a samim tim i smanjenja radne snage, produktivnosti te ekonomske i društvene aktivnosti.</w:t>
      </w:r>
      <w:r w:rsidR="00F23C36">
        <w:rPr>
          <w:rFonts w:asciiTheme="majorHAnsi" w:hAnsiTheme="majorHAnsi" w:cs="Times New Roman"/>
        </w:rPr>
        <w:t xml:space="preserve"> </w:t>
      </w:r>
    </w:p>
    <w:p w14:paraId="51CA1737" w14:textId="77777777" w:rsidR="0018697F" w:rsidRPr="00B61088" w:rsidRDefault="00DD762E" w:rsidP="00DD762E">
      <w:pPr>
        <w:pStyle w:val="Opisslike"/>
        <w:spacing w:after="0"/>
        <w:rPr>
          <w:rFonts w:asciiTheme="majorHAnsi" w:hAnsiTheme="majorHAnsi" w:cs="Times New Roman"/>
          <w:b w:val="0"/>
          <w:color w:val="365F91" w:themeColor="accent1" w:themeShade="BF"/>
          <w:sz w:val="20"/>
          <w:szCs w:val="20"/>
        </w:rPr>
      </w:pPr>
      <w:bookmarkStart w:id="27" w:name="_Toc178410465"/>
      <w:r w:rsidRPr="00B61088">
        <w:rPr>
          <w:rFonts w:asciiTheme="majorHAnsi" w:hAnsiTheme="majorHAnsi"/>
          <w:color w:val="365F91" w:themeColor="accent1" w:themeShade="BF"/>
          <w:sz w:val="20"/>
          <w:szCs w:val="20"/>
        </w:rPr>
        <w:t>Tablica</w:t>
      </w:r>
      <w:r w:rsidR="005E6A35" w:rsidRPr="00B61088">
        <w:rPr>
          <w:rFonts w:asciiTheme="majorHAnsi" w:hAnsiTheme="majorHAnsi"/>
          <w:color w:val="365F91" w:themeColor="accent1" w:themeShade="BF"/>
          <w:sz w:val="20"/>
          <w:szCs w:val="20"/>
        </w:rPr>
        <w:t xml:space="preserve"> </w:t>
      </w:r>
      <w:r w:rsidR="005E6A35" w:rsidRPr="00B61088">
        <w:rPr>
          <w:rFonts w:asciiTheme="majorHAnsi" w:hAnsiTheme="majorHAnsi"/>
          <w:color w:val="365F91" w:themeColor="accent1" w:themeShade="BF"/>
          <w:sz w:val="20"/>
          <w:szCs w:val="20"/>
        </w:rPr>
        <w:fldChar w:fldCharType="begin"/>
      </w:r>
      <w:r w:rsidR="005E6A35" w:rsidRPr="00B61088">
        <w:rPr>
          <w:rFonts w:asciiTheme="majorHAnsi" w:hAnsiTheme="majorHAnsi"/>
          <w:color w:val="365F91" w:themeColor="accent1" w:themeShade="BF"/>
          <w:sz w:val="20"/>
          <w:szCs w:val="20"/>
        </w:rPr>
        <w:instrText xml:space="preserve"> SEQ Tabela \* ARABIC </w:instrText>
      </w:r>
      <w:r w:rsidR="005E6A35" w:rsidRPr="00B61088">
        <w:rPr>
          <w:rFonts w:asciiTheme="majorHAnsi" w:hAnsiTheme="majorHAnsi"/>
          <w:color w:val="365F91" w:themeColor="accent1" w:themeShade="BF"/>
          <w:sz w:val="20"/>
          <w:szCs w:val="20"/>
        </w:rPr>
        <w:fldChar w:fldCharType="separate"/>
      </w:r>
      <w:r w:rsidR="00BF2584">
        <w:rPr>
          <w:rFonts w:asciiTheme="majorHAnsi" w:hAnsiTheme="majorHAnsi"/>
          <w:noProof/>
          <w:color w:val="365F91" w:themeColor="accent1" w:themeShade="BF"/>
          <w:sz w:val="20"/>
          <w:szCs w:val="20"/>
        </w:rPr>
        <w:t>1</w:t>
      </w:r>
      <w:r w:rsidR="005E6A35" w:rsidRPr="00B61088">
        <w:rPr>
          <w:rFonts w:asciiTheme="majorHAnsi" w:hAnsiTheme="majorHAnsi"/>
          <w:color w:val="365F91" w:themeColor="accent1" w:themeShade="BF"/>
          <w:sz w:val="20"/>
          <w:szCs w:val="20"/>
        </w:rPr>
        <w:fldChar w:fldCharType="end"/>
      </w:r>
      <w:r w:rsidR="005E6A35" w:rsidRPr="00B61088">
        <w:rPr>
          <w:rFonts w:asciiTheme="majorHAnsi" w:hAnsiTheme="majorHAnsi"/>
          <w:color w:val="365F91" w:themeColor="accent1" w:themeShade="BF"/>
          <w:sz w:val="20"/>
          <w:szCs w:val="20"/>
        </w:rPr>
        <w:t>. Stanovništvo staro 15 i više godina prema najvišoj završenoj školi</w:t>
      </w:r>
      <w:bookmarkEnd w:id="27"/>
    </w:p>
    <w:tbl>
      <w:tblPr>
        <w:tblStyle w:val="Srednjesjenanje2-Isticanje1"/>
        <w:tblW w:w="0" w:type="auto"/>
        <w:tblLook w:val="04A0" w:firstRow="1" w:lastRow="0" w:firstColumn="1" w:lastColumn="0" w:noHBand="0" w:noVBand="1"/>
      </w:tblPr>
      <w:tblGrid>
        <w:gridCol w:w="767"/>
        <w:gridCol w:w="812"/>
        <w:gridCol w:w="629"/>
        <w:gridCol w:w="682"/>
        <w:gridCol w:w="716"/>
        <w:gridCol w:w="732"/>
        <w:gridCol w:w="812"/>
        <w:gridCol w:w="706"/>
        <w:gridCol w:w="706"/>
        <w:gridCol w:w="857"/>
        <w:gridCol w:w="754"/>
        <w:gridCol w:w="853"/>
      </w:tblGrid>
      <w:tr w:rsidR="0018697F" w:rsidRPr="0018697F" w14:paraId="7E6EE5C1" w14:textId="77777777" w:rsidTr="008A374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797" w:type="dxa"/>
            <w:vMerge w:val="restart"/>
            <w:shd w:val="clear" w:color="auto" w:fill="548DD4"/>
          </w:tcPr>
          <w:p w14:paraId="50E9889F" w14:textId="77777777" w:rsidR="0018697F" w:rsidRPr="00C6232A" w:rsidRDefault="0018697F" w:rsidP="00D472FE">
            <w:pPr>
              <w:jc w:val="both"/>
              <w:rPr>
                <w:rFonts w:asciiTheme="majorHAnsi" w:hAnsiTheme="majorHAnsi" w:cs="Times New Roman"/>
                <w:sz w:val="13"/>
                <w:szCs w:val="13"/>
              </w:rPr>
            </w:pPr>
          </w:p>
        </w:tc>
        <w:tc>
          <w:tcPr>
            <w:tcW w:w="816" w:type="dxa"/>
            <w:vMerge w:val="restart"/>
            <w:shd w:val="clear" w:color="auto" w:fill="548DD4"/>
          </w:tcPr>
          <w:p w14:paraId="2A2B2E54" w14:textId="77777777" w:rsidR="00FB42E7" w:rsidRDefault="0018697F" w:rsidP="00D472F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imes New Roman"/>
                <w:b w:val="0"/>
                <w:bCs w:val="0"/>
                <w:sz w:val="13"/>
                <w:szCs w:val="13"/>
              </w:rPr>
            </w:pPr>
            <w:r w:rsidRPr="00C6232A">
              <w:rPr>
                <w:rFonts w:asciiTheme="majorHAnsi" w:hAnsiTheme="majorHAnsi" w:cs="Times New Roman"/>
                <w:sz w:val="13"/>
                <w:szCs w:val="13"/>
              </w:rPr>
              <w:t>Ukupno</w:t>
            </w:r>
          </w:p>
          <w:p w14:paraId="559D1BF0" w14:textId="77777777" w:rsidR="0018697F" w:rsidRPr="00FB42E7" w:rsidRDefault="0018697F" w:rsidP="00FB42E7">
            <w:pPr>
              <w:cnfStyle w:val="100000000000" w:firstRow="1" w:lastRow="0" w:firstColumn="0" w:lastColumn="0" w:oddVBand="0" w:evenVBand="0" w:oddHBand="0" w:evenHBand="0" w:firstRowFirstColumn="0" w:firstRowLastColumn="0" w:lastRowFirstColumn="0" w:lastRowLastColumn="0"/>
              <w:rPr>
                <w:rFonts w:asciiTheme="majorHAnsi" w:hAnsiTheme="majorHAnsi" w:cs="Times New Roman"/>
                <w:sz w:val="13"/>
                <w:szCs w:val="13"/>
              </w:rPr>
            </w:pPr>
          </w:p>
        </w:tc>
        <w:tc>
          <w:tcPr>
            <w:tcW w:w="632" w:type="dxa"/>
            <w:vMerge w:val="restart"/>
            <w:shd w:val="clear" w:color="auto" w:fill="548DD4"/>
          </w:tcPr>
          <w:p w14:paraId="0745B4B6" w14:textId="77777777" w:rsidR="0018697F" w:rsidRPr="00C6232A" w:rsidRDefault="0018697F" w:rsidP="00D472F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imes New Roman"/>
                <w:sz w:val="13"/>
                <w:szCs w:val="13"/>
              </w:rPr>
            </w:pPr>
            <w:r w:rsidRPr="00C6232A">
              <w:rPr>
                <w:rFonts w:asciiTheme="majorHAnsi" w:hAnsiTheme="majorHAnsi" w:cs="Times New Roman"/>
                <w:sz w:val="13"/>
                <w:szCs w:val="13"/>
              </w:rPr>
              <w:t>Bez škole</w:t>
            </w:r>
          </w:p>
        </w:tc>
        <w:tc>
          <w:tcPr>
            <w:tcW w:w="705" w:type="dxa"/>
            <w:vMerge w:val="restart"/>
            <w:shd w:val="clear" w:color="auto" w:fill="548DD4"/>
          </w:tcPr>
          <w:p w14:paraId="18325A86" w14:textId="77777777" w:rsidR="0018697F" w:rsidRPr="00C6232A" w:rsidRDefault="0018697F" w:rsidP="00D472F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imes New Roman"/>
                <w:sz w:val="13"/>
                <w:szCs w:val="13"/>
              </w:rPr>
            </w:pPr>
            <w:r w:rsidRPr="00C6232A">
              <w:rPr>
                <w:rFonts w:asciiTheme="majorHAnsi" w:hAnsiTheme="majorHAnsi" w:cs="Times New Roman"/>
                <w:sz w:val="13"/>
                <w:szCs w:val="13"/>
              </w:rPr>
              <w:t>1-3 razreda osnove škole</w:t>
            </w:r>
          </w:p>
        </w:tc>
        <w:tc>
          <w:tcPr>
            <w:tcW w:w="741" w:type="dxa"/>
            <w:vMerge w:val="restart"/>
            <w:shd w:val="clear" w:color="auto" w:fill="548DD4"/>
          </w:tcPr>
          <w:p w14:paraId="5EC78731" w14:textId="77777777" w:rsidR="0018697F" w:rsidRPr="00C6232A" w:rsidRDefault="0018697F" w:rsidP="00D472F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imes New Roman"/>
                <w:sz w:val="13"/>
                <w:szCs w:val="13"/>
              </w:rPr>
            </w:pPr>
            <w:r w:rsidRPr="00C6232A">
              <w:rPr>
                <w:rFonts w:asciiTheme="majorHAnsi" w:hAnsiTheme="majorHAnsi" w:cs="Times New Roman"/>
                <w:sz w:val="13"/>
                <w:szCs w:val="13"/>
              </w:rPr>
              <w:t>4-7 razreda osnovne škole</w:t>
            </w:r>
          </w:p>
        </w:tc>
        <w:tc>
          <w:tcPr>
            <w:tcW w:w="759" w:type="dxa"/>
            <w:vMerge w:val="restart"/>
            <w:shd w:val="clear" w:color="auto" w:fill="548DD4"/>
          </w:tcPr>
          <w:p w14:paraId="279A4BB4" w14:textId="77777777" w:rsidR="0018697F" w:rsidRPr="00C6232A" w:rsidRDefault="0018697F" w:rsidP="00D472F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imes New Roman"/>
                <w:sz w:val="13"/>
                <w:szCs w:val="13"/>
              </w:rPr>
            </w:pPr>
            <w:r w:rsidRPr="00C6232A">
              <w:rPr>
                <w:rFonts w:asciiTheme="majorHAnsi" w:hAnsiTheme="majorHAnsi" w:cs="Times New Roman"/>
                <w:sz w:val="13"/>
                <w:szCs w:val="13"/>
              </w:rPr>
              <w:t>Osnovna škola</w:t>
            </w:r>
          </w:p>
        </w:tc>
        <w:tc>
          <w:tcPr>
            <w:tcW w:w="816" w:type="dxa"/>
            <w:vMerge w:val="restart"/>
            <w:shd w:val="clear" w:color="auto" w:fill="548DD4"/>
          </w:tcPr>
          <w:p w14:paraId="6556F741" w14:textId="77777777" w:rsidR="0018697F" w:rsidRPr="00C6232A" w:rsidRDefault="0018697F" w:rsidP="00D472F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imes New Roman"/>
                <w:sz w:val="13"/>
                <w:szCs w:val="13"/>
              </w:rPr>
            </w:pPr>
            <w:r w:rsidRPr="00C6232A">
              <w:rPr>
                <w:rFonts w:asciiTheme="majorHAnsi" w:hAnsiTheme="majorHAnsi" w:cs="Times New Roman"/>
                <w:sz w:val="13"/>
                <w:szCs w:val="13"/>
              </w:rPr>
              <w:t>Srednja škola</w:t>
            </w:r>
          </w:p>
        </w:tc>
        <w:tc>
          <w:tcPr>
            <w:tcW w:w="3090" w:type="dxa"/>
            <w:gridSpan w:val="4"/>
            <w:tcBorders>
              <w:bottom w:val="nil"/>
            </w:tcBorders>
            <w:shd w:val="clear" w:color="auto" w:fill="548DD4"/>
          </w:tcPr>
          <w:p w14:paraId="545861A9" w14:textId="77777777" w:rsidR="0018697F" w:rsidRPr="00C6232A" w:rsidRDefault="0018697F" w:rsidP="00D472F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imes New Roman"/>
                <w:sz w:val="13"/>
                <w:szCs w:val="13"/>
              </w:rPr>
            </w:pPr>
            <w:r w:rsidRPr="00C6232A">
              <w:rPr>
                <w:rFonts w:asciiTheme="majorHAnsi" w:hAnsiTheme="majorHAnsi" w:cs="Times New Roman"/>
                <w:sz w:val="13"/>
                <w:szCs w:val="13"/>
              </w:rPr>
              <w:t>Visoko obrazovanje</w:t>
            </w:r>
          </w:p>
        </w:tc>
        <w:tc>
          <w:tcPr>
            <w:tcW w:w="886" w:type="dxa"/>
            <w:vMerge w:val="restart"/>
            <w:shd w:val="clear" w:color="auto" w:fill="548DD4"/>
          </w:tcPr>
          <w:p w14:paraId="5DA7838F" w14:textId="77777777" w:rsidR="0018697F" w:rsidRPr="00C6232A" w:rsidRDefault="0018697F" w:rsidP="00D472FE">
            <w:pPr>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imes New Roman"/>
                <w:sz w:val="13"/>
                <w:szCs w:val="13"/>
              </w:rPr>
            </w:pPr>
            <w:r w:rsidRPr="00C6232A">
              <w:rPr>
                <w:rFonts w:asciiTheme="majorHAnsi" w:hAnsiTheme="majorHAnsi" w:cs="Times New Roman"/>
                <w:sz w:val="13"/>
                <w:szCs w:val="13"/>
              </w:rPr>
              <w:t>Nepoznato</w:t>
            </w:r>
          </w:p>
        </w:tc>
      </w:tr>
      <w:tr w:rsidR="0018697F" w:rsidRPr="0018697F" w14:paraId="56DA6CD9" w14:textId="77777777" w:rsidTr="008A37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7" w:type="dxa"/>
            <w:vMerge/>
            <w:tcBorders>
              <w:bottom w:val="outset" w:sz="6" w:space="0" w:color="auto"/>
            </w:tcBorders>
            <w:shd w:val="clear" w:color="auto" w:fill="4F81BD"/>
          </w:tcPr>
          <w:p w14:paraId="7F711106" w14:textId="77777777" w:rsidR="0018697F" w:rsidRPr="00C6232A" w:rsidRDefault="0018697F" w:rsidP="00D472FE">
            <w:pPr>
              <w:jc w:val="both"/>
              <w:rPr>
                <w:rFonts w:asciiTheme="majorHAnsi" w:hAnsiTheme="majorHAnsi" w:cs="Times New Roman"/>
                <w:sz w:val="13"/>
                <w:szCs w:val="13"/>
              </w:rPr>
            </w:pPr>
          </w:p>
        </w:tc>
        <w:tc>
          <w:tcPr>
            <w:tcW w:w="816" w:type="dxa"/>
            <w:vMerge/>
            <w:tcBorders>
              <w:bottom w:val="outset" w:sz="6" w:space="0" w:color="auto"/>
            </w:tcBorders>
            <w:shd w:val="clear" w:color="auto" w:fill="4F81BD"/>
          </w:tcPr>
          <w:p w14:paraId="2FA71362" w14:textId="77777777" w:rsidR="0018697F" w:rsidRPr="00C6232A" w:rsidRDefault="0018697F" w:rsidP="00D472FE">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3"/>
                <w:szCs w:val="13"/>
              </w:rPr>
            </w:pPr>
          </w:p>
        </w:tc>
        <w:tc>
          <w:tcPr>
            <w:tcW w:w="632" w:type="dxa"/>
            <w:vMerge/>
            <w:tcBorders>
              <w:bottom w:val="outset" w:sz="6" w:space="0" w:color="auto"/>
            </w:tcBorders>
            <w:shd w:val="clear" w:color="auto" w:fill="4F81BD"/>
          </w:tcPr>
          <w:p w14:paraId="379F6859" w14:textId="77777777" w:rsidR="0018697F" w:rsidRPr="00C6232A" w:rsidRDefault="0018697F" w:rsidP="00D472FE">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3"/>
                <w:szCs w:val="13"/>
              </w:rPr>
            </w:pPr>
          </w:p>
        </w:tc>
        <w:tc>
          <w:tcPr>
            <w:tcW w:w="705" w:type="dxa"/>
            <w:vMerge/>
            <w:tcBorders>
              <w:bottom w:val="outset" w:sz="6" w:space="0" w:color="auto"/>
            </w:tcBorders>
          </w:tcPr>
          <w:p w14:paraId="7972FEB0" w14:textId="77777777" w:rsidR="0018697F" w:rsidRPr="00C6232A" w:rsidRDefault="0018697F" w:rsidP="00D472FE">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3"/>
                <w:szCs w:val="13"/>
              </w:rPr>
            </w:pPr>
          </w:p>
        </w:tc>
        <w:tc>
          <w:tcPr>
            <w:tcW w:w="741" w:type="dxa"/>
            <w:vMerge/>
            <w:tcBorders>
              <w:bottom w:val="outset" w:sz="6" w:space="0" w:color="auto"/>
            </w:tcBorders>
          </w:tcPr>
          <w:p w14:paraId="4BA19668" w14:textId="77777777" w:rsidR="0018697F" w:rsidRPr="00C6232A" w:rsidRDefault="0018697F" w:rsidP="00D472FE">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3"/>
                <w:szCs w:val="13"/>
              </w:rPr>
            </w:pPr>
          </w:p>
        </w:tc>
        <w:tc>
          <w:tcPr>
            <w:tcW w:w="759" w:type="dxa"/>
            <w:vMerge/>
            <w:tcBorders>
              <w:bottom w:val="outset" w:sz="6" w:space="0" w:color="auto"/>
            </w:tcBorders>
          </w:tcPr>
          <w:p w14:paraId="1113DFFD" w14:textId="77777777" w:rsidR="0018697F" w:rsidRPr="00C6232A" w:rsidRDefault="0018697F" w:rsidP="00D472FE">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3"/>
                <w:szCs w:val="13"/>
              </w:rPr>
            </w:pPr>
          </w:p>
        </w:tc>
        <w:tc>
          <w:tcPr>
            <w:tcW w:w="816" w:type="dxa"/>
            <w:vMerge/>
            <w:tcBorders>
              <w:bottom w:val="outset" w:sz="6" w:space="0" w:color="auto"/>
            </w:tcBorders>
          </w:tcPr>
          <w:p w14:paraId="428495F9" w14:textId="77777777" w:rsidR="0018697F" w:rsidRPr="00C6232A" w:rsidRDefault="0018697F" w:rsidP="00D472FE">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3"/>
                <w:szCs w:val="13"/>
              </w:rPr>
            </w:pPr>
          </w:p>
        </w:tc>
        <w:tc>
          <w:tcPr>
            <w:tcW w:w="709" w:type="dxa"/>
            <w:tcBorders>
              <w:top w:val="nil"/>
              <w:bottom w:val="outset" w:sz="6" w:space="0" w:color="auto"/>
            </w:tcBorders>
          </w:tcPr>
          <w:p w14:paraId="737A399C" w14:textId="77777777" w:rsidR="0018697F" w:rsidRPr="00C6232A" w:rsidRDefault="0018697F" w:rsidP="00D472F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3"/>
                <w:szCs w:val="13"/>
              </w:rPr>
            </w:pPr>
            <w:r w:rsidRPr="00C6232A">
              <w:rPr>
                <w:rFonts w:asciiTheme="majorHAnsi" w:hAnsiTheme="majorHAnsi" w:cs="Times New Roman"/>
                <w:b/>
                <w:sz w:val="13"/>
                <w:szCs w:val="13"/>
              </w:rPr>
              <w:t>Svega</w:t>
            </w:r>
          </w:p>
        </w:tc>
        <w:tc>
          <w:tcPr>
            <w:tcW w:w="709" w:type="dxa"/>
            <w:tcBorders>
              <w:top w:val="nil"/>
              <w:bottom w:val="outset" w:sz="6" w:space="0" w:color="auto"/>
            </w:tcBorders>
          </w:tcPr>
          <w:p w14:paraId="330112CE" w14:textId="77777777" w:rsidR="0018697F" w:rsidRPr="00C6232A" w:rsidRDefault="0018697F" w:rsidP="00D472F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3"/>
                <w:szCs w:val="13"/>
              </w:rPr>
            </w:pPr>
            <w:r w:rsidRPr="00C6232A">
              <w:rPr>
                <w:rFonts w:asciiTheme="majorHAnsi" w:hAnsiTheme="majorHAnsi" w:cs="Times New Roman"/>
                <w:b/>
                <w:sz w:val="13"/>
                <w:szCs w:val="13"/>
              </w:rPr>
              <w:t>Stručni studij</w:t>
            </w:r>
          </w:p>
        </w:tc>
        <w:tc>
          <w:tcPr>
            <w:tcW w:w="890" w:type="dxa"/>
            <w:tcBorders>
              <w:top w:val="nil"/>
              <w:bottom w:val="outset" w:sz="6" w:space="0" w:color="auto"/>
            </w:tcBorders>
          </w:tcPr>
          <w:p w14:paraId="4B3B2980" w14:textId="77777777" w:rsidR="0018697F" w:rsidRPr="00C6232A" w:rsidRDefault="0018697F" w:rsidP="00D472F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3"/>
                <w:szCs w:val="13"/>
              </w:rPr>
            </w:pPr>
            <w:r w:rsidRPr="00C6232A">
              <w:rPr>
                <w:rFonts w:asciiTheme="majorHAnsi" w:hAnsiTheme="majorHAnsi" w:cs="Times New Roman"/>
                <w:b/>
                <w:sz w:val="13"/>
                <w:szCs w:val="13"/>
              </w:rPr>
              <w:t>Sveučilišni studij</w:t>
            </w:r>
          </w:p>
        </w:tc>
        <w:tc>
          <w:tcPr>
            <w:tcW w:w="782" w:type="dxa"/>
            <w:tcBorders>
              <w:top w:val="nil"/>
              <w:bottom w:val="outset" w:sz="6" w:space="0" w:color="auto"/>
            </w:tcBorders>
          </w:tcPr>
          <w:p w14:paraId="37B3E3F9" w14:textId="77777777" w:rsidR="0018697F" w:rsidRPr="00C6232A" w:rsidRDefault="0018697F" w:rsidP="00D472F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3"/>
                <w:szCs w:val="13"/>
              </w:rPr>
            </w:pPr>
            <w:r w:rsidRPr="00C6232A">
              <w:rPr>
                <w:rFonts w:asciiTheme="majorHAnsi" w:hAnsiTheme="majorHAnsi" w:cs="Times New Roman"/>
                <w:b/>
                <w:sz w:val="13"/>
                <w:szCs w:val="13"/>
              </w:rPr>
              <w:t>Doktorat znanosti</w:t>
            </w:r>
          </w:p>
        </w:tc>
        <w:tc>
          <w:tcPr>
            <w:tcW w:w="886" w:type="dxa"/>
            <w:vMerge/>
            <w:tcBorders>
              <w:bottom w:val="outset" w:sz="6" w:space="0" w:color="auto"/>
            </w:tcBorders>
          </w:tcPr>
          <w:p w14:paraId="0B3DA472" w14:textId="77777777" w:rsidR="0018697F" w:rsidRPr="00C6232A" w:rsidRDefault="0018697F" w:rsidP="00D472FE">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3"/>
                <w:szCs w:val="13"/>
              </w:rPr>
            </w:pPr>
          </w:p>
        </w:tc>
      </w:tr>
      <w:tr w:rsidR="0018697F" w:rsidRPr="0018697F" w14:paraId="7EF1BB91" w14:textId="77777777" w:rsidTr="008A374A">
        <w:tc>
          <w:tcPr>
            <w:cnfStyle w:val="001000000000" w:firstRow="0" w:lastRow="0" w:firstColumn="1" w:lastColumn="0" w:oddVBand="0" w:evenVBand="0" w:oddHBand="0" w:evenHBand="0" w:firstRowFirstColumn="0" w:firstRowLastColumn="0" w:lastRowFirstColumn="0" w:lastRowLastColumn="0"/>
            <w:tcW w:w="797" w:type="dxa"/>
            <w:tcBorders>
              <w:top w:val="outset" w:sz="6" w:space="0" w:color="auto"/>
            </w:tcBorders>
            <w:shd w:val="clear" w:color="auto" w:fill="548DD4"/>
          </w:tcPr>
          <w:p w14:paraId="148EACF5" w14:textId="77777777" w:rsidR="0018697F" w:rsidRPr="00C6232A" w:rsidRDefault="0018697F" w:rsidP="00D472FE">
            <w:pPr>
              <w:jc w:val="both"/>
              <w:rPr>
                <w:rFonts w:asciiTheme="majorHAnsi" w:hAnsiTheme="majorHAnsi" w:cs="Times New Roman"/>
                <w:sz w:val="13"/>
                <w:szCs w:val="13"/>
              </w:rPr>
            </w:pPr>
            <w:r w:rsidRPr="00C6232A">
              <w:rPr>
                <w:rFonts w:asciiTheme="majorHAnsi" w:hAnsiTheme="majorHAnsi" w:cs="Times New Roman"/>
                <w:sz w:val="13"/>
                <w:szCs w:val="13"/>
              </w:rPr>
              <w:t>RH</w:t>
            </w:r>
          </w:p>
        </w:tc>
        <w:tc>
          <w:tcPr>
            <w:tcW w:w="816" w:type="dxa"/>
            <w:tcBorders>
              <w:top w:val="outset" w:sz="6" w:space="0" w:color="auto"/>
              <w:bottom w:val="nil"/>
            </w:tcBorders>
            <w:vAlign w:val="center"/>
          </w:tcPr>
          <w:p w14:paraId="408DEA9A" w14:textId="77777777" w:rsidR="0018697F" w:rsidRPr="00C6232A" w:rsidRDefault="0018697F"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3"/>
                <w:szCs w:val="13"/>
              </w:rPr>
            </w:pPr>
            <w:r w:rsidRPr="00C6232A">
              <w:rPr>
                <w:rFonts w:asciiTheme="majorHAnsi" w:hAnsiTheme="majorHAnsi" w:cs="Times New Roman"/>
                <w:b/>
                <w:sz w:val="13"/>
                <w:szCs w:val="13"/>
              </w:rPr>
              <w:t>3.319.417</w:t>
            </w:r>
          </w:p>
        </w:tc>
        <w:tc>
          <w:tcPr>
            <w:tcW w:w="632" w:type="dxa"/>
            <w:tcBorders>
              <w:top w:val="outset" w:sz="6" w:space="0" w:color="auto"/>
              <w:bottom w:val="nil"/>
            </w:tcBorders>
            <w:vAlign w:val="center"/>
          </w:tcPr>
          <w:p w14:paraId="1F6DE73F" w14:textId="77777777" w:rsidR="0018697F" w:rsidRPr="00C6232A" w:rsidRDefault="0018697F"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3"/>
                <w:szCs w:val="13"/>
              </w:rPr>
            </w:pPr>
            <w:r w:rsidRPr="00C6232A">
              <w:rPr>
                <w:rFonts w:asciiTheme="majorHAnsi" w:hAnsiTheme="majorHAnsi" w:cs="Times New Roman"/>
                <w:b/>
                <w:sz w:val="13"/>
                <w:szCs w:val="13"/>
              </w:rPr>
              <w:t>22.980</w:t>
            </w:r>
          </w:p>
        </w:tc>
        <w:tc>
          <w:tcPr>
            <w:tcW w:w="705" w:type="dxa"/>
            <w:tcBorders>
              <w:top w:val="outset" w:sz="6" w:space="0" w:color="auto"/>
              <w:bottom w:val="nil"/>
            </w:tcBorders>
            <w:vAlign w:val="center"/>
          </w:tcPr>
          <w:p w14:paraId="564D126F" w14:textId="77777777" w:rsidR="0018697F" w:rsidRPr="00C6232A" w:rsidRDefault="0018697F"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3"/>
                <w:szCs w:val="13"/>
              </w:rPr>
            </w:pPr>
            <w:r w:rsidRPr="00C6232A">
              <w:rPr>
                <w:rFonts w:asciiTheme="majorHAnsi" w:hAnsiTheme="majorHAnsi" w:cs="Times New Roman"/>
                <w:b/>
                <w:sz w:val="13"/>
                <w:szCs w:val="13"/>
              </w:rPr>
              <w:t>10.334</w:t>
            </w:r>
          </w:p>
        </w:tc>
        <w:tc>
          <w:tcPr>
            <w:tcW w:w="741" w:type="dxa"/>
            <w:tcBorders>
              <w:top w:val="outset" w:sz="6" w:space="0" w:color="auto"/>
              <w:bottom w:val="nil"/>
            </w:tcBorders>
            <w:vAlign w:val="center"/>
          </w:tcPr>
          <w:p w14:paraId="65C90F27" w14:textId="77777777" w:rsidR="0018697F" w:rsidRPr="00C6232A" w:rsidRDefault="0018697F"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3"/>
                <w:szCs w:val="13"/>
              </w:rPr>
            </w:pPr>
            <w:r w:rsidRPr="00C6232A">
              <w:rPr>
                <w:rFonts w:asciiTheme="majorHAnsi" w:hAnsiTheme="majorHAnsi" w:cs="Times New Roman"/>
                <w:b/>
                <w:sz w:val="13"/>
                <w:szCs w:val="13"/>
              </w:rPr>
              <w:t>65.306</w:t>
            </w:r>
          </w:p>
        </w:tc>
        <w:tc>
          <w:tcPr>
            <w:tcW w:w="759" w:type="dxa"/>
            <w:tcBorders>
              <w:top w:val="outset" w:sz="6" w:space="0" w:color="auto"/>
              <w:bottom w:val="nil"/>
            </w:tcBorders>
            <w:vAlign w:val="center"/>
          </w:tcPr>
          <w:p w14:paraId="6D573B68" w14:textId="77777777" w:rsidR="0018697F" w:rsidRPr="00C6232A" w:rsidRDefault="0018697F"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3"/>
                <w:szCs w:val="13"/>
              </w:rPr>
            </w:pPr>
            <w:r w:rsidRPr="00C6232A">
              <w:rPr>
                <w:rFonts w:asciiTheme="majorHAnsi" w:hAnsiTheme="majorHAnsi" w:cs="Times New Roman"/>
                <w:b/>
                <w:sz w:val="13"/>
                <w:szCs w:val="13"/>
              </w:rPr>
              <w:t>576.892</w:t>
            </w:r>
          </w:p>
        </w:tc>
        <w:tc>
          <w:tcPr>
            <w:tcW w:w="816" w:type="dxa"/>
            <w:tcBorders>
              <w:top w:val="outset" w:sz="6" w:space="0" w:color="auto"/>
              <w:bottom w:val="nil"/>
            </w:tcBorders>
            <w:vAlign w:val="center"/>
          </w:tcPr>
          <w:p w14:paraId="468F08BB" w14:textId="77777777" w:rsidR="0018697F" w:rsidRPr="00C6232A" w:rsidRDefault="0018697F"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3"/>
                <w:szCs w:val="13"/>
              </w:rPr>
            </w:pPr>
            <w:r w:rsidRPr="00C6232A">
              <w:rPr>
                <w:rFonts w:asciiTheme="majorHAnsi" w:hAnsiTheme="majorHAnsi" w:cs="Times New Roman"/>
                <w:b/>
                <w:sz w:val="13"/>
                <w:szCs w:val="13"/>
              </w:rPr>
              <w:t>1.843.303</w:t>
            </w:r>
          </w:p>
        </w:tc>
        <w:tc>
          <w:tcPr>
            <w:tcW w:w="709" w:type="dxa"/>
            <w:tcBorders>
              <w:top w:val="outset" w:sz="6" w:space="0" w:color="auto"/>
              <w:bottom w:val="nil"/>
            </w:tcBorders>
            <w:vAlign w:val="center"/>
          </w:tcPr>
          <w:p w14:paraId="784EC2D3" w14:textId="77777777" w:rsidR="0018697F" w:rsidRPr="00C6232A" w:rsidRDefault="0018697F"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3"/>
                <w:szCs w:val="13"/>
              </w:rPr>
            </w:pPr>
            <w:r w:rsidRPr="00C6232A">
              <w:rPr>
                <w:rFonts w:asciiTheme="majorHAnsi" w:hAnsiTheme="majorHAnsi" w:cs="Times New Roman"/>
                <w:b/>
                <w:sz w:val="13"/>
                <w:szCs w:val="13"/>
              </w:rPr>
              <w:t>798.853</w:t>
            </w:r>
          </w:p>
        </w:tc>
        <w:tc>
          <w:tcPr>
            <w:tcW w:w="709" w:type="dxa"/>
            <w:tcBorders>
              <w:top w:val="outset" w:sz="6" w:space="0" w:color="auto"/>
              <w:bottom w:val="nil"/>
            </w:tcBorders>
            <w:vAlign w:val="center"/>
          </w:tcPr>
          <w:p w14:paraId="00951124" w14:textId="77777777" w:rsidR="0018697F" w:rsidRPr="00C6232A" w:rsidRDefault="0018697F"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3"/>
                <w:szCs w:val="13"/>
              </w:rPr>
            </w:pPr>
            <w:r w:rsidRPr="00C6232A">
              <w:rPr>
                <w:rFonts w:asciiTheme="majorHAnsi" w:hAnsiTheme="majorHAnsi" w:cs="Times New Roman"/>
                <w:b/>
                <w:sz w:val="13"/>
                <w:szCs w:val="13"/>
              </w:rPr>
              <w:t>275.579</w:t>
            </w:r>
          </w:p>
        </w:tc>
        <w:tc>
          <w:tcPr>
            <w:tcW w:w="890" w:type="dxa"/>
            <w:tcBorders>
              <w:top w:val="outset" w:sz="6" w:space="0" w:color="auto"/>
              <w:bottom w:val="nil"/>
            </w:tcBorders>
            <w:vAlign w:val="center"/>
          </w:tcPr>
          <w:p w14:paraId="71BF488C" w14:textId="77777777" w:rsidR="0018697F" w:rsidRPr="00C6232A" w:rsidRDefault="0018697F"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3"/>
                <w:szCs w:val="13"/>
              </w:rPr>
            </w:pPr>
            <w:r w:rsidRPr="00C6232A">
              <w:rPr>
                <w:rFonts w:asciiTheme="majorHAnsi" w:hAnsiTheme="majorHAnsi" w:cs="Times New Roman"/>
                <w:b/>
                <w:sz w:val="13"/>
                <w:szCs w:val="13"/>
              </w:rPr>
              <w:t>506.395</w:t>
            </w:r>
          </w:p>
        </w:tc>
        <w:tc>
          <w:tcPr>
            <w:tcW w:w="782" w:type="dxa"/>
            <w:tcBorders>
              <w:top w:val="outset" w:sz="6" w:space="0" w:color="auto"/>
              <w:bottom w:val="nil"/>
            </w:tcBorders>
            <w:vAlign w:val="center"/>
          </w:tcPr>
          <w:p w14:paraId="524F2516" w14:textId="77777777" w:rsidR="0018697F" w:rsidRPr="00C6232A" w:rsidRDefault="0018697F"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3"/>
                <w:szCs w:val="13"/>
              </w:rPr>
            </w:pPr>
            <w:r w:rsidRPr="00C6232A">
              <w:rPr>
                <w:rFonts w:asciiTheme="majorHAnsi" w:hAnsiTheme="majorHAnsi" w:cs="Times New Roman"/>
                <w:b/>
                <w:sz w:val="13"/>
                <w:szCs w:val="13"/>
              </w:rPr>
              <w:t>16.879</w:t>
            </w:r>
          </w:p>
        </w:tc>
        <w:tc>
          <w:tcPr>
            <w:tcW w:w="886" w:type="dxa"/>
            <w:tcBorders>
              <w:top w:val="outset" w:sz="6" w:space="0" w:color="auto"/>
              <w:bottom w:val="nil"/>
            </w:tcBorders>
            <w:vAlign w:val="center"/>
          </w:tcPr>
          <w:p w14:paraId="414E9688" w14:textId="77777777" w:rsidR="0018697F" w:rsidRPr="00C6232A" w:rsidRDefault="0018697F"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3"/>
                <w:szCs w:val="13"/>
              </w:rPr>
            </w:pPr>
            <w:r w:rsidRPr="00C6232A">
              <w:rPr>
                <w:rFonts w:asciiTheme="majorHAnsi" w:hAnsiTheme="majorHAnsi" w:cs="Times New Roman"/>
                <w:b/>
                <w:sz w:val="13"/>
                <w:szCs w:val="13"/>
              </w:rPr>
              <w:t>1.749</w:t>
            </w:r>
          </w:p>
        </w:tc>
      </w:tr>
      <w:tr w:rsidR="0018697F" w:rsidRPr="0018697F" w14:paraId="77C89BD2" w14:textId="77777777" w:rsidTr="00A35F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7" w:type="dxa"/>
            <w:shd w:val="clear" w:color="auto" w:fill="548DD4"/>
          </w:tcPr>
          <w:p w14:paraId="1AB5938D" w14:textId="77777777" w:rsidR="0018697F" w:rsidRPr="00C6232A" w:rsidRDefault="0018697F" w:rsidP="00D472FE">
            <w:pPr>
              <w:jc w:val="both"/>
              <w:rPr>
                <w:rFonts w:asciiTheme="majorHAnsi" w:hAnsiTheme="majorHAnsi" w:cs="Times New Roman"/>
                <w:sz w:val="13"/>
                <w:szCs w:val="13"/>
              </w:rPr>
            </w:pPr>
            <w:r w:rsidRPr="00C6232A">
              <w:rPr>
                <w:rFonts w:asciiTheme="majorHAnsi" w:hAnsiTheme="majorHAnsi" w:cs="Times New Roman"/>
                <w:sz w:val="13"/>
                <w:szCs w:val="13"/>
              </w:rPr>
              <w:t>Muškarci</w:t>
            </w:r>
          </w:p>
        </w:tc>
        <w:tc>
          <w:tcPr>
            <w:tcW w:w="816" w:type="dxa"/>
            <w:tcBorders>
              <w:top w:val="nil"/>
            </w:tcBorders>
            <w:shd w:val="clear" w:color="auto" w:fill="91BBF9"/>
            <w:vAlign w:val="center"/>
          </w:tcPr>
          <w:p w14:paraId="42EA5506" w14:textId="77777777" w:rsidR="0018697F" w:rsidRPr="00C6232A" w:rsidRDefault="0018697F"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3"/>
                <w:szCs w:val="13"/>
              </w:rPr>
            </w:pPr>
            <w:r w:rsidRPr="00C6232A">
              <w:rPr>
                <w:rFonts w:asciiTheme="majorHAnsi" w:hAnsiTheme="majorHAnsi" w:cs="Times New Roman"/>
                <w:sz w:val="13"/>
                <w:szCs w:val="13"/>
              </w:rPr>
              <w:t>1.581.357</w:t>
            </w:r>
          </w:p>
        </w:tc>
        <w:tc>
          <w:tcPr>
            <w:tcW w:w="632" w:type="dxa"/>
            <w:tcBorders>
              <w:top w:val="nil"/>
            </w:tcBorders>
            <w:shd w:val="clear" w:color="auto" w:fill="91BBF9"/>
            <w:vAlign w:val="center"/>
          </w:tcPr>
          <w:p w14:paraId="32CCA7FD" w14:textId="77777777" w:rsidR="0018697F" w:rsidRPr="00C6232A" w:rsidRDefault="0018697F"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3"/>
                <w:szCs w:val="13"/>
              </w:rPr>
            </w:pPr>
            <w:r w:rsidRPr="00C6232A">
              <w:rPr>
                <w:rFonts w:asciiTheme="majorHAnsi" w:hAnsiTheme="majorHAnsi" w:cs="Times New Roman"/>
                <w:sz w:val="13"/>
                <w:szCs w:val="13"/>
              </w:rPr>
              <w:t>5.694</w:t>
            </w:r>
          </w:p>
        </w:tc>
        <w:tc>
          <w:tcPr>
            <w:tcW w:w="705" w:type="dxa"/>
            <w:tcBorders>
              <w:top w:val="nil"/>
            </w:tcBorders>
            <w:shd w:val="clear" w:color="auto" w:fill="91BBF9"/>
            <w:vAlign w:val="center"/>
          </w:tcPr>
          <w:p w14:paraId="70556275" w14:textId="77777777" w:rsidR="0018697F" w:rsidRPr="00C6232A" w:rsidRDefault="0018697F"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3"/>
                <w:szCs w:val="13"/>
              </w:rPr>
            </w:pPr>
            <w:r w:rsidRPr="00C6232A">
              <w:rPr>
                <w:rFonts w:asciiTheme="majorHAnsi" w:hAnsiTheme="majorHAnsi" w:cs="Times New Roman"/>
                <w:sz w:val="13"/>
                <w:szCs w:val="13"/>
              </w:rPr>
              <w:t>2.314</w:t>
            </w:r>
          </w:p>
        </w:tc>
        <w:tc>
          <w:tcPr>
            <w:tcW w:w="741" w:type="dxa"/>
            <w:tcBorders>
              <w:top w:val="nil"/>
            </w:tcBorders>
            <w:shd w:val="clear" w:color="auto" w:fill="91BBF9"/>
            <w:vAlign w:val="center"/>
          </w:tcPr>
          <w:p w14:paraId="16AF22A2" w14:textId="77777777" w:rsidR="0018697F" w:rsidRPr="00C6232A" w:rsidRDefault="0018697F"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3"/>
                <w:szCs w:val="13"/>
              </w:rPr>
            </w:pPr>
            <w:r w:rsidRPr="00C6232A">
              <w:rPr>
                <w:rFonts w:asciiTheme="majorHAnsi" w:hAnsiTheme="majorHAnsi" w:cs="Times New Roman"/>
                <w:sz w:val="13"/>
                <w:szCs w:val="13"/>
              </w:rPr>
              <w:t>17.789</w:t>
            </w:r>
          </w:p>
        </w:tc>
        <w:tc>
          <w:tcPr>
            <w:tcW w:w="759" w:type="dxa"/>
            <w:tcBorders>
              <w:top w:val="nil"/>
            </w:tcBorders>
            <w:shd w:val="clear" w:color="auto" w:fill="91BBF9"/>
            <w:vAlign w:val="center"/>
          </w:tcPr>
          <w:p w14:paraId="57D06BB4" w14:textId="77777777" w:rsidR="0018697F" w:rsidRPr="00C6232A" w:rsidRDefault="0018697F"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3"/>
                <w:szCs w:val="13"/>
              </w:rPr>
            </w:pPr>
            <w:r w:rsidRPr="00C6232A">
              <w:rPr>
                <w:rFonts w:asciiTheme="majorHAnsi" w:hAnsiTheme="majorHAnsi" w:cs="Times New Roman"/>
                <w:sz w:val="13"/>
                <w:szCs w:val="13"/>
              </w:rPr>
              <w:t>216.111</w:t>
            </w:r>
          </w:p>
        </w:tc>
        <w:tc>
          <w:tcPr>
            <w:tcW w:w="816" w:type="dxa"/>
            <w:tcBorders>
              <w:top w:val="nil"/>
            </w:tcBorders>
            <w:shd w:val="clear" w:color="auto" w:fill="91BBF9"/>
            <w:vAlign w:val="center"/>
          </w:tcPr>
          <w:p w14:paraId="71C0C3D6" w14:textId="77777777" w:rsidR="0018697F" w:rsidRPr="00C6232A" w:rsidRDefault="0018697F"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3"/>
                <w:szCs w:val="13"/>
              </w:rPr>
            </w:pPr>
            <w:r w:rsidRPr="00C6232A">
              <w:rPr>
                <w:rFonts w:asciiTheme="majorHAnsi" w:hAnsiTheme="majorHAnsi" w:cs="Times New Roman"/>
                <w:sz w:val="13"/>
                <w:szCs w:val="13"/>
              </w:rPr>
              <w:t>987.121</w:t>
            </w:r>
          </w:p>
        </w:tc>
        <w:tc>
          <w:tcPr>
            <w:tcW w:w="709" w:type="dxa"/>
            <w:tcBorders>
              <w:top w:val="nil"/>
            </w:tcBorders>
            <w:shd w:val="clear" w:color="auto" w:fill="91BBF9"/>
            <w:vAlign w:val="center"/>
          </w:tcPr>
          <w:p w14:paraId="0B25D4B8" w14:textId="77777777" w:rsidR="0018697F" w:rsidRPr="00C6232A" w:rsidRDefault="0018697F"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3"/>
                <w:szCs w:val="13"/>
              </w:rPr>
            </w:pPr>
            <w:r w:rsidRPr="00C6232A">
              <w:rPr>
                <w:rFonts w:asciiTheme="majorHAnsi" w:hAnsiTheme="majorHAnsi" w:cs="Times New Roman"/>
                <w:sz w:val="13"/>
                <w:szCs w:val="13"/>
              </w:rPr>
              <w:t>351.312</w:t>
            </w:r>
          </w:p>
        </w:tc>
        <w:tc>
          <w:tcPr>
            <w:tcW w:w="709" w:type="dxa"/>
            <w:tcBorders>
              <w:top w:val="nil"/>
            </w:tcBorders>
            <w:shd w:val="clear" w:color="auto" w:fill="91BBF9"/>
            <w:vAlign w:val="center"/>
          </w:tcPr>
          <w:p w14:paraId="455E4094" w14:textId="77777777" w:rsidR="0018697F" w:rsidRPr="00C6232A" w:rsidRDefault="0018697F"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3"/>
                <w:szCs w:val="13"/>
              </w:rPr>
            </w:pPr>
            <w:r w:rsidRPr="00C6232A">
              <w:rPr>
                <w:rFonts w:asciiTheme="majorHAnsi" w:hAnsiTheme="majorHAnsi" w:cs="Times New Roman"/>
                <w:sz w:val="13"/>
                <w:szCs w:val="13"/>
              </w:rPr>
              <w:t>130.210</w:t>
            </w:r>
          </w:p>
        </w:tc>
        <w:tc>
          <w:tcPr>
            <w:tcW w:w="890" w:type="dxa"/>
            <w:tcBorders>
              <w:top w:val="nil"/>
            </w:tcBorders>
            <w:shd w:val="clear" w:color="auto" w:fill="91BBF9"/>
            <w:vAlign w:val="center"/>
          </w:tcPr>
          <w:p w14:paraId="4BE04E46" w14:textId="77777777" w:rsidR="0018697F" w:rsidRPr="00C6232A" w:rsidRDefault="0018697F"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3"/>
                <w:szCs w:val="13"/>
              </w:rPr>
            </w:pPr>
            <w:r w:rsidRPr="00C6232A">
              <w:rPr>
                <w:rFonts w:asciiTheme="majorHAnsi" w:hAnsiTheme="majorHAnsi" w:cs="Times New Roman"/>
                <w:sz w:val="13"/>
                <w:szCs w:val="13"/>
              </w:rPr>
              <w:t>212.268</w:t>
            </w:r>
          </w:p>
        </w:tc>
        <w:tc>
          <w:tcPr>
            <w:tcW w:w="782" w:type="dxa"/>
            <w:tcBorders>
              <w:top w:val="nil"/>
            </w:tcBorders>
            <w:shd w:val="clear" w:color="auto" w:fill="91BBF9"/>
            <w:vAlign w:val="center"/>
          </w:tcPr>
          <w:p w14:paraId="7727AB78" w14:textId="77777777" w:rsidR="0018697F" w:rsidRPr="00C6232A" w:rsidRDefault="0018697F"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3"/>
                <w:szCs w:val="13"/>
              </w:rPr>
            </w:pPr>
            <w:r w:rsidRPr="00C6232A">
              <w:rPr>
                <w:rFonts w:asciiTheme="majorHAnsi" w:hAnsiTheme="majorHAnsi" w:cs="Times New Roman"/>
                <w:sz w:val="13"/>
                <w:szCs w:val="13"/>
              </w:rPr>
              <w:t>8.834</w:t>
            </w:r>
          </w:p>
        </w:tc>
        <w:tc>
          <w:tcPr>
            <w:tcW w:w="886" w:type="dxa"/>
            <w:tcBorders>
              <w:top w:val="nil"/>
            </w:tcBorders>
            <w:shd w:val="clear" w:color="auto" w:fill="91BBF9"/>
            <w:vAlign w:val="center"/>
          </w:tcPr>
          <w:p w14:paraId="47EA04D8" w14:textId="77777777" w:rsidR="0018697F" w:rsidRPr="00C6232A" w:rsidRDefault="0018697F"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3"/>
                <w:szCs w:val="13"/>
              </w:rPr>
            </w:pPr>
            <w:r w:rsidRPr="00C6232A">
              <w:rPr>
                <w:rFonts w:asciiTheme="majorHAnsi" w:hAnsiTheme="majorHAnsi" w:cs="Times New Roman"/>
                <w:sz w:val="13"/>
                <w:szCs w:val="13"/>
              </w:rPr>
              <w:t>1.016</w:t>
            </w:r>
          </w:p>
        </w:tc>
      </w:tr>
      <w:tr w:rsidR="0018697F" w:rsidRPr="0018697F" w14:paraId="30645204" w14:textId="77777777" w:rsidTr="008A374A">
        <w:tc>
          <w:tcPr>
            <w:cnfStyle w:val="001000000000" w:firstRow="0" w:lastRow="0" w:firstColumn="1" w:lastColumn="0" w:oddVBand="0" w:evenVBand="0" w:oddHBand="0" w:evenHBand="0" w:firstRowFirstColumn="0" w:firstRowLastColumn="0" w:lastRowFirstColumn="0" w:lastRowLastColumn="0"/>
            <w:tcW w:w="797" w:type="dxa"/>
            <w:shd w:val="clear" w:color="auto" w:fill="548DD4"/>
          </w:tcPr>
          <w:p w14:paraId="660EC0D2" w14:textId="77777777" w:rsidR="0018697F" w:rsidRPr="00C6232A" w:rsidRDefault="0018697F" w:rsidP="00D472FE">
            <w:pPr>
              <w:jc w:val="both"/>
              <w:rPr>
                <w:rFonts w:asciiTheme="majorHAnsi" w:hAnsiTheme="majorHAnsi" w:cs="Times New Roman"/>
                <w:sz w:val="13"/>
                <w:szCs w:val="13"/>
              </w:rPr>
            </w:pPr>
            <w:r w:rsidRPr="00C6232A">
              <w:rPr>
                <w:rFonts w:asciiTheme="majorHAnsi" w:hAnsiTheme="majorHAnsi" w:cs="Times New Roman"/>
                <w:sz w:val="13"/>
                <w:szCs w:val="13"/>
              </w:rPr>
              <w:t>Žene</w:t>
            </w:r>
          </w:p>
        </w:tc>
        <w:tc>
          <w:tcPr>
            <w:tcW w:w="816" w:type="dxa"/>
            <w:vAlign w:val="center"/>
          </w:tcPr>
          <w:p w14:paraId="5F082A1B" w14:textId="77777777" w:rsidR="0018697F" w:rsidRPr="00C6232A" w:rsidRDefault="0018697F"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3"/>
                <w:szCs w:val="13"/>
              </w:rPr>
            </w:pPr>
            <w:r w:rsidRPr="00C6232A">
              <w:rPr>
                <w:rFonts w:asciiTheme="majorHAnsi" w:hAnsiTheme="majorHAnsi" w:cs="Times New Roman"/>
                <w:sz w:val="13"/>
                <w:szCs w:val="13"/>
              </w:rPr>
              <w:t>1.738.060</w:t>
            </w:r>
          </w:p>
        </w:tc>
        <w:tc>
          <w:tcPr>
            <w:tcW w:w="632" w:type="dxa"/>
            <w:vAlign w:val="center"/>
          </w:tcPr>
          <w:p w14:paraId="57442446" w14:textId="77777777" w:rsidR="0018697F" w:rsidRPr="00C6232A" w:rsidRDefault="0018697F"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3"/>
                <w:szCs w:val="13"/>
              </w:rPr>
            </w:pPr>
            <w:r w:rsidRPr="00C6232A">
              <w:rPr>
                <w:rFonts w:asciiTheme="majorHAnsi" w:hAnsiTheme="majorHAnsi" w:cs="Times New Roman"/>
                <w:sz w:val="13"/>
                <w:szCs w:val="13"/>
              </w:rPr>
              <w:t>17.286</w:t>
            </w:r>
          </w:p>
        </w:tc>
        <w:tc>
          <w:tcPr>
            <w:tcW w:w="705" w:type="dxa"/>
            <w:vAlign w:val="center"/>
          </w:tcPr>
          <w:p w14:paraId="6C3082CB" w14:textId="77777777" w:rsidR="0018697F" w:rsidRPr="00C6232A" w:rsidRDefault="0018697F"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3"/>
                <w:szCs w:val="13"/>
              </w:rPr>
            </w:pPr>
            <w:r w:rsidRPr="00C6232A">
              <w:rPr>
                <w:rFonts w:asciiTheme="majorHAnsi" w:hAnsiTheme="majorHAnsi" w:cs="Times New Roman"/>
                <w:sz w:val="13"/>
                <w:szCs w:val="13"/>
              </w:rPr>
              <w:t>8.020</w:t>
            </w:r>
          </w:p>
        </w:tc>
        <w:tc>
          <w:tcPr>
            <w:tcW w:w="741" w:type="dxa"/>
            <w:vAlign w:val="center"/>
          </w:tcPr>
          <w:p w14:paraId="1C169F22" w14:textId="77777777" w:rsidR="0018697F" w:rsidRPr="00C6232A" w:rsidRDefault="0018697F"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3"/>
                <w:szCs w:val="13"/>
              </w:rPr>
            </w:pPr>
            <w:r w:rsidRPr="00C6232A">
              <w:rPr>
                <w:rFonts w:asciiTheme="majorHAnsi" w:hAnsiTheme="majorHAnsi" w:cs="Times New Roman"/>
                <w:sz w:val="13"/>
                <w:szCs w:val="13"/>
              </w:rPr>
              <w:t>47.517</w:t>
            </w:r>
          </w:p>
        </w:tc>
        <w:tc>
          <w:tcPr>
            <w:tcW w:w="759" w:type="dxa"/>
            <w:vAlign w:val="center"/>
          </w:tcPr>
          <w:p w14:paraId="2AE398B8" w14:textId="77777777" w:rsidR="0018697F" w:rsidRPr="00C6232A" w:rsidRDefault="0018697F"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3"/>
                <w:szCs w:val="13"/>
              </w:rPr>
            </w:pPr>
            <w:r w:rsidRPr="00C6232A">
              <w:rPr>
                <w:rFonts w:asciiTheme="majorHAnsi" w:hAnsiTheme="majorHAnsi" w:cs="Times New Roman"/>
                <w:sz w:val="13"/>
                <w:szCs w:val="13"/>
              </w:rPr>
              <w:t>360.781</w:t>
            </w:r>
          </w:p>
        </w:tc>
        <w:tc>
          <w:tcPr>
            <w:tcW w:w="816" w:type="dxa"/>
            <w:vAlign w:val="center"/>
          </w:tcPr>
          <w:p w14:paraId="78669B9D" w14:textId="77777777" w:rsidR="0018697F" w:rsidRPr="00C6232A" w:rsidRDefault="0018697F"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3"/>
                <w:szCs w:val="13"/>
              </w:rPr>
            </w:pPr>
            <w:r w:rsidRPr="00C6232A">
              <w:rPr>
                <w:rFonts w:asciiTheme="majorHAnsi" w:hAnsiTheme="majorHAnsi" w:cs="Times New Roman"/>
                <w:sz w:val="13"/>
                <w:szCs w:val="13"/>
              </w:rPr>
              <w:t>856.182</w:t>
            </w:r>
          </w:p>
        </w:tc>
        <w:tc>
          <w:tcPr>
            <w:tcW w:w="709" w:type="dxa"/>
            <w:vAlign w:val="center"/>
          </w:tcPr>
          <w:p w14:paraId="136CCEE6" w14:textId="77777777" w:rsidR="0018697F" w:rsidRPr="00C6232A" w:rsidRDefault="0018697F"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3"/>
                <w:szCs w:val="13"/>
              </w:rPr>
            </w:pPr>
            <w:r w:rsidRPr="00C6232A">
              <w:rPr>
                <w:rFonts w:asciiTheme="majorHAnsi" w:hAnsiTheme="majorHAnsi" w:cs="Times New Roman"/>
                <w:sz w:val="13"/>
                <w:szCs w:val="13"/>
              </w:rPr>
              <w:t>447.541</w:t>
            </w:r>
          </w:p>
        </w:tc>
        <w:tc>
          <w:tcPr>
            <w:tcW w:w="709" w:type="dxa"/>
            <w:vAlign w:val="center"/>
          </w:tcPr>
          <w:p w14:paraId="504A0095" w14:textId="77777777" w:rsidR="0018697F" w:rsidRPr="00C6232A" w:rsidRDefault="0018697F"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3"/>
                <w:szCs w:val="13"/>
              </w:rPr>
            </w:pPr>
            <w:r w:rsidRPr="00C6232A">
              <w:rPr>
                <w:rFonts w:asciiTheme="majorHAnsi" w:hAnsiTheme="majorHAnsi" w:cs="Times New Roman"/>
                <w:sz w:val="13"/>
                <w:szCs w:val="13"/>
              </w:rPr>
              <w:t>145.369</w:t>
            </w:r>
          </w:p>
        </w:tc>
        <w:tc>
          <w:tcPr>
            <w:tcW w:w="890" w:type="dxa"/>
            <w:vAlign w:val="center"/>
          </w:tcPr>
          <w:p w14:paraId="4205225B" w14:textId="77777777" w:rsidR="0018697F" w:rsidRPr="00C6232A" w:rsidRDefault="0018697F"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3"/>
                <w:szCs w:val="13"/>
              </w:rPr>
            </w:pPr>
            <w:r w:rsidRPr="00C6232A">
              <w:rPr>
                <w:rFonts w:asciiTheme="majorHAnsi" w:hAnsiTheme="majorHAnsi" w:cs="Times New Roman"/>
                <w:sz w:val="13"/>
                <w:szCs w:val="13"/>
              </w:rPr>
              <w:t>294.127</w:t>
            </w:r>
          </w:p>
        </w:tc>
        <w:tc>
          <w:tcPr>
            <w:tcW w:w="782" w:type="dxa"/>
            <w:vAlign w:val="center"/>
          </w:tcPr>
          <w:p w14:paraId="5A03C8CF" w14:textId="77777777" w:rsidR="0018697F" w:rsidRPr="00C6232A" w:rsidRDefault="0018697F"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3"/>
                <w:szCs w:val="13"/>
              </w:rPr>
            </w:pPr>
            <w:r w:rsidRPr="00C6232A">
              <w:rPr>
                <w:rFonts w:asciiTheme="majorHAnsi" w:hAnsiTheme="majorHAnsi" w:cs="Times New Roman"/>
                <w:sz w:val="13"/>
                <w:szCs w:val="13"/>
              </w:rPr>
              <w:t>8.045</w:t>
            </w:r>
          </w:p>
        </w:tc>
        <w:tc>
          <w:tcPr>
            <w:tcW w:w="886" w:type="dxa"/>
            <w:vAlign w:val="center"/>
          </w:tcPr>
          <w:p w14:paraId="5E3B9F8A" w14:textId="77777777" w:rsidR="0018697F" w:rsidRPr="00C6232A" w:rsidRDefault="0018697F"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3"/>
                <w:szCs w:val="13"/>
              </w:rPr>
            </w:pPr>
            <w:r w:rsidRPr="00C6232A">
              <w:rPr>
                <w:rFonts w:asciiTheme="majorHAnsi" w:hAnsiTheme="majorHAnsi" w:cs="Times New Roman"/>
                <w:sz w:val="13"/>
                <w:szCs w:val="13"/>
              </w:rPr>
              <w:t>733</w:t>
            </w:r>
          </w:p>
        </w:tc>
      </w:tr>
      <w:tr w:rsidR="0018697F" w:rsidRPr="0018697F" w14:paraId="390E4146" w14:textId="77777777" w:rsidTr="00A35F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7" w:type="dxa"/>
            <w:tcBorders>
              <w:bottom w:val="outset" w:sz="6" w:space="0" w:color="auto"/>
            </w:tcBorders>
            <w:shd w:val="clear" w:color="auto" w:fill="548DD4"/>
          </w:tcPr>
          <w:p w14:paraId="13AB37FA" w14:textId="77777777" w:rsidR="0018697F" w:rsidRPr="00C6232A" w:rsidRDefault="0018697F" w:rsidP="00D472FE">
            <w:pPr>
              <w:jc w:val="both"/>
              <w:rPr>
                <w:rFonts w:asciiTheme="majorHAnsi" w:hAnsiTheme="majorHAnsi" w:cs="Times New Roman"/>
                <w:sz w:val="13"/>
                <w:szCs w:val="13"/>
              </w:rPr>
            </w:pPr>
            <w:r w:rsidRPr="00C6232A">
              <w:rPr>
                <w:rFonts w:asciiTheme="majorHAnsi" w:hAnsiTheme="majorHAnsi" w:cs="Times New Roman"/>
                <w:sz w:val="13"/>
                <w:szCs w:val="13"/>
              </w:rPr>
              <w:t>Udio</w:t>
            </w:r>
          </w:p>
        </w:tc>
        <w:tc>
          <w:tcPr>
            <w:tcW w:w="816" w:type="dxa"/>
            <w:tcBorders>
              <w:bottom w:val="outset" w:sz="6" w:space="0" w:color="auto"/>
            </w:tcBorders>
            <w:shd w:val="clear" w:color="auto" w:fill="91BBF9"/>
          </w:tcPr>
          <w:p w14:paraId="2A8F211A" w14:textId="77777777" w:rsidR="0018697F" w:rsidRPr="00C6232A" w:rsidRDefault="0018697F"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3"/>
                <w:szCs w:val="13"/>
              </w:rPr>
            </w:pPr>
            <w:r w:rsidRPr="00C6232A">
              <w:rPr>
                <w:rFonts w:asciiTheme="majorHAnsi" w:hAnsiTheme="majorHAnsi" w:cs="Times New Roman"/>
                <w:b/>
                <w:sz w:val="13"/>
                <w:szCs w:val="13"/>
              </w:rPr>
              <w:t>100,00%</w:t>
            </w:r>
          </w:p>
        </w:tc>
        <w:tc>
          <w:tcPr>
            <w:tcW w:w="632" w:type="dxa"/>
            <w:tcBorders>
              <w:bottom w:val="outset" w:sz="6" w:space="0" w:color="auto"/>
            </w:tcBorders>
            <w:shd w:val="clear" w:color="auto" w:fill="91BBF9"/>
          </w:tcPr>
          <w:p w14:paraId="4FF5AD86" w14:textId="77777777" w:rsidR="0018697F" w:rsidRPr="00C6232A" w:rsidRDefault="0018697F"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3"/>
                <w:szCs w:val="13"/>
              </w:rPr>
            </w:pPr>
            <w:r w:rsidRPr="00C6232A">
              <w:rPr>
                <w:rFonts w:asciiTheme="majorHAnsi" w:hAnsiTheme="majorHAnsi" w:cs="Times New Roman"/>
                <w:b/>
                <w:sz w:val="13"/>
                <w:szCs w:val="13"/>
              </w:rPr>
              <w:t>0,69%</w:t>
            </w:r>
          </w:p>
        </w:tc>
        <w:tc>
          <w:tcPr>
            <w:tcW w:w="705" w:type="dxa"/>
            <w:tcBorders>
              <w:bottom w:val="outset" w:sz="6" w:space="0" w:color="auto"/>
            </w:tcBorders>
            <w:shd w:val="clear" w:color="auto" w:fill="91BBF9"/>
          </w:tcPr>
          <w:p w14:paraId="1F0EC7AC" w14:textId="77777777" w:rsidR="0018697F" w:rsidRPr="00C6232A" w:rsidRDefault="0018697F"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3"/>
                <w:szCs w:val="13"/>
              </w:rPr>
            </w:pPr>
            <w:r w:rsidRPr="00C6232A">
              <w:rPr>
                <w:rFonts w:asciiTheme="majorHAnsi" w:hAnsiTheme="majorHAnsi" w:cs="Times New Roman"/>
                <w:b/>
                <w:sz w:val="13"/>
                <w:szCs w:val="13"/>
              </w:rPr>
              <w:t>0,31%</w:t>
            </w:r>
          </w:p>
        </w:tc>
        <w:tc>
          <w:tcPr>
            <w:tcW w:w="741" w:type="dxa"/>
            <w:tcBorders>
              <w:bottom w:val="outset" w:sz="6" w:space="0" w:color="auto"/>
            </w:tcBorders>
            <w:shd w:val="clear" w:color="auto" w:fill="91BBF9"/>
          </w:tcPr>
          <w:p w14:paraId="150ECABC" w14:textId="77777777" w:rsidR="0018697F" w:rsidRPr="00C6232A" w:rsidRDefault="0018697F"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3"/>
                <w:szCs w:val="13"/>
              </w:rPr>
            </w:pPr>
            <w:r w:rsidRPr="00C6232A">
              <w:rPr>
                <w:rFonts w:asciiTheme="majorHAnsi" w:hAnsiTheme="majorHAnsi" w:cs="Times New Roman"/>
                <w:b/>
                <w:sz w:val="13"/>
                <w:szCs w:val="13"/>
              </w:rPr>
              <w:t>1,97%</w:t>
            </w:r>
          </w:p>
        </w:tc>
        <w:tc>
          <w:tcPr>
            <w:tcW w:w="759" w:type="dxa"/>
            <w:tcBorders>
              <w:bottom w:val="outset" w:sz="6" w:space="0" w:color="auto"/>
            </w:tcBorders>
            <w:shd w:val="clear" w:color="auto" w:fill="91BBF9"/>
          </w:tcPr>
          <w:p w14:paraId="73843914" w14:textId="77777777" w:rsidR="0018697F" w:rsidRPr="00C6232A" w:rsidRDefault="0018697F"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3"/>
                <w:szCs w:val="13"/>
              </w:rPr>
            </w:pPr>
            <w:r w:rsidRPr="00C6232A">
              <w:rPr>
                <w:rFonts w:asciiTheme="majorHAnsi" w:hAnsiTheme="majorHAnsi" w:cs="Times New Roman"/>
                <w:b/>
                <w:sz w:val="13"/>
                <w:szCs w:val="13"/>
              </w:rPr>
              <w:t>17,38%</w:t>
            </w:r>
          </w:p>
        </w:tc>
        <w:tc>
          <w:tcPr>
            <w:tcW w:w="816" w:type="dxa"/>
            <w:tcBorders>
              <w:bottom w:val="outset" w:sz="6" w:space="0" w:color="auto"/>
            </w:tcBorders>
            <w:shd w:val="clear" w:color="auto" w:fill="91BBF9"/>
          </w:tcPr>
          <w:p w14:paraId="328EA99B" w14:textId="77777777" w:rsidR="0018697F" w:rsidRPr="00C6232A" w:rsidRDefault="0018697F"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3"/>
                <w:szCs w:val="13"/>
              </w:rPr>
            </w:pPr>
            <w:r w:rsidRPr="00C6232A">
              <w:rPr>
                <w:rFonts w:asciiTheme="majorHAnsi" w:hAnsiTheme="majorHAnsi" w:cs="Times New Roman"/>
                <w:b/>
                <w:sz w:val="13"/>
                <w:szCs w:val="13"/>
              </w:rPr>
              <w:t>55,53%</w:t>
            </w:r>
          </w:p>
        </w:tc>
        <w:tc>
          <w:tcPr>
            <w:tcW w:w="709" w:type="dxa"/>
            <w:tcBorders>
              <w:bottom w:val="outset" w:sz="6" w:space="0" w:color="auto"/>
            </w:tcBorders>
            <w:shd w:val="clear" w:color="auto" w:fill="91BBF9"/>
          </w:tcPr>
          <w:p w14:paraId="260D642B" w14:textId="77777777" w:rsidR="0018697F" w:rsidRPr="00C6232A" w:rsidRDefault="0018697F"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3"/>
                <w:szCs w:val="13"/>
              </w:rPr>
            </w:pPr>
            <w:r w:rsidRPr="00C6232A">
              <w:rPr>
                <w:rFonts w:asciiTheme="majorHAnsi" w:hAnsiTheme="majorHAnsi" w:cs="Times New Roman"/>
                <w:b/>
                <w:sz w:val="13"/>
                <w:szCs w:val="13"/>
              </w:rPr>
              <w:t>24,07%</w:t>
            </w:r>
          </w:p>
        </w:tc>
        <w:tc>
          <w:tcPr>
            <w:tcW w:w="709" w:type="dxa"/>
            <w:tcBorders>
              <w:bottom w:val="outset" w:sz="6" w:space="0" w:color="auto"/>
            </w:tcBorders>
            <w:shd w:val="clear" w:color="auto" w:fill="91BBF9"/>
          </w:tcPr>
          <w:p w14:paraId="6AC89CAF" w14:textId="77777777" w:rsidR="0018697F" w:rsidRPr="00C6232A" w:rsidRDefault="0018697F"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3"/>
                <w:szCs w:val="13"/>
              </w:rPr>
            </w:pPr>
            <w:r w:rsidRPr="00C6232A">
              <w:rPr>
                <w:rFonts w:asciiTheme="majorHAnsi" w:hAnsiTheme="majorHAnsi" w:cs="Times New Roman"/>
                <w:b/>
                <w:sz w:val="13"/>
                <w:szCs w:val="13"/>
              </w:rPr>
              <w:t>8,30%</w:t>
            </w:r>
          </w:p>
        </w:tc>
        <w:tc>
          <w:tcPr>
            <w:tcW w:w="890" w:type="dxa"/>
            <w:tcBorders>
              <w:bottom w:val="outset" w:sz="6" w:space="0" w:color="auto"/>
            </w:tcBorders>
            <w:shd w:val="clear" w:color="auto" w:fill="91BBF9"/>
          </w:tcPr>
          <w:p w14:paraId="2D2FE853" w14:textId="77777777" w:rsidR="0018697F" w:rsidRPr="00C6232A" w:rsidRDefault="0018697F"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3"/>
                <w:szCs w:val="13"/>
              </w:rPr>
            </w:pPr>
            <w:r w:rsidRPr="00C6232A">
              <w:rPr>
                <w:rFonts w:asciiTheme="majorHAnsi" w:hAnsiTheme="majorHAnsi" w:cs="Times New Roman"/>
                <w:b/>
                <w:sz w:val="13"/>
                <w:szCs w:val="13"/>
              </w:rPr>
              <w:t>15,26%</w:t>
            </w:r>
          </w:p>
        </w:tc>
        <w:tc>
          <w:tcPr>
            <w:tcW w:w="782" w:type="dxa"/>
            <w:tcBorders>
              <w:bottom w:val="outset" w:sz="6" w:space="0" w:color="auto"/>
            </w:tcBorders>
            <w:shd w:val="clear" w:color="auto" w:fill="91BBF9"/>
          </w:tcPr>
          <w:p w14:paraId="21F090A5" w14:textId="77777777" w:rsidR="0018697F" w:rsidRPr="00C6232A" w:rsidRDefault="0018697F"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3"/>
                <w:szCs w:val="13"/>
              </w:rPr>
            </w:pPr>
            <w:r w:rsidRPr="00C6232A">
              <w:rPr>
                <w:rFonts w:asciiTheme="majorHAnsi" w:hAnsiTheme="majorHAnsi" w:cs="Times New Roman"/>
                <w:b/>
                <w:sz w:val="13"/>
                <w:szCs w:val="13"/>
              </w:rPr>
              <w:t>0,51%</w:t>
            </w:r>
          </w:p>
        </w:tc>
        <w:tc>
          <w:tcPr>
            <w:tcW w:w="886" w:type="dxa"/>
            <w:tcBorders>
              <w:bottom w:val="outset" w:sz="6" w:space="0" w:color="auto"/>
            </w:tcBorders>
            <w:shd w:val="clear" w:color="auto" w:fill="91BBF9"/>
          </w:tcPr>
          <w:p w14:paraId="24E9D146" w14:textId="77777777" w:rsidR="0018697F" w:rsidRPr="00C6232A" w:rsidRDefault="0018697F"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3"/>
                <w:szCs w:val="13"/>
              </w:rPr>
            </w:pPr>
            <w:r w:rsidRPr="00C6232A">
              <w:rPr>
                <w:rFonts w:asciiTheme="majorHAnsi" w:hAnsiTheme="majorHAnsi" w:cs="Times New Roman"/>
                <w:b/>
                <w:sz w:val="13"/>
                <w:szCs w:val="13"/>
              </w:rPr>
              <w:t>0,05%</w:t>
            </w:r>
          </w:p>
        </w:tc>
      </w:tr>
      <w:tr w:rsidR="0018697F" w:rsidRPr="0018697F" w14:paraId="5E873799" w14:textId="77777777" w:rsidTr="008A374A">
        <w:tc>
          <w:tcPr>
            <w:cnfStyle w:val="001000000000" w:firstRow="0" w:lastRow="0" w:firstColumn="1" w:lastColumn="0" w:oddVBand="0" w:evenVBand="0" w:oddHBand="0" w:evenHBand="0" w:firstRowFirstColumn="0" w:firstRowLastColumn="0" w:lastRowFirstColumn="0" w:lastRowLastColumn="0"/>
            <w:tcW w:w="797" w:type="dxa"/>
            <w:tcBorders>
              <w:top w:val="outset" w:sz="6" w:space="0" w:color="auto"/>
            </w:tcBorders>
            <w:shd w:val="clear" w:color="auto" w:fill="548DD4"/>
          </w:tcPr>
          <w:p w14:paraId="72EAE1E9" w14:textId="77777777" w:rsidR="0018697F" w:rsidRPr="00C6232A" w:rsidRDefault="00381E66" w:rsidP="00D472FE">
            <w:pPr>
              <w:jc w:val="both"/>
              <w:rPr>
                <w:rFonts w:asciiTheme="majorHAnsi" w:hAnsiTheme="majorHAnsi" w:cs="Times New Roman"/>
                <w:sz w:val="13"/>
                <w:szCs w:val="13"/>
              </w:rPr>
            </w:pPr>
            <w:r>
              <w:rPr>
                <w:rFonts w:asciiTheme="majorHAnsi" w:hAnsiTheme="majorHAnsi" w:cs="Times New Roman"/>
                <w:sz w:val="13"/>
                <w:szCs w:val="13"/>
              </w:rPr>
              <w:t>OBŽ</w:t>
            </w:r>
          </w:p>
        </w:tc>
        <w:tc>
          <w:tcPr>
            <w:tcW w:w="816" w:type="dxa"/>
            <w:tcBorders>
              <w:top w:val="outset" w:sz="6" w:space="0" w:color="auto"/>
              <w:bottom w:val="nil"/>
            </w:tcBorders>
            <w:vAlign w:val="center"/>
          </w:tcPr>
          <w:p w14:paraId="37E98C6D" w14:textId="77777777" w:rsidR="0018697F" w:rsidRPr="005A0A77" w:rsidRDefault="005A0A77"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3"/>
                <w:szCs w:val="13"/>
              </w:rPr>
            </w:pPr>
            <w:r w:rsidRPr="005A0A77">
              <w:rPr>
                <w:rFonts w:asciiTheme="majorHAnsi" w:hAnsiTheme="majorHAnsi" w:cs="Times New Roman"/>
                <w:sz w:val="13"/>
                <w:szCs w:val="13"/>
              </w:rPr>
              <w:t>222</w:t>
            </w:r>
            <w:r>
              <w:rPr>
                <w:rFonts w:asciiTheme="majorHAnsi" w:hAnsiTheme="majorHAnsi" w:cs="Times New Roman"/>
                <w:sz w:val="13"/>
                <w:szCs w:val="13"/>
              </w:rPr>
              <w:t>.</w:t>
            </w:r>
            <w:r w:rsidRPr="005A0A77">
              <w:rPr>
                <w:rFonts w:asciiTheme="majorHAnsi" w:hAnsiTheme="majorHAnsi" w:cs="Times New Roman"/>
                <w:sz w:val="13"/>
                <w:szCs w:val="13"/>
              </w:rPr>
              <w:t>610</w:t>
            </w:r>
          </w:p>
        </w:tc>
        <w:tc>
          <w:tcPr>
            <w:tcW w:w="632" w:type="dxa"/>
            <w:tcBorders>
              <w:top w:val="outset" w:sz="6" w:space="0" w:color="auto"/>
              <w:bottom w:val="nil"/>
            </w:tcBorders>
            <w:vAlign w:val="center"/>
          </w:tcPr>
          <w:p w14:paraId="15BCF0EA" w14:textId="77777777" w:rsidR="0018697F" w:rsidRPr="005A0A77" w:rsidRDefault="005A0A77"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3"/>
                <w:szCs w:val="13"/>
              </w:rPr>
            </w:pPr>
            <w:r w:rsidRPr="005A0A77">
              <w:rPr>
                <w:rFonts w:asciiTheme="majorHAnsi" w:hAnsiTheme="majorHAnsi" w:cs="Times New Roman"/>
                <w:sz w:val="13"/>
                <w:szCs w:val="13"/>
              </w:rPr>
              <w:t>1.943</w:t>
            </w:r>
          </w:p>
        </w:tc>
        <w:tc>
          <w:tcPr>
            <w:tcW w:w="705" w:type="dxa"/>
            <w:tcBorders>
              <w:top w:val="outset" w:sz="6" w:space="0" w:color="auto"/>
              <w:bottom w:val="nil"/>
            </w:tcBorders>
            <w:vAlign w:val="center"/>
          </w:tcPr>
          <w:p w14:paraId="0C730725" w14:textId="77777777" w:rsidR="0018697F" w:rsidRPr="005A0A77" w:rsidRDefault="005A0A77"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3"/>
                <w:szCs w:val="13"/>
              </w:rPr>
            </w:pPr>
            <w:r w:rsidRPr="005A0A77">
              <w:rPr>
                <w:rFonts w:asciiTheme="majorHAnsi" w:hAnsiTheme="majorHAnsi" w:cs="Times New Roman"/>
                <w:sz w:val="13"/>
                <w:szCs w:val="13"/>
              </w:rPr>
              <w:t>852</w:t>
            </w:r>
          </w:p>
        </w:tc>
        <w:tc>
          <w:tcPr>
            <w:tcW w:w="741" w:type="dxa"/>
            <w:tcBorders>
              <w:top w:val="outset" w:sz="6" w:space="0" w:color="auto"/>
              <w:bottom w:val="nil"/>
            </w:tcBorders>
            <w:vAlign w:val="center"/>
          </w:tcPr>
          <w:p w14:paraId="33E5CA85" w14:textId="77777777" w:rsidR="0018697F" w:rsidRPr="005A0A77" w:rsidRDefault="005A0A77"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3"/>
                <w:szCs w:val="13"/>
              </w:rPr>
            </w:pPr>
            <w:r w:rsidRPr="005A0A77">
              <w:rPr>
                <w:rFonts w:asciiTheme="majorHAnsi" w:hAnsiTheme="majorHAnsi" w:cs="Times New Roman"/>
                <w:sz w:val="13"/>
                <w:szCs w:val="13"/>
              </w:rPr>
              <w:t>4.888</w:t>
            </w:r>
          </w:p>
        </w:tc>
        <w:tc>
          <w:tcPr>
            <w:tcW w:w="759" w:type="dxa"/>
            <w:tcBorders>
              <w:top w:val="outset" w:sz="6" w:space="0" w:color="auto"/>
              <w:bottom w:val="nil"/>
            </w:tcBorders>
            <w:vAlign w:val="center"/>
          </w:tcPr>
          <w:p w14:paraId="11970D03" w14:textId="77777777" w:rsidR="0018697F" w:rsidRPr="005A0A77" w:rsidRDefault="005A0A77"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3"/>
                <w:szCs w:val="13"/>
              </w:rPr>
            </w:pPr>
            <w:r w:rsidRPr="005A0A77">
              <w:rPr>
                <w:rFonts w:asciiTheme="majorHAnsi" w:hAnsiTheme="majorHAnsi" w:cs="Times New Roman"/>
                <w:sz w:val="13"/>
                <w:szCs w:val="13"/>
              </w:rPr>
              <w:t>47.940</w:t>
            </w:r>
          </w:p>
        </w:tc>
        <w:tc>
          <w:tcPr>
            <w:tcW w:w="816" w:type="dxa"/>
            <w:tcBorders>
              <w:top w:val="outset" w:sz="6" w:space="0" w:color="auto"/>
              <w:bottom w:val="nil"/>
            </w:tcBorders>
            <w:vAlign w:val="center"/>
          </w:tcPr>
          <w:p w14:paraId="6ADAE482" w14:textId="77777777" w:rsidR="0018697F" w:rsidRPr="005A0A77" w:rsidRDefault="005A0A77"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3"/>
                <w:szCs w:val="13"/>
              </w:rPr>
            </w:pPr>
            <w:r w:rsidRPr="005A0A77">
              <w:rPr>
                <w:rFonts w:asciiTheme="majorHAnsi" w:hAnsiTheme="majorHAnsi" w:cs="Times New Roman"/>
                <w:sz w:val="13"/>
                <w:szCs w:val="13"/>
              </w:rPr>
              <w:t>123.595</w:t>
            </w:r>
          </w:p>
        </w:tc>
        <w:tc>
          <w:tcPr>
            <w:tcW w:w="709" w:type="dxa"/>
            <w:tcBorders>
              <w:top w:val="outset" w:sz="6" w:space="0" w:color="auto"/>
              <w:bottom w:val="nil"/>
            </w:tcBorders>
            <w:vAlign w:val="center"/>
          </w:tcPr>
          <w:p w14:paraId="6A7D46CF" w14:textId="77777777" w:rsidR="0018697F" w:rsidRPr="005A0A77" w:rsidRDefault="005A0A77"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3"/>
                <w:szCs w:val="13"/>
              </w:rPr>
            </w:pPr>
            <w:r w:rsidRPr="005A0A77">
              <w:rPr>
                <w:rFonts w:asciiTheme="majorHAnsi" w:hAnsiTheme="majorHAnsi" w:cs="Times New Roman"/>
                <w:sz w:val="13"/>
                <w:szCs w:val="13"/>
              </w:rPr>
              <w:t>43.330</w:t>
            </w:r>
          </w:p>
        </w:tc>
        <w:tc>
          <w:tcPr>
            <w:tcW w:w="709" w:type="dxa"/>
            <w:tcBorders>
              <w:top w:val="outset" w:sz="6" w:space="0" w:color="auto"/>
              <w:bottom w:val="nil"/>
            </w:tcBorders>
            <w:vAlign w:val="center"/>
          </w:tcPr>
          <w:p w14:paraId="63126F81" w14:textId="77777777" w:rsidR="0018697F" w:rsidRPr="005A0A77" w:rsidRDefault="005A0A77"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3"/>
                <w:szCs w:val="13"/>
              </w:rPr>
            </w:pPr>
            <w:r w:rsidRPr="005A0A77">
              <w:rPr>
                <w:rFonts w:asciiTheme="majorHAnsi" w:hAnsiTheme="majorHAnsi" w:cs="Times New Roman"/>
                <w:sz w:val="13"/>
                <w:szCs w:val="13"/>
              </w:rPr>
              <w:t>13.151</w:t>
            </w:r>
          </w:p>
        </w:tc>
        <w:tc>
          <w:tcPr>
            <w:tcW w:w="890" w:type="dxa"/>
            <w:tcBorders>
              <w:top w:val="outset" w:sz="6" w:space="0" w:color="auto"/>
              <w:bottom w:val="nil"/>
            </w:tcBorders>
            <w:vAlign w:val="center"/>
          </w:tcPr>
          <w:p w14:paraId="554C8ED0" w14:textId="77777777" w:rsidR="0018697F" w:rsidRPr="005A0A77" w:rsidRDefault="005A0A77"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3"/>
                <w:szCs w:val="13"/>
              </w:rPr>
            </w:pPr>
            <w:r w:rsidRPr="005A0A77">
              <w:rPr>
                <w:rFonts w:asciiTheme="majorHAnsi" w:hAnsiTheme="majorHAnsi" w:cs="Times New Roman"/>
                <w:sz w:val="13"/>
                <w:szCs w:val="13"/>
              </w:rPr>
              <w:t>29.041</w:t>
            </w:r>
          </w:p>
        </w:tc>
        <w:tc>
          <w:tcPr>
            <w:tcW w:w="782" w:type="dxa"/>
            <w:tcBorders>
              <w:top w:val="outset" w:sz="6" w:space="0" w:color="auto"/>
              <w:bottom w:val="nil"/>
            </w:tcBorders>
            <w:vAlign w:val="center"/>
          </w:tcPr>
          <w:p w14:paraId="750FB16D" w14:textId="77777777" w:rsidR="0018697F" w:rsidRPr="005A0A77" w:rsidRDefault="005A0A77"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3"/>
                <w:szCs w:val="13"/>
              </w:rPr>
            </w:pPr>
            <w:r w:rsidRPr="005A0A77">
              <w:rPr>
                <w:rFonts w:asciiTheme="majorHAnsi" w:hAnsiTheme="majorHAnsi" w:cs="Times New Roman"/>
                <w:sz w:val="13"/>
                <w:szCs w:val="13"/>
              </w:rPr>
              <w:t>1.138</w:t>
            </w:r>
          </w:p>
        </w:tc>
        <w:tc>
          <w:tcPr>
            <w:tcW w:w="886" w:type="dxa"/>
            <w:tcBorders>
              <w:top w:val="outset" w:sz="6" w:space="0" w:color="auto"/>
              <w:bottom w:val="nil"/>
            </w:tcBorders>
            <w:vAlign w:val="center"/>
          </w:tcPr>
          <w:p w14:paraId="7616AA11" w14:textId="77777777" w:rsidR="0018697F" w:rsidRPr="005A0A77" w:rsidRDefault="005A0A77"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3"/>
                <w:szCs w:val="13"/>
              </w:rPr>
            </w:pPr>
            <w:r w:rsidRPr="005A0A77">
              <w:rPr>
                <w:rFonts w:asciiTheme="majorHAnsi" w:hAnsiTheme="majorHAnsi" w:cs="Times New Roman"/>
                <w:sz w:val="13"/>
                <w:szCs w:val="13"/>
              </w:rPr>
              <w:t>62</w:t>
            </w:r>
          </w:p>
        </w:tc>
      </w:tr>
      <w:tr w:rsidR="0018697F" w:rsidRPr="0018697F" w14:paraId="748D40EF" w14:textId="77777777" w:rsidTr="008A37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7" w:type="dxa"/>
            <w:shd w:val="clear" w:color="auto" w:fill="548DD4"/>
          </w:tcPr>
          <w:p w14:paraId="046CD84E" w14:textId="77777777" w:rsidR="0018697F" w:rsidRPr="00C6232A" w:rsidRDefault="0018697F" w:rsidP="00D472FE">
            <w:pPr>
              <w:jc w:val="both"/>
              <w:rPr>
                <w:rFonts w:asciiTheme="majorHAnsi" w:hAnsiTheme="majorHAnsi" w:cs="Times New Roman"/>
                <w:sz w:val="13"/>
                <w:szCs w:val="13"/>
              </w:rPr>
            </w:pPr>
            <w:r w:rsidRPr="00C6232A">
              <w:rPr>
                <w:rFonts w:asciiTheme="majorHAnsi" w:hAnsiTheme="majorHAnsi" w:cs="Times New Roman"/>
                <w:sz w:val="13"/>
                <w:szCs w:val="13"/>
              </w:rPr>
              <w:t>Muškarci</w:t>
            </w:r>
          </w:p>
        </w:tc>
        <w:tc>
          <w:tcPr>
            <w:tcW w:w="816" w:type="dxa"/>
            <w:tcBorders>
              <w:top w:val="nil"/>
              <w:bottom w:val="nil"/>
            </w:tcBorders>
            <w:shd w:val="clear" w:color="auto" w:fill="91BBF9"/>
            <w:vAlign w:val="center"/>
          </w:tcPr>
          <w:p w14:paraId="5EB2D524" w14:textId="77777777" w:rsidR="0018697F" w:rsidRPr="005A0A77" w:rsidRDefault="005A0A77"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3"/>
                <w:szCs w:val="13"/>
              </w:rPr>
            </w:pPr>
            <w:r w:rsidRPr="005A0A77">
              <w:rPr>
                <w:rFonts w:asciiTheme="majorHAnsi" w:hAnsiTheme="majorHAnsi" w:cs="Times New Roman"/>
                <w:sz w:val="13"/>
                <w:szCs w:val="13"/>
              </w:rPr>
              <w:t>106.050</w:t>
            </w:r>
          </w:p>
        </w:tc>
        <w:tc>
          <w:tcPr>
            <w:tcW w:w="632" w:type="dxa"/>
            <w:tcBorders>
              <w:top w:val="nil"/>
              <w:bottom w:val="nil"/>
            </w:tcBorders>
            <w:shd w:val="clear" w:color="auto" w:fill="91BBF9"/>
            <w:vAlign w:val="center"/>
          </w:tcPr>
          <w:p w14:paraId="0DA7B7BF" w14:textId="77777777" w:rsidR="0018697F" w:rsidRPr="005A0A77" w:rsidRDefault="005A0A77"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3"/>
                <w:szCs w:val="13"/>
              </w:rPr>
            </w:pPr>
            <w:r w:rsidRPr="005A0A77">
              <w:rPr>
                <w:rFonts w:asciiTheme="majorHAnsi" w:hAnsiTheme="majorHAnsi" w:cs="Times New Roman"/>
                <w:sz w:val="13"/>
                <w:szCs w:val="13"/>
              </w:rPr>
              <w:t>447</w:t>
            </w:r>
          </w:p>
        </w:tc>
        <w:tc>
          <w:tcPr>
            <w:tcW w:w="705" w:type="dxa"/>
            <w:tcBorders>
              <w:top w:val="nil"/>
              <w:bottom w:val="nil"/>
            </w:tcBorders>
            <w:shd w:val="clear" w:color="auto" w:fill="91BBF9"/>
            <w:vAlign w:val="center"/>
          </w:tcPr>
          <w:p w14:paraId="7640E2EA" w14:textId="77777777" w:rsidR="0018697F" w:rsidRPr="005A0A77" w:rsidRDefault="005A0A77"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3"/>
                <w:szCs w:val="13"/>
              </w:rPr>
            </w:pPr>
            <w:r w:rsidRPr="005A0A77">
              <w:rPr>
                <w:rFonts w:asciiTheme="majorHAnsi" w:hAnsiTheme="majorHAnsi" w:cs="Times New Roman"/>
                <w:sz w:val="13"/>
                <w:szCs w:val="13"/>
              </w:rPr>
              <w:t>206</w:t>
            </w:r>
          </w:p>
        </w:tc>
        <w:tc>
          <w:tcPr>
            <w:tcW w:w="741" w:type="dxa"/>
            <w:tcBorders>
              <w:top w:val="nil"/>
              <w:bottom w:val="nil"/>
            </w:tcBorders>
            <w:shd w:val="clear" w:color="auto" w:fill="91BBF9"/>
            <w:vAlign w:val="center"/>
          </w:tcPr>
          <w:p w14:paraId="324E249E" w14:textId="77777777" w:rsidR="0018697F" w:rsidRPr="005A0A77" w:rsidRDefault="005A0A77"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3"/>
                <w:szCs w:val="13"/>
              </w:rPr>
            </w:pPr>
            <w:r w:rsidRPr="005A0A77">
              <w:rPr>
                <w:rFonts w:asciiTheme="majorHAnsi" w:hAnsiTheme="majorHAnsi" w:cs="Times New Roman"/>
                <w:sz w:val="13"/>
                <w:szCs w:val="13"/>
              </w:rPr>
              <w:t>1.418</w:t>
            </w:r>
          </w:p>
        </w:tc>
        <w:tc>
          <w:tcPr>
            <w:tcW w:w="759" w:type="dxa"/>
            <w:tcBorders>
              <w:top w:val="nil"/>
              <w:bottom w:val="nil"/>
            </w:tcBorders>
            <w:shd w:val="clear" w:color="auto" w:fill="91BBF9"/>
            <w:vAlign w:val="center"/>
          </w:tcPr>
          <w:p w14:paraId="7ADF93BE" w14:textId="77777777" w:rsidR="0018697F" w:rsidRPr="005A0A77" w:rsidRDefault="005A0A77"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3"/>
                <w:szCs w:val="13"/>
              </w:rPr>
            </w:pPr>
            <w:r w:rsidRPr="005A0A77">
              <w:rPr>
                <w:rFonts w:asciiTheme="majorHAnsi" w:hAnsiTheme="majorHAnsi" w:cs="Times New Roman"/>
                <w:sz w:val="13"/>
                <w:szCs w:val="13"/>
              </w:rPr>
              <w:t>17.597</w:t>
            </w:r>
          </w:p>
        </w:tc>
        <w:tc>
          <w:tcPr>
            <w:tcW w:w="816" w:type="dxa"/>
            <w:tcBorders>
              <w:top w:val="nil"/>
              <w:bottom w:val="nil"/>
            </w:tcBorders>
            <w:shd w:val="clear" w:color="auto" w:fill="91BBF9"/>
            <w:vAlign w:val="center"/>
          </w:tcPr>
          <w:p w14:paraId="6E33D1C3" w14:textId="77777777" w:rsidR="0018697F" w:rsidRPr="005A0A77" w:rsidRDefault="005A0A77"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3"/>
                <w:szCs w:val="13"/>
              </w:rPr>
            </w:pPr>
            <w:r w:rsidRPr="005A0A77">
              <w:rPr>
                <w:rFonts w:asciiTheme="majorHAnsi" w:hAnsiTheme="majorHAnsi" w:cs="Times New Roman"/>
                <w:sz w:val="13"/>
                <w:szCs w:val="13"/>
              </w:rPr>
              <w:t>67.305</w:t>
            </w:r>
          </w:p>
        </w:tc>
        <w:tc>
          <w:tcPr>
            <w:tcW w:w="709" w:type="dxa"/>
            <w:tcBorders>
              <w:top w:val="nil"/>
              <w:bottom w:val="nil"/>
            </w:tcBorders>
            <w:shd w:val="clear" w:color="auto" w:fill="91BBF9"/>
            <w:vAlign w:val="center"/>
          </w:tcPr>
          <w:p w14:paraId="55031BDA" w14:textId="77777777" w:rsidR="0018697F" w:rsidRPr="005A0A77" w:rsidRDefault="005A0A77"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3"/>
                <w:szCs w:val="13"/>
              </w:rPr>
            </w:pPr>
            <w:r w:rsidRPr="005A0A77">
              <w:rPr>
                <w:rFonts w:asciiTheme="majorHAnsi" w:hAnsiTheme="majorHAnsi" w:cs="Times New Roman"/>
                <w:sz w:val="13"/>
                <w:szCs w:val="13"/>
              </w:rPr>
              <w:t>19.038</w:t>
            </w:r>
          </w:p>
        </w:tc>
        <w:tc>
          <w:tcPr>
            <w:tcW w:w="709" w:type="dxa"/>
            <w:tcBorders>
              <w:top w:val="nil"/>
              <w:bottom w:val="nil"/>
            </w:tcBorders>
            <w:shd w:val="clear" w:color="auto" w:fill="91BBF9"/>
            <w:vAlign w:val="center"/>
          </w:tcPr>
          <w:p w14:paraId="73505754" w14:textId="77777777" w:rsidR="0018697F" w:rsidRPr="005A0A77" w:rsidRDefault="005A0A77"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3"/>
                <w:szCs w:val="13"/>
              </w:rPr>
            </w:pPr>
            <w:r w:rsidRPr="005A0A77">
              <w:rPr>
                <w:rFonts w:asciiTheme="majorHAnsi" w:hAnsiTheme="majorHAnsi" w:cs="Times New Roman"/>
                <w:sz w:val="13"/>
                <w:szCs w:val="13"/>
              </w:rPr>
              <w:t>6.296</w:t>
            </w:r>
          </w:p>
        </w:tc>
        <w:tc>
          <w:tcPr>
            <w:tcW w:w="890" w:type="dxa"/>
            <w:tcBorders>
              <w:top w:val="nil"/>
              <w:bottom w:val="nil"/>
            </w:tcBorders>
            <w:shd w:val="clear" w:color="auto" w:fill="91BBF9"/>
            <w:vAlign w:val="center"/>
          </w:tcPr>
          <w:p w14:paraId="6C332940" w14:textId="77777777" w:rsidR="0018697F" w:rsidRPr="005A0A77" w:rsidRDefault="005A0A77"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3"/>
                <w:szCs w:val="13"/>
              </w:rPr>
            </w:pPr>
            <w:r w:rsidRPr="005A0A77">
              <w:rPr>
                <w:rFonts w:asciiTheme="majorHAnsi" w:hAnsiTheme="majorHAnsi" w:cs="Times New Roman"/>
                <w:sz w:val="13"/>
                <w:szCs w:val="13"/>
              </w:rPr>
              <w:t>12.177</w:t>
            </w:r>
          </w:p>
        </w:tc>
        <w:tc>
          <w:tcPr>
            <w:tcW w:w="782" w:type="dxa"/>
            <w:tcBorders>
              <w:top w:val="nil"/>
              <w:bottom w:val="nil"/>
            </w:tcBorders>
            <w:shd w:val="clear" w:color="auto" w:fill="91BBF9"/>
            <w:vAlign w:val="center"/>
          </w:tcPr>
          <w:p w14:paraId="01C26049" w14:textId="77777777" w:rsidR="0018697F" w:rsidRPr="005A0A77" w:rsidRDefault="005A0A77"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3"/>
                <w:szCs w:val="13"/>
              </w:rPr>
            </w:pPr>
            <w:r w:rsidRPr="005A0A77">
              <w:rPr>
                <w:rFonts w:asciiTheme="majorHAnsi" w:hAnsiTheme="majorHAnsi" w:cs="Times New Roman"/>
                <w:sz w:val="13"/>
                <w:szCs w:val="13"/>
              </w:rPr>
              <w:t>565</w:t>
            </w:r>
          </w:p>
        </w:tc>
        <w:tc>
          <w:tcPr>
            <w:tcW w:w="886" w:type="dxa"/>
            <w:tcBorders>
              <w:top w:val="nil"/>
              <w:bottom w:val="nil"/>
            </w:tcBorders>
            <w:shd w:val="clear" w:color="auto" w:fill="91BBF9"/>
            <w:vAlign w:val="center"/>
          </w:tcPr>
          <w:p w14:paraId="18F47084" w14:textId="77777777" w:rsidR="0018697F" w:rsidRPr="005A0A77" w:rsidRDefault="005A0A77"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3"/>
                <w:szCs w:val="13"/>
              </w:rPr>
            </w:pPr>
            <w:r w:rsidRPr="005A0A77">
              <w:rPr>
                <w:rFonts w:asciiTheme="majorHAnsi" w:hAnsiTheme="majorHAnsi" w:cs="Times New Roman"/>
                <w:sz w:val="13"/>
                <w:szCs w:val="13"/>
              </w:rPr>
              <w:t>39</w:t>
            </w:r>
          </w:p>
        </w:tc>
      </w:tr>
      <w:tr w:rsidR="0018697F" w:rsidRPr="0018697F" w14:paraId="5A9FD07A" w14:textId="77777777" w:rsidTr="008A374A">
        <w:tc>
          <w:tcPr>
            <w:cnfStyle w:val="001000000000" w:firstRow="0" w:lastRow="0" w:firstColumn="1" w:lastColumn="0" w:oddVBand="0" w:evenVBand="0" w:oddHBand="0" w:evenHBand="0" w:firstRowFirstColumn="0" w:firstRowLastColumn="0" w:lastRowFirstColumn="0" w:lastRowLastColumn="0"/>
            <w:tcW w:w="797" w:type="dxa"/>
            <w:shd w:val="clear" w:color="auto" w:fill="548DD4"/>
          </w:tcPr>
          <w:p w14:paraId="6A00FE84" w14:textId="77777777" w:rsidR="0018697F" w:rsidRPr="00C6232A" w:rsidRDefault="0018697F" w:rsidP="00D472FE">
            <w:pPr>
              <w:jc w:val="both"/>
              <w:rPr>
                <w:rFonts w:asciiTheme="majorHAnsi" w:hAnsiTheme="majorHAnsi" w:cs="Times New Roman"/>
                <w:sz w:val="13"/>
                <w:szCs w:val="13"/>
              </w:rPr>
            </w:pPr>
            <w:r w:rsidRPr="00C6232A">
              <w:rPr>
                <w:rFonts w:asciiTheme="majorHAnsi" w:hAnsiTheme="majorHAnsi" w:cs="Times New Roman"/>
                <w:sz w:val="13"/>
                <w:szCs w:val="13"/>
              </w:rPr>
              <w:t xml:space="preserve">Žene </w:t>
            </w:r>
          </w:p>
        </w:tc>
        <w:tc>
          <w:tcPr>
            <w:tcW w:w="816" w:type="dxa"/>
            <w:tcBorders>
              <w:top w:val="nil"/>
              <w:bottom w:val="nil"/>
            </w:tcBorders>
            <w:vAlign w:val="center"/>
          </w:tcPr>
          <w:p w14:paraId="43310B29" w14:textId="77777777" w:rsidR="0018697F" w:rsidRPr="005A0A77" w:rsidRDefault="005A0A77"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3"/>
                <w:szCs w:val="13"/>
              </w:rPr>
            </w:pPr>
            <w:r w:rsidRPr="005A0A77">
              <w:rPr>
                <w:rFonts w:asciiTheme="majorHAnsi" w:hAnsiTheme="majorHAnsi" w:cs="Times New Roman"/>
                <w:sz w:val="13"/>
                <w:szCs w:val="13"/>
              </w:rPr>
              <w:t>116.560</w:t>
            </w:r>
          </w:p>
        </w:tc>
        <w:tc>
          <w:tcPr>
            <w:tcW w:w="632" w:type="dxa"/>
            <w:tcBorders>
              <w:top w:val="nil"/>
              <w:bottom w:val="nil"/>
            </w:tcBorders>
            <w:vAlign w:val="center"/>
          </w:tcPr>
          <w:p w14:paraId="4B85EB60" w14:textId="77777777" w:rsidR="0018697F" w:rsidRPr="005A0A77" w:rsidRDefault="005A0A77"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3"/>
                <w:szCs w:val="13"/>
              </w:rPr>
            </w:pPr>
            <w:r w:rsidRPr="005A0A77">
              <w:rPr>
                <w:rFonts w:asciiTheme="majorHAnsi" w:hAnsiTheme="majorHAnsi" w:cs="Times New Roman"/>
                <w:sz w:val="13"/>
                <w:szCs w:val="13"/>
              </w:rPr>
              <w:t>1.496</w:t>
            </w:r>
          </w:p>
        </w:tc>
        <w:tc>
          <w:tcPr>
            <w:tcW w:w="705" w:type="dxa"/>
            <w:tcBorders>
              <w:top w:val="nil"/>
              <w:bottom w:val="nil"/>
            </w:tcBorders>
            <w:vAlign w:val="center"/>
          </w:tcPr>
          <w:p w14:paraId="6BA3A6A7" w14:textId="77777777" w:rsidR="0018697F" w:rsidRPr="005A0A77" w:rsidRDefault="005A0A77"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3"/>
                <w:szCs w:val="13"/>
              </w:rPr>
            </w:pPr>
            <w:r w:rsidRPr="005A0A77">
              <w:rPr>
                <w:rFonts w:asciiTheme="majorHAnsi" w:hAnsiTheme="majorHAnsi" w:cs="Times New Roman"/>
                <w:sz w:val="13"/>
                <w:szCs w:val="13"/>
              </w:rPr>
              <w:t>646</w:t>
            </w:r>
          </w:p>
        </w:tc>
        <w:tc>
          <w:tcPr>
            <w:tcW w:w="741" w:type="dxa"/>
            <w:tcBorders>
              <w:top w:val="nil"/>
              <w:bottom w:val="nil"/>
            </w:tcBorders>
            <w:vAlign w:val="center"/>
          </w:tcPr>
          <w:p w14:paraId="003D3A46" w14:textId="77777777" w:rsidR="0018697F" w:rsidRPr="005A0A77" w:rsidRDefault="005A0A77"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3"/>
                <w:szCs w:val="13"/>
              </w:rPr>
            </w:pPr>
            <w:r w:rsidRPr="005A0A77">
              <w:rPr>
                <w:rFonts w:asciiTheme="majorHAnsi" w:hAnsiTheme="majorHAnsi" w:cs="Times New Roman"/>
                <w:sz w:val="13"/>
                <w:szCs w:val="13"/>
              </w:rPr>
              <w:t>3.470</w:t>
            </w:r>
          </w:p>
        </w:tc>
        <w:tc>
          <w:tcPr>
            <w:tcW w:w="759" w:type="dxa"/>
            <w:tcBorders>
              <w:top w:val="nil"/>
              <w:bottom w:val="nil"/>
            </w:tcBorders>
            <w:vAlign w:val="center"/>
          </w:tcPr>
          <w:p w14:paraId="47F14E98" w14:textId="77777777" w:rsidR="0018697F" w:rsidRPr="005A0A77" w:rsidRDefault="005A0A77"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3"/>
                <w:szCs w:val="13"/>
              </w:rPr>
            </w:pPr>
            <w:r w:rsidRPr="005A0A77">
              <w:rPr>
                <w:rFonts w:asciiTheme="majorHAnsi" w:hAnsiTheme="majorHAnsi" w:cs="Times New Roman"/>
                <w:sz w:val="13"/>
                <w:szCs w:val="13"/>
              </w:rPr>
              <w:t>30.343</w:t>
            </w:r>
          </w:p>
        </w:tc>
        <w:tc>
          <w:tcPr>
            <w:tcW w:w="816" w:type="dxa"/>
            <w:tcBorders>
              <w:top w:val="nil"/>
              <w:bottom w:val="nil"/>
            </w:tcBorders>
            <w:vAlign w:val="center"/>
          </w:tcPr>
          <w:p w14:paraId="0F60FBC8" w14:textId="77777777" w:rsidR="0018697F" w:rsidRPr="005A0A77" w:rsidRDefault="005A0A77"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3"/>
                <w:szCs w:val="13"/>
              </w:rPr>
            </w:pPr>
            <w:r w:rsidRPr="005A0A77">
              <w:rPr>
                <w:rFonts w:asciiTheme="majorHAnsi" w:hAnsiTheme="majorHAnsi" w:cs="Times New Roman"/>
                <w:sz w:val="13"/>
                <w:szCs w:val="13"/>
              </w:rPr>
              <w:t>56.290</w:t>
            </w:r>
          </w:p>
        </w:tc>
        <w:tc>
          <w:tcPr>
            <w:tcW w:w="709" w:type="dxa"/>
            <w:tcBorders>
              <w:top w:val="nil"/>
              <w:bottom w:val="nil"/>
            </w:tcBorders>
            <w:vAlign w:val="center"/>
          </w:tcPr>
          <w:p w14:paraId="16A7F25D" w14:textId="77777777" w:rsidR="0018697F" w:rsidRPr="005A0A77" w:rsidRDefault="005A0A77"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3"/>
                <w:szCs w:val="13"/>
              </w:rPr>
            </w:pPr>
            <w:r w:rsidRPr="005A0A77">
              <w:rPr>
                <w:rFonts w:asciiTheme="majorHAnsi" w:hAnsiTheme="majorHAnsi" w:cs="Times New Roman"/>
                <w:sz w:val="13"/>
                <w:szCs w:val="13"/>
              </w:rPr>
              <w:t>24.292</w:t>
            </w:r>
          </w:p>
        </w:tc>
        <w:tc>
          <w:tcPr>
            <w:tcW w:w="709" w:type="dxa"/>
            <w:tcBorders>
              <w:top w:val="nil"/>
              <w:bottom w:val="nil"/>
            </w:tcBorders>
            <w:vAlign w:val="center"/>
          </w:tcPr>
          <w:p w14:paraId="440990EF" w14:textId="77777777" w:rsidR="0018697F" w:rsidRPr="005A0A77" w:rsidRDefault="005A0A77"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3"/>
                <w:szCs w:val="13"/>
              </w:rPr>
            </w:pPr>
            <w:r w:rsidRPr="005A0A77">
              <w:rPr>
                <w:rFonts w:asciiTheme="majorHAnsi" w:hAnsiTheme="majorHAnsi" w:cs="Times New Roman"/>
                <w:sz w:val="13"/>
                <w:szCs w:val="13"/>
              </w:rPr>
              <w:t>6.855</w:t>
            </w:r>
          </w:p>
        </w:tc>
        <w:tc>
          <w:tcPr>
            <w:tcW w:w="890" w:type="dxa"/>
            <w:tcBorders>
              <w:top w:val="nil"/>
              <w:bottom w:val="nil"/>
            </w:tcBorders>
            <w:vAlign w:val="center"/>
          </w:tcPr>
          <w:p w14:paraId="3E09EEAD" w14:textId="77777777" w:rsidR="0018697F" w:rsidRPr="005A0A77" w:rsidRDefault="005A0A77"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3"/>
                <w:szCs w:val="13"/>
              </w:rPr>
            </w:pPr>
            <w:r w:rsidRPr="005A0A77">
              <w:rPr>
                <w:rFonts w:asciiTheme="majorHAnsi" w:hAnsiTheme="majorHAnsi" w:cs="Times New Roman"/>
                <w:sz w:val="13"/>
                <w:szCs w:val="13"/>
              </w:rPr>
              <w:t>16.864</w:t>
            </w:r>
          </w:p>
        </w:tc>
        <w:tc>
          <w:tcPr>
            <w:tcW w:w="782" w:type="dxa"/>
            <w:tcBorders>
              <w:top w:val="nil"/>
              <w:bottom w:val="nil"/>
            </w:tcBorders>
            <w:vAlign w:val="center"/>
          </w:tcPr>
          <w:p w14:paraId="1E163220" w14:textId="77777777" w:rsidR="0018697F" w:rsidRPr="005A0A77" w:rsidRDefault="005A0A77"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3"/>
                <w:szCs w:val="13"/>
              </w:rPr>
            </w:pPr>
            <w:r w:rsidRPr="005A0A77">
              <w:rPr>
                <w:rFonts w:asciiTheme="majorHAnsi" w:hAnsiTheme="majorHAnsi" w:cs="Times New Roman"/>
                <w:sz w:val="13"/>
                <w:szCs w:val="13"/>
              </w:rPr>
              <w:t>573</w:t>
            </w:r>
          </w:p>
        </w:tc>
        <w:tc>
          <w:tcPr>
            <w:tcW w:w="886" w:type="dxa"/>
            <w:tcBorders>
              <w:top w:val="nil"/>
              <w:bottom w:val="nil"/>
            </w:tcBorders>
            <w:vAlign w:val="center"/>
          </w:tcPr>
          <w:p w14:paraId="548DAFD8" w14:textId="77777777" w:rsidR="0018697F" w:rsidRPr="005A0A77" w:rsidRDefault="005A0A77"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3"/>
                <w:szCs w:val="13"/>
              </w:rPr>
            </w:pPr>
            <w:r w:rsidRPr="005A0A77">
              <w:rPr>
                <w:rFonts w:asciiTheme="majorHAnsi" w:hAnsiTheme="majorHAnsi" w:cs="Times New Roman"/>
                <w:sz w:val="13"/>
                <w:szCs w:val="13"/>
              </w:rPr>
              <w:t>23</w:t>
            </w:r>
          </w:p>
        </w:tc>
      </w:tr>
      <w:tr w:rsidR="008A374A" w:rsidRPr="0018697F" w14:paraId="3D705D36" w14:textId="77777777" w:rsidTr="008A37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7" w:type="dxa"/>
            <w:tcBorders>
              <w:bottom w:val="single" w:sz="6" w:space="0" w:color="auto"/>
            </w:tcBorders>
            <w:shd w:val="clear" w:color="auto" w:fill="548DD4"/>
          </w:tcPr>
          <w:p w14:paraId="400DBE73" w14:textId="77777777" w:rsidR="0018697F" w:rsidRPr="00C6232A" w:rsidRDefault="0018697F" w:rsidP="00D472FE">
            <w:pPr>
              <w:jc w:val="both"/>
              <w:rPr>
                <w:rFonts w:asciiTheme="majorHAnsi" w:hAnsiTheme="majorHAnsi" w:cs="Times New Roman"/>
                <w:sz w:val="13"/>
                <w:szCs w:val="13"/>
              </w:rPr>
            </w:pPr>
            <w:r w:rsidRPr="00C6232A">
              <w:rPr>
                <w:rFonts w:asciiTheme="majorHAnsi" w:hAnsiTheme="majorHAnsi" w:cs="Times New Roman"/>
                <w:sz w:val="13"/>
                <w:szCs w:val="13"/>
              </w:rPr>
              <w:t>Udio</w:t>
            </w:r>
          </w:p>
        </w:tc>
        <w:tc>
          <w:tcPr>
            <w:tcW w:w="816" w:type="dxa"/>
            <w:tcBorders>
              <w:top w:val="nil"/>
              <w:bottom w:val="single" w:sz="6" w:space="0" w:color="auto"/>
            </w:tcBorders>
            <w:shd w:val="clear" w:color="auto" w:fill="91BBF9"/>
            <w:vAlign w:val="center"/>
          </w:tcPr>
          <w:p w14:paraId="6A500B5B" w14:textId="77777777" w:rsidR="0018697F" w:rsidRPr="00C6232A" w:rsidRDefault="00413D80"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3"/>
                <w:szCs w:val="13"/>
              </w:rPr>
            </w:pPr>
            <w:r>
              <w:rPr>
                <w:rFonts w:asciiTheme="majorHAnsi" w:hAnsiTheme="majorHAnsi" w:cs="Times New Roman"/>
                <w:b/>
                <w:sz w:val="13"/>
                <w:szCs w:val="13"/>
              </w:rPr>
              <w:t>100,00%</w:t>
            </w:r>
          </w:p>
        </w:tc>
        <w:tc>
          <w:tcPr>
            <w:tcW w:w="632" w:type="dxa"/>
            <w:tcBorders>
              <w:top w:val="nil"/>
              <w:bottom w:val="single" w:sz="6" w:space="0" w:color="auto"/>
            </w:tcBorders>
            <w:shd w:val="clear" w:color="auto" w:fill="91BBF9"/>
            <w:vAlign w:val="center"/>
          </w:tcPr>
          <w:p w14:paraId="1BD08A23" w14:textId="77777777" w:rsidR="0018697F" w:rsidRPr="00C6232A" w:rsidRDefault="00423D46"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3"/>
                <w:szCs w:val="13"/>
              </w:rPr>
            </w:pPr>
            <w:r>
              <w:rPr>
                <w:rFonts w:asciiTheme="majorHAnsi" w:hAnsiTheme="majorHAnsi" w:cs="Times New Roman"/>
                <w:b/>
                <w:sz w:val="13"/>
                <w:szCs w:val="13"/>
              </w:rPr>
              <w:t>0,88</w:t>
            </w:r>
            <w:r w:rsidR="00413D80">
              <w:rPr>
                <w:rFonts w:asciiTheme="majorHAnsi" w:hAnsiTheme="majorHAnsi" w:cs="Times New Roman"/>
                <w:b/>
                <w:sz w:val="13"/>
                <w:szCs w:val="13"/>
              </w:rPr>
              <w:t>%</w:t>
            </w:r>
          </w:p>
        </w:tc>
        <w:tc>
          <w:tcPr>
            <w:tcW w:w="705" w:type="dxa"/>
            <w:tcBorders>
              <w:top w:val="nil"/>
              <w:bottom w:val="single" w:sz="6" w:space="0" w:color="auto"/>
            </w:tcBorders>
            <w:shd w:val="clear" w:color="auto" w:fill="91BBF9"/>
            <w:vAlign w:val="center"/>
          </w:tcPr>
          <w:p w14:paraId="2A501FA8" w14:textId="77777777" w:rsidR="0018697F" w:rsidRPr="00C6232A" w:rsidRDefault="00413D80"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3"/>
                <w:szCs w:val="13"/>
              </w:rPr>
            </w:pPr>
            <w:r>
              <w:rPr>
                <w:rFonts w:asciiTheme="majorHAnsi" w:hAnsiTheme="majorHAnsi" w:cs="Times New Roman"/>
                <w:b/>
                <w:sz w:val="13"/>
                <w:szCs w:val="13"/>
              </w:rPr>
              <w:t>0,38%</w:t>
            </w:r>
          </w:p>
        </w:tc>
        <w:tc>
          <w:tcPr>
            <w:tcW w:w="741" w:type="dxa"/>
            <w:tcBorders>
              <w:top w:val="nil"/>
              <w:bottom w:val="single" w:sz="6" w:space="0" w:color="auto"/>
            </w:tcBorders>
            <w:shd w:val="clear" w:color="auto" w:fill="91BBF9"/>
            <w:vAlign w:val="center"/>
          </w:tcPr>
          <w:p w14:paraId="5EDB39AF" w14:textId="77777777" w:rsidR="0018697F" w:rsidRPr="00C6232A" w:rsidRDefault="00423D46"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3"/>
                <w:szCs w:val="13"/>
              </w:rPr>
            </w:pPr>
            <w:r>
              <w:rPr>
                <w:rFonts w:asciiTheme="majorHAnsi" w:hAnsiTheme="majorHAnsi" w:cs="Times New Roman"/>
                <w:b/>
                <w:sz w:val="13"/>
                <w:szCs w:val="13"/>
              </w:rPr>
              <w:t>2,20</w:t>
            </w:r>
            <w:r w:rsidR="00413D80">
              <w:rPr>
                <w:rFonts w:asciiTheme="majorHAnsi" w:hAnsiTheme="majorHAnsi" w:cs="Times New Roman"/>
                <w:b/>
                <w:sz w:val="13"/>
                <w:szCs w:val="13"/>
              </w:rPr>
              <w:t>%</w:t>
            </w:r>
          </w:p>
        </w:tc>
        <w:tc>
          <w:tcPr>
            <w:tcW w:w="759" w:type="dxa"/>
            <w:tcBorders>
              <w:top w:val="nil"/>
              <w:bottom w:val="single" w:sz="6" w:space="0" w:color="auto"/>
            </w:tcBorders>
            <w:shd w:val="clear" w:color="auto" w:fill="91BBF9"/>
            <w:vAlign w:val="center"/>
          </w:tcPr>
          <w:p w14:paraId="1B40DD9F" w14:textId="77777777" w:rsidR="0018697F" w:rsidRPr="00C6232A" w:rsidRDefault="00413D80"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3"/>
                <w:szCs w:val="13"/>
              </w:rPr>
            </w:pPr>
            <w:r>
              <w:rPr>
                <w:rFonts w:asciiTheme="majorHAnsi" w:hAnsiTheme="majorHAnsi" w:cs="Times New Roman"/>
                <w:b/>
                <w:sz w:val="13"/>
                <w:szCs w:val="13"/>
              </w:rPr>
              <w:t>21,53%</w:t>
            </w:r>
          </w:p>
        </w:tc>
        <w:tc>
          <w:tcPr>
            <w:tcW w:w="816" w:type="dxa"/>
            <w:tcBorders>
              <w:top w:val="nil"/>
              <w:bottom w:val="single" w:sz="6" w:space="0" w:color="auto"/>
            </w:tcBorders>
            <w:shd w:val="clear" w:color="auto" w:fill="91BBF9"/>
            <w:vAlign w:val="center"/>
          </w:tcPr>
          <w:p w14:paraId="2282D795" w14:textId="77777777" w:rsidR="0018697F" w:rsidRPr="00C6232A" w:rsidRDefault="00413D80"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3"/>
                <w:szCs w:val="13"/>
              </w:rPr>
            </w:pPr>
            <w:r>
              <w:rPr>
                <w:rFonts w:asciiTheme="majorHAnsi" w:hAnsiTheme="majorHAnsi" w:cs="Times New Roman"/>
                <w:b/>
                <w:sz w:val="13"/>
                <w:szCs w:val="13"/>
              </w:rPr>
              <w:t>55,52%</w:t>
            </w:r>
          </w:p>
        </w:tc>
        <w:tc>
          <w:tcPr>
            <w:tcW w:w="709" w:type="dxa"/>
            <w:tcBorders>
              <w:top w:val="nil"/>
              <w:bottom w:val="single" w:sz="6" w:space="0" w:color="auto"/>
            </w:tcBorders>
            <w:shd w:val="clear" w:color="auto" w:fill="91BBF9"/>
            <w:vAlign w:val="center"/>
          </w:tcPr>
          <w:p w14:paraId="10953929" w14:textId="77777777" w:rsidR="0018697F" w:rsidRPr="00C6232A" w:rsidRDefault="00413D80"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3"/>
                <w:szCs w:val="13"/>
              </w:rPr>
            </w:pPr>
            <w:r>
              <w:rPr>
                <w:rFonts w:asciiTheme="majorHAnsi" w:hAnsiTheme="majorHAnsi" w:cs="Times New Roman"/>
                <w:b/>
                <w:sz w:val="13"/>
                <w:szCs w:val="13"/>
              </w:rPr>
              <w:t>19,46%</w:t>
            </w:r>
          </w:p>
        </w:tc>
        <w:tc>
          <w:tcPr>
            <w:tcW w:w="709" w:type="dxa"/>
            <w:tcBorders>
              <w:top w:val="nil"/>
              <w:bottom w:val="single" w:sz="6" w:space="0" w:color="auto"/>
            </w:tcBorders>
            <w:shd w:val="clear" w:color="auto" w:fill="91BBF9"/>
            <w:vAlign w:val="center"/>
          </w:tcPr>
          <w:p w14:paraId="47BE9F0E" w14:textId="77777777" w:rsidR="0018697F" w:rsidRPr="00C6232A" w:rsidRDefault="00413D80"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3"/>
                <w:szCs w:val="13"/>
              </w:rPr>
            </w:pPr>
            <w:r>
              <w:rPr>
                <w:rFonts w:asciiTheme="majorHAnsi" w:hAnsiTheme="majorHAnsi" w:cs="Times New Roman"/>
                <w:b/>
                <w:sz w:val="13"/>
                <w:szCs w:val="13"/>
              </w:rPr>
              <w:t>5,91%</w:t>
            </w:r>
          </w:p>
        </w:tc>
        <w:tc>
          <w:tcPr>
            <w:tcW w:w="890" w:type="dxa"/>
            <w:tcBorders>
              <w:top w:val="nil"/>
              <w:bottom w:val="single" w:sz="6" w:space="0" w:color="auto"/>
            </w:tcBorders>
            <w:shd w:val="clear" w:color="auto" w:fill="91BBF9"/>
            <w:vAlign w:val="center"/>
          </w:tcPr>
          <w:p w14:paraId="76E8A8A9" w14:textId="77777777" w:rsidR="0018697F" w:rsidRPr="00C6232A" w:rsidRDefault="00413D80"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3"/>
                <w:szCs w:val="13"/>
              </w:rPr>
            </w:pPr>
            <w:r>
              <w:rPr>
                <w:rFonts w:asciiTheme="majorHAnsi" w:hAnsiTheme="majorHAnsi" w:cs="Times New Roman"/>
                <w:b/>
                <w:sz w:val="13"/>
                <w:szCs w:val="13"/>
              </w:rPr>
              <w:t>13,04%</w:t>
            </w:r>
          </w:p>
        </w:tc>
        <w:tc>
          <w:tcPr>
            <w:tcW w:w="782" w:type="dxa"/>
            <w:tcBorders>
              <w:top w:val="nil"/>
              <w:bottom w:val="single" w:sz="6" w:space="0" w:color="auto"/>
            </w:tcBorders>
            <w:shd w:val="clear" w:color="auto" w:fill="91BBF9"/>
            <w:vAlign w:val="center"/>
          </w:tcPr>
          <w:p w14:paraId="569B4DA9" w14:textId="77777777" w:rsidR="0018697F" w:rsidRPr="00C6232A" w:rsidRDefault="00423D46"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3"/>
                <w:szCs w:val="13"/>
              </w:rPr>
            </w:pPr>
            <w:r>
              <w:rPr>
                <w:rFonts w:asciiTheme="majorHAnsi" w:hAnsiTheme="majorHAnsi" w:cs="Times New Roman"/>
                <w:b/>
                <w:sz w:val="13"/>
                <w:szCs w:val="13"/>
              </w:rPr>
              <w:t>0,51</w:t>
            </w:r>
            <w:r w:rsidR="00413D80">
              <w:rPr>
                <w:rFonts w:asciiTheme="majorHAnsi" w:hAnsiTheme="majorHAnsi" w:cs="Times New Roman"/>
                <w:b/>
                <w:sz w:val="13"/>
                <w:szCs w:val="13"/>
              </w:rPr>
              <w:t>%</w:t>
            </w:r>
          </w:p>
        </w:tc>
        <w:tc>
          <w:tcPr>
            <w:tcW w:w="886" w:type="dxa"/>
            <w:tcBorders>
              <w:top w:val="nil"/>
              <w:bottom w:val="single" w:sz="6" w:space="0" w:color="auto"/>
            </w:tcBorders>
            <w:shd w:val="clear" w:color="auto" w:fill="91BBF9"/>
            <w:vAlign w:val="center"/>
          </w:tcPr>
          <w:p w14:paraId="1EFF2663" w14:textId="77777777" w:rsidR="0018697F" w:rsidRPr="00C6232A" w:rsidRDefault="00413D80"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3"/>
                <w:szCs w:val="13"/>
              </w:rPr>
            </w:pPr>
            <w:r>
              <w:rPr>
                <w:rFonts w:asciiTheme="majorHAnsi" w:hAnsiTheme="majorHAnsi" w:cs="Times New Roman"/>
                <w:b/>
                <w:sz w:val="13"/>
                <w:szCs w:val="13"/>
              </w:rPr>
              <w:t>0,03%</w:t>
            </w:r>
          </w:p>
        </w:tc>
      </w:tr>
      <w:tr w:rsidR="00372198" w:rsidRPr="0018697F" w14:paraId="50321F36" w14:textId="77777777" w:rsidTr="008A374A">
        <w:tc>
          <w:tcPr>
            <w:cnfStyle w:val="001000000000" w:firstRow="0" w:lastRow="0" w:firstColumn="1" w:lastColumn="0" w:oddVBand="0" w:evenVBand="0" w:oddHBand="0" w:evenHBand="0" w:firstRowFirstColumn="0" w:firstRowLastColumn="0" w:lastRowFirstColumn="0" w:lastRowLastColumn="0"/>
            <w:tcW w:w="797" w:type="dxa"/>
            <w:tcBorders>
              <w:top w:val="single" w:sz="6" w:space="0" w:color="auto"/>
            </w:tcBorders>
            <w:shd w:val="clear" w:color="auto" w:fill="548DD4"/>
          </w:tcPr>
          <w:p w14:paraId="1AB4B1C4" w14:textId="77777777" w:rsidR="00372198" w:rsidRPr="00C6232A" w:rsidRDefault="00372198" w:rsidP="00D472FE">
            <w:pPr>
              <w:jc w:val="both"/>
              <w:rPr>
                <w:rFonts w:asciiTheme="majorHAnsi" w:hAnsiTheme="majorHAnsi" w:cs="Times New Roman"/>
                <w:sz w:val="13"/>
                <w:szCs w:val="13"/>
              </w:rPr>
            </w:pPr>
            <w:r>
              <w:rPr>
                <w:rFonts w:asciiTheme="majorHAnsi" w:hAnsiTheme="majorHAnsi" w:cs="Times New Roman"/>
                <w:sz w:val="13"/>
                <w:szCs w:val="13"/>
              </w:rPr>
              <w:t>Općina D</w:t>
            </w:r>
            <w:r w:rsidR="008A374A">
              <w:rPr>
                <w:rFonts w:asciiTheme="majorHAnsi" w:hAnsiTheme="majorHAnsi" w:cs="Times New Roman"/>
                <w:sz w:val="13"/>
                <w:szCs w:val="13"/>
              </w:rPr>
              <w:t>M</w:t>
            </w:r>
          </w:p>
        </w:tc>
        <w:tc>
          <w:tcPr>
            <w:tcW w:w="816" w:type="dxa"/>
            <w:tcBorders>
              <w:top w:val="single" w:sz="6" w:space="0" w:color="auto"/>
              <w:bottom w:val="nil"/>
            </w:tcBorders>
            <w:shd w:val="clear" w:color="auto" w:fill="FFFFFF" w:themeFill="background1"/>
            <w:vAlign w:val="center"/>
          </w:tcPr>
          <w:p w14:paraId="21147B2E" w14:textId="77777777" w:rsidR="00372198" w:rsidRPr="00C6232A" w:rsidRDefault="00844E03"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3"/>
                <w:szCs w:val="13"/>
              </w:rPr>
            </w:pPr>
            <w:r w:rsidRPr="00844E03">
              <w:rPr>
                <w:rFonts w:asciiTheme="majorHAnsi" w:hAnsiTheme="majorHAnsi" w:cs="Times New Roman"/>
                <w:b/>
                <w:sz w:val="13"/>
                <w:szCs w:val="13"/>
              </w:rPr>
              <w:t>1.144</w:t>
            </w:r>
          </w:p>
        </w:tc>
        <w:tc>
          <w:tcPr>
            <w:tcW w:w="632" w:type="dxa"/>
            <w:tcBorders>
              <w:top w:val="single" w:sz="6" w:space="0" w:color="auto"/>
              <w:bottom w:val="nil"/>
            </w:tcBorders>
            <w:shd w:val="clear" w:color="auto" w:fill="FFFFFF" w:themeFill="background1"/>
            <w:vAlign w:val="center"/>
          </w:tcPr>
          <w:p w14:paraId="29C6586C" w14:textId="77777777" w:rsidR="00372198" w:rsidRPr="00C6232A" w:rsidRDefault="00844E03"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3"/>
                <w:szCs w:val="13"/>
              </w:rPr>
            </w:pPr>
            <w:r>
              <w:rPr>
                <w:rFonts w:asciiTheme="majorHAnsi" w:hAnsiTheme="majorHAnsi" w:cs="Times New Roman"/>
                <w:b/>
                <w:sz w:val="13"/>
                <w:szCs w:val="13"/>
              </w:rPr>
              <w:t>4</w:t>
            </w:r>
          </w:p>
        </w:tc>
        <w:tc>
          <w:tcPr>
            <w:tcW w:w="705" w:type="dxa"/>
            <w:tcBorders>
              <w:top w:val="single" w:sz="6" w:space="0" w:color="auto"/>
              <w:bottom w:val="nil"/>
            </w:tcBorders>
            <w:shd w:val="clear" w:color="auto" w:fill="FFFFFF" w:themeFill="background1"/>
            <w:vAlign w:val="center"/>
          </w:tcPr>
          <w:p w14:paraId="393AF05D" w14:textId="77777777" w:rsidR="00372198" w:rsidRPr="00C6232A" w:rsidRDefault="00844E03"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3"/>
                <w:szCs w:val="13"/>
              </w:rPr>
            </w:pPr>
            <w:r>
              <w:rPr>
                <w:rFonts w:asciiTheme="majorHAnsi" w:hAnsiTheme="majorHAnsi" w:cs="Times New Roman"/>
                <w:b/>
                <w:sz w:val="13"/>
                <w:szCs w:val="13"/>
              </w:rPr>
              <w:t>3</w:t>
            </w:r>
          </w:p>
        </w:tc>
        <w:tc>
          <w:tcPr>
            <w:tcW w:w="741" w:type="dxa"/>
            <w:tcBorders>
              <w:top w:val="single" w:sz="6" w:space="0" w:color="auto"/>
              <w:bottom w:val="nil"/>
            </w:tcBorders>
            <w:shd w:val="clear" w:color="auto" w:fill="FFFFFF" w:themeFill="background1"/>
            <w:vAlign w:val="center"/>
          </w:tcPr>
          <w:p w14:paraId="2524046A" w14:textId="77777777" w:rsidR="00372198" w:rsidRPr="00C6232A" w:rsidRDefault="00844E03"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3"/>
                <w:szCs w:val="13"/>
              </w:rPr>
            </w:pPr>
            <w:r>
              <w:rPr>
                <w:rFonts w:asciiTheme="majorHAnsi" w:hAnsiTheme="majorHAnsi" w:cs="Times New Roman"/>
                <w:b/>
                <w:sz w:val="13"/>
                <w:szCs w:val="13"/>
              </w:rPr>
              <w:t>20</w:t>
            </w:r>
          </w:p>
        </w:tc>
        <w:tc>
          <w:tcPr>
            <w:tcW w:w="759" w:type="dxa"/>
            <w:tcBorders>
              <w:top w:val="single" w:sz="6" w:space="0" w:color="auto"/>
              <w:bottom w:val="nil"/>
            </w:tcBorders>
            <w:shd w:val="clear" w:color="auto" w:fill="FFFFFF" w:themeFill="background1"/>
            <w:vAlign w:val="center"/>
          </w:tcPr>
          <w:p w14:paraId="71CA2E2C" w14:textId="77777777" w:rsidR="00372198" w:rsidRPr="00C6232A" w:rsidRDefault="00844E03"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3"/>
                <w:szCs w:val="13"/>
              </w:rPr>
            </w:pPr>
            <w:r>
              <w:rPr>
                <w:rFonts w:asciiTheme="majorHAnsi" w:hAnsiTheme="majorHAnsi" w:cs="Times New Roman"/>
                <w:b/>
                <w:sz w:val="13"/>
                <w:szCs w:val="13"/>
              </w:rPr>
              <w:t>370</w:t>
            </w:r>
          </w:p>
        </w:tc>
        <w:tc>
          <w:tcPr>
            <w:tcW w:w="816" w:type="dxa"/>
            <w:tcBorders>
              <w:top w:val="single" w:sz="6" w:space="0" w:color="auto"/>
              <w:bottom w:val="nil"/>
            </w:tcBorders>
            <w:shd w:val="clear" w:color="auto" w:fill="FFFFFF" w:themeFill="background1"/>
            <w:vAlign w:val="center"/>
          </w:tcPr>
          <w:p w14:paraId="745A3BC0" w14:textId="77777777" w:rsidR="00372198" w:rsidRPr="00C6232A" w:rsidRDefault="00844E03"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3"/>
                <w:szCs w:val="13"/>
              </w:rPr>
            </w:pPr>
            <w:r>
              <w:rPr>
                <w:rFonts w:asciiTheme="majorHAnsi" w:hAnsiTheme="majorHAnsi" w:cs="Times New Roman"/>
                <w:b/>
                <w:sz w:val="13"/>
                <w:szCs w:val="13"/>
              </w:rPr>
              <w:t>658</w:t>
            </w:r>
          </w:p>
        </w:tc>
        <w:tc>
          <w:tcPr>
            <w:tcW w:w="709" w:type="dxa"/>
            <w:tcBorders>
              <w:top w:val="single" w:sz="6" w:space="0" w:color="auto"/>
              <w:bottom w:val="nil"/>
            </w:tcBorders>
            <w:shd w:val="clear" w:color="auto" w:fill="FFFFFF" w:themeFill="background1"/>
            <w:vAlign w:val="center"/>
          </w:tcPr>
          <w:p w14:paraId="44B33900" w14:textId="77777777" w:rsidR="00372198" w:rsidRPr="00C6232A" w:rsidRDefault="00844E03"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3"/>
                <w:szCs w:val="13"/>
              </w:rPr>
            </w:pPr>
            <w:r>
              <w:rPr>
                <w:rFonts w:asciiTheme="majorHAnsi" w:hAnsiTheme="majorHAnsi" w:cs="Times New Roman"/>
                <w:b/>
                <w:sz w:val="13"/>
                <w:szCs w:val="13"/>
              </w:rPr>
              <w:t>89</w:t>
            </w:r>
          </w:p>
        </w:tc>
        <w:tc>
          <w:tcPr>
            <w:tcW w:w="709" w:type="dxa"/>
            <w:tcBorders>
              <w:top w:val="single" w:sz="6" w:space="0" w:color="auto"/>
              <w:bottom w:val="nil"/>
            </w:tcBorders>
            <w:shd w:val="clear" w:color="auto" w:fill="FFFFFF" w:themeFill="background1"/>
            <w:vAlign w:val="center"/>
          </w:tcPr>
          <w:p w14:paraId="2A9E7F68" w14:textId="77777777" w:rsidR="00372198" w:rsidRPr="00C6232A" w:rsidRDefault="00844E03"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3"/>
                <w:szCs w:val="13"/>
              </w:rPr>
            </w:pPr>
            <w:r>
              <w:rPr>
                <w:rFonts w:asciiTheme="majorHAnsi" w:hAnsiTheme="majorHAnsi" w:cs="Times New Roman"/>
                <w:b/>
                <w:sz w:val="13"/>
                <w:szCs w:val="13"/>
              </w:rPr>
              <w:t>34</w:t>
            </w:r>
          </w:p>
        </w:tc>
        <w:tc>
          <w:tcPr>
            <w:tcW w:w="890" w:type="dxa"/>
            <w:tcBorders>
              <w:top w:val="single" w:sz="6" w:space="0" w:color="auto"/>
              <w:bottom w:val="nil"/>
            </w:tcBorders>
            <w:shd w:val="clear" w:color="auto" w:fill="FFFFFF" w:themeFill="background1"/>
            <w:vAlign w:val="center"/>
          </w:tcPr>
          <w:p w14:paraId="1D8A7A6C" w14:textId="77777777" w:rsidR="00372198" w:rsidRPr="00C6232A" w:rsidRDefault="00844E03"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3"/>
                <w:szCs w:val="13"/>
              </w:rPr>
            </w:pPr>
            <w:r>
              <w:rPr>
                <w:rFonts w:asciiTheme="majorHAnsi" w:hAnsiTheme="majorHAnsi" w:cs="Times New Roman"/>
                <w:b/>
                <w:sz w:val="13"/>
                <w:szCs w:val="13"/>
              </w:rPr>
              <w:t>55</w:t>
            </w:r>
          </w:p>
        </w:tc>
        <w:tc>
          <w:tcPr>
            <w:tcW w:w="782" w:type="dxa"/>
            <w:tcBorders>
              <w:top w:val="single" w:sz="6" w:space="0" w:color="auto"/>
              <w:bottom w:val="nil"/>
            </w:tcBorders>
            <w:shd w:val="clear" w:color="auto" w:fill="FFFFFF" w:themeFill="background1"/>
            <w:vAlign w:val="center"/>
          </w:tcPr>
          <w:p w14:paraId="64873934" w14:textId="77777777" w:rsidR="00372198" w:rsidRPr="00C6232A" w:rsidRDefault="00844E03"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3"/>
                <w:szCs w:val="13"/>
              </w:rPr>
            </w:pPr>
            <w:r>
              <w:rPr>
                <w:rFonts w:asciiTheme="majorHAnsi" w:hAnsiTheme="majorHAnsi" w:cs="Times New Roman"/>
                <w:b/>
                <w:sz w:val="13"/>
                <w:szCs w:val="13"/>
              </w:rPr>
              <w:t>0</w:t>
            </w:r>
          </w:p>
        </w:tc>
        <w:tc>
          <w:tcPr>
            <w:tcW w:w="886" w:type="dxa"/>
            <w:tcBorders>
              <w:top w:val="single" w:sz="6" w:space="0" w:color="auto"/>
              <w:bottom w:val="nil"/>
            </w:tcBorders>
            <w:shd w:val="clear" w:color="auto" w:fill="FFFFFF" w:themeFill="background1"/>
            <w:vAlign w:val="center"/>
          </w:tcPr>
          <w:p w14:paraId="32AA7408" w14:textId="77777777" w:rsidR="00372198" w:rsidRPr="00C6232A" w:rsidRDefault="00844E03"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3"/>
                <w:szCs w:val="13"/>
              </w:rPr>
            </w:pPr>
            <w:r>
              <w:rPr>
                <w:rFonts w:asciiTheme="majorHAnsi" w:hAnsiTheme="majorHAnsi" w:cs="Times New Roman"/>
                <w:b/>
                <w:sz w:val="13"/>
                <w:szCs w:val="13"/>
              </w:rPr>
              <w:t>0</w:t>
            </w:r>
          </w:p>
        </w:tc>
      </w:tr>
      <w:tr w:rsidR="00372198" w:rsidRPr="0018697F" w14:paraId="6390C014" w14:textId="77777777" w:rsidTr="008A37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7" w:type="dxa"/>
            <w:shd w:val="clear" w:color="auto" w:fill="548DD4"/>
          </w:tcPr>
          <w:p w14:paraId="2DE43F52" w14:textId="77777777" w:rsidR="00372198" w:rsidRPr="00C6232A" w:rsidRDefault="00372198" w:rsidP="00D472FE">
            <w:pPr>
              <w:jc w:val="both"/>
              <w:rPr>
                <w:rFonts w:asciiTheme="majorHAnsi" w:hAnsiTheme="majorHAnsi" w:cs="Times New Roman"/>
                <w:sz w:val="13"/>
                <w:szCs w:val="13"/>
              </w:rPr>
            </w:pPr>
            <w:r>
              <w:rPr>
                <w:rFonts w:asciiTheme="majorHAnsi" w:hAnsiTheme="majorHAnsi" w:cs="Times New Roman"/>
                <w:sz w:val="13"/>
                <w:szCs w:val="13"/>
              </w:rPr>
              <w:t>Muškarci</w:t>
            </w:r>
          </w:p>
        </w:tc>
        <w:tc>
          <w:tcPr>
            <w:tcW w:w="816" w:type="dxa"/>
            <w:tcBorders>
              <w:top w:val="nil"/>
              <w:bottom w:val="nil"/>
            </w:tcBorders>
            <w:shd w:val="clear" w:color="auto" w:fill="91BBF9"/>
            <w:vAlign w:val="center"/>
          </w:tcPr>
          <w:p w14:paraId="285E0B6D" w14:textId="77777777" w:rsidR="00372198" w:rsidRPr="00C6232A" w:rsidRDefault="00844E03"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3"/>
                <w:szCs w:val="13"/>
              </w:rPr>
            </w:pPr>
            <w:r w:rsidRPr="00844E03">
              <w:rPr>
                <w:rFonts w:asciiTheme="majorHAnsi" w:hAnsiTheme="majorHAnsi" w:cs="Times New Roman"/>
                <w:b/>
                <w:sz w:val="13"/>
                <w:szCs w:val="13"/>
              </w:rPr>
              <w:t>576</w:t>
            </w:r>
          </w:p>
        </w:tc>
        <w:tc>
          <w:tcPr>
            <w:tcW w:w="632" w:type="dxa"/>
            <w:tcBorders>
              <w:top w:val="nil"/>
              <w:bottom w:val="nil"/>
            </w:tcBorders>
            <w:shd w:val="clear" w:color="auto" w:fill="91BBF9"/>
            <w:vAlign w:val="center"/>
          </w:tcPr>
          <w:p w14:paraId="3AE917E2" w14:textId="77777777" w:rsidR="00372198" w:rsidRPr="00C6232A" w:rsidRDefault="00844E03"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3"/>
                <w:szCs w:val="13"/>
              </w:rPr>
            </w:pPr>
            <w:r>
              <w:rPr>
                <w:rFonts w:asciiTheme="majorHAnsi" w:hAnsiTheme="majorHAnsi" w:cs="Times New Roman"/>
                <w:b/>
                <w:sz w:val="13"/>
                <w:szCs w:val="13"/>
              </w:rPr>
              <w:t>2</w:t>
            </w:r>
          </w:p>
        </w:tc>
        <w:tc>
          <w:tcPr>
            <w:tcW w:w="705" w:type="dxa"/>
            <w:tcBorders>
              <w:top w:val="nil"/>
              <w:bottom w:val="nil"/>
            </w:tcBorders>
            <w:shd w:val="clear" w:color="auto" w:fill="91BBF9"/>
            <w:vAlign w:val="center"/>
          </w:tcPr>
          <w:p w14:paraId="1B46174A" w14:textId="77777777" w:rsidR="00372198" w:rsidRPr="00C6232A" w:rsidRDefault="00844E03"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3"/>
                <w:szCs w:val="13"/>
              </w:rPr>
            </w:pPr>
            <w:r>
              <w:rPr>
                <w:rFonts w:asciiTheme="majorHAnsi" w:hAnsiTheme="majorHAnsi" w:cs="Times New Roman"/>
                <w:b/>
                <w:sz w:val="13"/>
                <w:szCs w:val="13"/>
              </w:rPr>
              <w:t>0</w:t>
            </w:r>
          </w:p>
        </w:tc>
        <w:tc>
          <w:tcPr>
            <w:tcW w:w="741" w:type="dxa"/>
            <w:tcBorders>
              <w:top w:val="nil"/>
              <w:bottom w:val="nil"/>
            </w:tcBorders>
            <w:shd w:val="clear" w:color="auto" w:fill="91BBF9"/>
            <w:vAlign w:val="center"/>
          </w:tcPr>
          <w:p w14:paraId="6AF831B8" w14:textId="77777777" w:rsidR="00372198" w:rsidRPr="00C6232A" w:rsidRDefault="00844E03"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3"/>
                <w:szCs w:val="13"/>
              </w:rPr>
            </w:pPr>
            <w:r>
              <w:rPr>
                <w:rFonts w:asciiTheme="majorHAnsi" w:hAnsiTheme="majorHAnsi" w:cs="Times New Roman"/>
                <w:b/>
                <w:sz w:val="13"/>
                <w:szCs w:val="13"/>
              </w:rPr>
              <w:t>6</w:t>
            </w:r>
          </w:p>
        </w:tc>
        <w:tc>
          <w:tcPr>
            <w:tcW w:w="759" w:type="dxa"/>
            <w:tcBorders>
              <w:top w:val="nil"/>
              <w:bottom w:val="nil"/>
            </w:tcBorders>
            <w:shd w:val="clear" w:color="auto" w:fill="91BBF9"/>
            <w:vAlign w:val="center"/>
          </w:tcPr>
          <w:p w14:paraId="4E9856C1" w14:textId="77777777" w:rsidR="00372198" w:rsidRPr="00C6232A" w:rsidRDefault="00844E03"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3"/>
                <w:szCs w:val="13"/>
              </w:rPr>
            </w:pPr>
            <w:r>
              <w:rPr>
                <w:rFonts w:asciiTheme="majorHAnsi" w:hAnsiTheme="majorHAnsi" w:cs="Times New Roman"/>
                <w:b/>
                <w:sz w:val="13"/>
                <w:szCs w:val="13"/>
              </w:rPr>
              <w:t>140</w:t>
            </w:r>
          </w:p>
        </w:tc>
        <w:tc>
          <w:tcPr>
            <w:tcW w:w="816" w:type="dxa"/>
            <w:tcBorders>
              <w:top w:val="nil"/>
              <w:bottom w:val="nil"/>
            </w:tcBorders>
            <w:shd w:val="clear" w:color="auto" w:fill="91BBF9"/>
            <w:vAlign w:val="center"/>
          </w:tcPr>
          <w:p w14:paraId="45450E24" w14:textId="77777777" w:rsidR="00372198" w:rsidRPr="00C6232A" w:rsidRDefault="00844E03"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3"/>
                <w:szCs w:val="13"/>
              </w:rPr>
            </w:pPr>
            <w:r>
              <w:rPr>
                <w:rFonts w:asciiTheme="majorHAnsi" w:hAnsiTheme="majorHAnsi" w:cs="Times New Roman"/>
                <w:b/>
                <w:sz w:val="13"/>
                <w:szCs w:val="13"/>
              </w:rPr>
              <w:t>381</w:t>
            </w:r>
          </w:p>
        </w:tc>
        <w:tc>
          <w:tcPr>
            <w:tcW w:w="709" w:type="dxa"/>
            <w:tcBorders>
              <w:top w:val="nil"/>
              <w:bottom w:val="nil"/>
            </w:tcBorders>
            <w:shd w:val="clear" w:color="auto" w:fill="91BBF9"/>
            <w:vAlign w:val="center"/>
          </w:tcPr>
          <w:p w14:paraId="053C67BA" w14:textId="77777777" w:rsidR="00372198" w:rsidRPr="00C6232A" w:rsidRDefault="00844E03"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3"/>
                <w:szCs w:val="13"/>
              </w:rPr>
            </w:pPr>
            <w:r>
              <w:rPr>
                <w:rFonts w:asciiTheme="majorHAnsi" w:hAnsiTheme="majorHAnsi" w:cs="Times New Roman"/>
                <w:b/>
                <w:sz w:val="13"/>
                <w:szCs w:val="13"/>
              </w:rPr>
              <w:t>47</w:t>
            </w:r>
          </w:p>
        </w:tc>
        <w:tc>
          <w:tcPr>
            <w:tcW w:w="709" w:type="dxa"/>
            <w:tcBorders>
              <w:top w:val="nil"/>
              <w:bottom w:val="nil"/>
            </w:tcBorders>
            <w:shd w:val="clear" w:color="auto" w:fill="91BBF9"/>
            <w:vAlign w:val="center"/>
          </w:tcPr>
          <w:p w14:paraId="79640C94" w14:textId="77777777" w:rsidR="00372198" w:rsidRPr="00C6232A" w:rsidRDefault="00844E03"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3"/>
                <w:szCs w:val="13"/>
              </w:rPr>
            </w:pPr>
            <w:r>
              <w:rPr>
                <w:rFonts w:asciiTheme="majorHAnsi" w:hAnsiTheme="majorHAnsi" w:cs="Times New Roman"/>
                <w:b/>
                <w:sz w:val="13"/>
                <w:szCs w:val="13"/>
              </w:rPr>
              <w:t>22</w:t>
            </w:r>
          </w:p>
        </w:tc>
        <w:tc>
          <w:tcPr>
            <w:tcW w:w="890" w:type="dxa"/>
            <w:tcBorders>
              <w:top w:val="nil"/>
              <w:bottom w:val="nil"/>
            </w:tcBorders>
            <w:shd w:val="clear" w:color="auto" w:fill="91BBF9"/>
            <w:vAlign w:val="center"/>
          </w:tcPr>
          <w:p w14:paraId="0E438AF2" w14:textId="77777777" w:rsidR="00372198" w:rsidRPr="00C6232A" w:rsidRDefault="00844E03"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3"/>
                <w:szCs w:val="13"/>
              </w:rPr>
            </w:pPr>
            <w:r>
              <w:rPr>
                <w:rFonts w:asciiTheme="majorHAnsi" w:hAnsiTheme="majorHAnsi" w:cs="Times New Roman"/>
                <w:b/>
                <w:sz w:val="13"/>
                <w:szCs w:val="13"/>
              </w:rPr>
              <w:t>25</w:t>
            </w:r>
          </w:p>
        </w:tc>
        <w:tc>
          <w:tcPr>
            <w:tcW w:w="782" w:type="dxa"/>
            <w:tcBorders>
              <w:top w:val="nil"/>
              <w:bottom w:val="nil"/>
            </w:tcBorders>
            <w:shd w:val="clear" w:color="auto" w:fill="91BBF9"/>
            <w:vAlign w:val="center"/>
          </w:tcPr>
          <w:p w14:paraId="50361F15" w14:textId="77777777" w:rsidR="00372198" w:rsidRPr="00C6232A" w:rsidRDefault="00844E03"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3"/>
                <w:szCs w:val="13"/>
              </w:rPr>
            </w:pPr>
            <w:r>
              <w:rPr>
                <w:rFonts w:asciiTheme="majorHAnsi" w:hAnsiTheme="majorHAnsi" w:cs="Times New Roman"/>
                <w:b/>
                <w:sz w:val="13"/>
                <w:szCs w:val="13"/>
              </w:rPr>
              <w:t>0</w:t>
            </w:r>
          </w:p>
        </w:tc>
        <w:tc>
          <w:tcPr>
            <w:tcW w:w="886" w:type="dxa"/>
            <w:tcBorders>
              <w:top w:val="nil"/>
              <w:bottom w:val="nil"/>
            </w:tcBorders>
            <w:shd w:val="clear" w:color="auto" w:fill="91BBF9"/>
            <w:vAlign w:val="center"/>
          </w:tcPr>
          <w:p w14:paraId="4753592C" w14:textId="77777777" w:rsidR="00372198" w:rsidRPr="00C6232A" w:rsidRDefault="00844E03"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3"/>
                <w:szCs w:val="13"/>
              </w:rPr>
            </w:pPr>
            <w:r>
              <w:rPr>
                <w:rFonts w:asciiTheme="majorHAnsi" w:hAnsiTheme="majorHAnsi" w:cs="Times New Roman"/>
                <w:b/>
                <w:sz w:val="13"/>
                <w:szCs w:val="13"/>
              </w:rPr>
              <w:t>0</w:t>
            </w:r>
          </w:p>
        </w:tc>
      </w:tr>
      <w:tr w:rsidR="00372198" w:rsidRPr="0018697F" w14:paraId="76A8EC26" w14:textId="77777777" w:rsidTr="008A374A">
        <w:tc>
          <w:tcPr>
            <w:cnfStyle w:val="001000000000" w:firstRow="0" w:lastRow="0" w:firstColumn="1" w:lastColumn="0" w:oddVBand="0" w:evenVBand="0" w:oddHBand="0" w:evenHBand="0" w:firstRowFirstColumn="0" w:firstRowLastColumn="0" w:lastRowFirstColumn="0" w:lastRowLastColumn="0"/>
            <w:tcW w:w="797" w:type="dxa"/>
            <w:shd w:val="clear" w:color="auto" w:fill="548DD4"/>
          </w:tcPr>
          <w:p w14:paraId="4325A9F7" w14:textId="77777777" w:rsidR="00372198" w:rsidRPr="00C6232A" w:rsidRDefault="00372198" w:rsidP="00D472FE">
            <w:pPr>
              <w:jc w:val="both"/>
              <w:rPr>
                <w:rFonts w:asciiTheme="majorHAnsi" w:hAnsiTheme="majorHAnsi" w:cs="Times New Roman"/>
                <w:sz w:val="13"/>
                <w:szCs w:val="13"/>
              </w:rPr>
            </w:pPr>
            <w:r>
              <w:rPr>
                <w:rFonts w:asciiTheme="majorHAnsi" w:hAnsiTheme="majorHAnsi" w:cs="Times New Roman"/>
                <w:sz w:val="13"/>
                <w:szCs w:val="13"/>
              </w:rPr>
              <w:t>Žene</w:t>
            </w:r>
          </w:p>
        </w:tc>
        <w:tc>
          <w:tcPr>
            <w:tcW w:w="816" w:type="dxa"/>
            <w:tcBorders>
              <w:top w:val="nil"/>
              <w:bottom w:val="nil"/>
            </w:tcBorders>
            <w:shd w:val="clear" w:color="auto" w:fill="FFFFFF" w:themeFill="background1"/>
            <w:vAlign w:val="center"/>
          </w:tcPr>
          <w:p w14:paraId="16F63563" w14:textId="77777777" w:rsidR="00372198" w:rsidRPr="00C6232A" w:rsidRDefault="00844E03"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3"/>
                <w:szCs w:val="13"/>
              </w:rPr>
            </w:pPr>
            <w:r w:rsidRPr="00844E03">
              <w:rPr>
                <w:rFonts w:asciiTheme="majorHAnsi" w:hAnsiTheme="majorHAnsi" w:cs="Times New Roman"/>
                <w:b/>
                <w:sz w:val="13"/>
                <w:szCs w:val="13"/>
              </w:rPr>
              <w:t>568</w:t>
            </w:r>
          </w:p>
        </w:tc>
        <w:tc>
          <w:tcPr>
            <w:tcW w:w="632" w:type="dxa"/>
            <w:tcBorders>
              <w:top w:val="nil"/>
              <w:bottom w:val="nil"/>
            </w:tcBorders>
            <w:shd w:val="clear" w:color="auto" w:fill="FFFFFF" w:themeFill="background1"/>
            <w:vAlign w:val="center"/>
          </w:tcPr>
          <w:p w14:paraId="7E6AC378" w14:textId="77777777" w:rsidR="00372198" w:rsidRPr="00C6232A" w:rsidRDefault="00844E03"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3"/>
                <w:szCs w:val="13"/>
              </w:rPr>
            </w:pPr>
            <w:r>
              <w:rPr>
                <w:rFonts w:asciiTheme="majorHAnsi" w:hAnsiTheme="majorHAnsi" w:cs="Times New Roman"/>
                <w:b/>
                <w:sz w:val="13"/>
                <w:szCs w:val="13"/>
              </w:rPr>
              <w:t>2</w:t>
            </w:r>
          </w:p>
        </w:tc>
        <w:tc>
          <w:tcPr>
            <w:tcW w:w="705" w:type="dxa"/>
            <w:tcBorders>
              <w:top w:val="nil"/>
              <w:bottom w:val="nil"/>
            </w:tcBorders>
            <w:shd w:val="clear" w:color="auto" w:fill="FFFFFF" w:themeFill="background1"/>
            <w:vAlign w:val="center"/>
          </w:tcPr>
          <w:p w14:paraId="60D9CEC0" w14:textId="77777777" w:rsidR="00372198" w:rsidRPr="00C6232A" w:rsidRDefault="00844E03"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3"/>
                <w:szCs w:val="13"/>
              </w:rPr>
            </w:pPr>
            <w:r>
              <w:rPr>
                <w:rFonts w:asciiTheme="majorHAnsi" w:hAnsiTheme="majorHAnsi" w:cs="Times New Roman"/>
                <w:b/>
                <w:sz w:val="13"/>
                <w:szCs w:val="13"/>
              </w:rPr>
              <w:t>3</w:t>
            </w:r>
          </w:p>
        </w:tc>
        <w:tc>
          <w:tcPr>
            <w:tcW w:w="741" w:type="dxa"/>
            <w:tcBorders>
              <w:top w:val="nil"/>
              <w:bottom w:val="nil"/>
            </w:tcBorders>
            <w:shd w:val="clear" w:color="auto" w:fill="FFFFFF" w:themeFill="background1"/>
            <w:vAlign w:val="center"/>
          </w:tcPr>
          <w:p w14:paraId="1EDD74D8" w14:textId="77777777" w:rsidR="00372198" w:rsidRPr="00C6232A" w:rsidRDefault="00844E03"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3"/>
                <w:szCs w:val="13"/>
              </w:rPr>
            </w:pPr>
            <w:r>
              <w:rPr>
                <w:rFonts w:asciiTheme="majorHAnsi" w:hAnsiTheme="majorHAnsi" w:cs="Times New Roman"/>
                <w:b/>
                <w:sz w:val="13"/>
                <w:szCs w:val="13"/>
              </w:rPr>
              <w:t>14</w:t>
            </w:r>
          </w:p>
        </w:tc>
        <w:tc>
          <w:tcPr>
            <w:tcW w:w="759" w:type="dxa"/>
            <w:tcBorders>
              <w:top w:val="nil"/>
              <w:bottom w:val="nil"/>
            </w:tcBorders>
            <w:shd w:val="clear" w:color="auto" w:fill="FFFFFF" w:themeFill="background1"/>
            <w:vAlign w:val="center"/>
          </w:tcPr>
          <w:p w14:paraId="30D834D2" w14:textId="77777777" w:rsidR="00372198" w:rsidRPr="00C6232A" w:rsidRDefault="00844E03"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3"/>
                <w:szCs w:val="13"/>
              </w:rPr>
            </w:pPr>
            <w:r>
              <w:rPr>
                <w:rFonts w:asciiTheme="majorHAnsi" w:hAnsiTheme="majorHAnsi" w:cs="Times New Roman"/>
                <w:b/>
                <w:sz w:val="13"/>
                <w:szCs w:val="13"/>
              </w:rPr>
              <w:t>230</w:t>
            </w:r>
          </w:p>
        </w:tc>
        <w:tc>
          <w:tcPr>
            <w:tcW w:w="816" w:type="dxa"/>
            <w:tcBorders>
              <w:top w:val="nil"/>
              <w:bottom w:val="nil"/>
            </w:tcBorders>
            <w:shd w:val="clear" w:color="auto" w:fill="FFFFFF" w:themeFill="background1"/>
            <w:vAlign w:val="center"/>
          </w:tcPr>
          <w:p w14:paraId="716F3886" w14:textId="77777777" w:rsidR="00372198" w:rsidRPr="00C6232A" w:rsidRDefault="00844E03"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3"/>
                <w:szCs w:val="13"/>
              </w:rPr>
            </w:pPr>
            <w:r>
              <w:rPr>
                <w:rFonts w:asciiTheme="majorHAnsi" w:hAnsiTheme="majorHAnsi" w:cs="Times New Roman"/>
                <w:b/>
                <w:sz w:val="13"/>
                <w:szCs w:val="13"/>
              </w:rPr>
              <w:t>277</w:t>
            </w:r>
          </w:p>
        </w:tc>
        <w:tc>
          <w:tcPr>
            <w:tcW w:w="709" w:type="dxa"/>
            <w:tcBorders>
              <w:top w:val="nil"/>
              <w:bottom w:val="nil"/>
            </w:tcBorders>
            <w:shd w:val="clear" w:color="auto" w:fill="FFFFFF" w:themeFill="background1"/>
            <w:vAlign w:val="center"/>
          </w:tcPr>
          <w:p w14:paraId="52D85D85" w14:textId="77777777" w:rsidR="00372198" w:rsidRPr="00C6232A" w:rsidRDefault="00844E03"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3"/>
                <w:szCs w:val="13"/>
              </w:rPr>
            </w:pPr>
            <w:r>
              <w:rPr>
                <w:rFonts w:asciiTheme="majorHAnsi" w:hAnsiTheme="majorHAnsi" w:cs="Times New Roman"/>
                <w:b/>
                <w:sz w:val="13"/>
                <w:szCs w:val="13"/>
              </w:rPr>
              <w:t>42</w:t>
            </w:r>
          </w:p>
        </w:tc>
        <w:tc>
          <w:tcPr>
            <w:tcW w:w="709" w:type="dxa"/>
            <w:tcBorders>
              <w:top w:val="nil"/>
              <w:bottom w:val="nil"/>
            </w:tcBorders>
            <w:shd w:val="clear" w:color="auto" w:fill="FFFFFF" w:themeFill="background1"/>
            <w:vAlign w:val="center"/>
          </w:tcPr>
          <w:p w14:paraId="5188A66F" w14:textId="77777777" w:rsidR="00372198" w:rsidRPr="00C6232A" w:rsidRDefault="00844E03"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3"/>
                <w:szCs w:val="13"/>
              </w:rPr>
            </w:pPr>
            <w:r>
              <w:rPr>
                <w:rFonts w:asciiTheme="majorHAnsi" w:hAnsiTheme="majorHAnsi" w:cs="Times New Roman"/>
                <w:b/>
                <w:sz w:val="13"/>
                <w:szCs w:val="13"/>
              </w:rPr>
              <w:t>12</w:t>
            </w:r>
          </w:p>
        </w:tc>
        <w:tc>
          <w:tcPr>
            <w:tcW w:w="890" w:type="dxa"/>
            <w:tcBorders>
              <w:top w:val="nil"/>
              <w:bottom w:val="nil"/>
            </w:tcBorders>
            <w:shd w:val="clear" w:color="auto" w:fill="FFFFFF" w:themeFill="background1"/>
            <w:vAlign w:val="center"/>
          </w:tcPr>
          <w:p w14:paraId="0265D87B" w14:textId="77777777" w:rsidR="00372198" w:rsidRPr="00C6232A" w:rsidRDefault="00844E03"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3"/>
                <w:szCs w:val="13"/>
              </w:rPr>
            </w:pPr>
            <w:r>
              <w:rPr>
                <w:rFonts w:asciiTheme="majorHAnsi" w:hAnsiTheme="majorHAnsi" w:cs="Times New Roman"/>
                <w:b/>
                <w:sz w:val="13"/>
                <w:szCs w:val="13"/>
              </w:rPr>
              <w:t>30</w:t>
            </w:r>
          </w:p>
        </w:tc>
        <w:tc>
          <w:tcPr>
            <w:tcW w:w="782" w:type="dxa"/>
            <w:tcBorders>
              <w:top w:val="nil"/>
              <w:bottom w:val="nil"/>
            </w:tcBorders>
            <w:shd w:val="clear" w:color="auto" w:fill="FFFFFF" w:themeFill="background1"/>
            <w:vAlign w:val="center"/>
          </w:tcPr>
          <w:p w14:paraId="182E863B" w14:textId="77777777" w:rsidR="00372198" w:rsidRPr="00C6232A" w:rsidRDefault="00844E03"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3"/>
                <w:szCs w:val="13"/>
              </w:rPr>
            </w:pPr>
            <w:r>
              <w:rPr>
                <w:rFonts w:asciiTheme="majorHAnsi" w:hAnsiTheme="majorHAnsi" w:cs="Times New Roman"/>
                <w:b/>
                <w:sz w:val="13"/>
                <w:szCs w:val="13"/>
              </w:rPr>
              <w:t>0</w:t>
            </w:r>
          </w:p>
        </w:tc>
        <w:tc>
          <w:tcPr>
            <w:tcW w:w="886" w:type="dxa"/>
            <w:tcBorders>
              <w:top w:val="nil"/>
              <w:bottom w:val="nil"/>
            </w:tcBorders>
            <w:shd w:val="clear" w:color="auto" w:fill="FFFFFF" w:themeFill="background1"/>
            <w:vAlign w:val="center"/>
          </w:tcPr>
          <w:p w14:paraId="4BE04AF8" w14:textId="77777777" w:rsidR="00372198" w:rsidRPr="00C6232A" w:rsidRDefault="00844E03" w:rsidP="00D47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3"/>
                <w:szCs w:val="13"/>
              </w:rPr>
            </w:pPr>
            <w:r>
              <w:rPr>
                <w:rFonts w:asciiTheme="majorHAnsi" w:hAnsiTheme="majorHAnsi" w:cs="Times New Roman"/>
                <w:b/>
                <w:sz w:val="13"/>
                <w:szCs w:val="13"/>
              </w:rPr>
              <w:t>0</w:t>
            </w:r>
          </w:p>
        </w:tc>
      </w:tr>
      <w:tr w:rsidR="00372198" w:rsidRPr="0018697F" w14:paraId="749D0AA1" w14:textId="77777777" w:rsidTr="008A37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7" w:type="dxa"/>
            <w:tcBorders>
              <w:bottom w:val="inset" w:sz="18" w:space="0" w:color="auto"/>
            </w:tcBorders>
            <w:shd w:val="clear" w:color="auto" w:fill="548DD4"/>
          </w:tcPr>
          <w:p w14:paraId="497868C3" w14:textId="77777777" w:rsidR="00372198" w:rsidRPr="00C6232A" w:rsidRDefault="00372198" w:rsidP="00D472FE">
            <w:pPr>
              <w:jc w:val="both"/>
              <w:rPr>
                <w:rFonts w:asciiTheme="majorHAnsi" w:hAnsiTheme="majorHAnsi" w:cs="Times New Roman"/>
                <w:sz w:val="13"/>
                <w:szCs w:val="13"/>
              </w:rPr>
            </w:pPr>
            <w:r>
              <w:rPr>
                <w:rFonts w:asciiTheme="majorHAnsi" w:hAnsiTheme="majorHAnsi" w:cs="Times New Roman"/>
                <w:sz w:val="13"/>
                <w:szCs w:val="13"/>
              </w:rPr>
              <w:t>Udio</w:t>
            </w:r>
          </w:p>
        </w:tc>
        <w:tc>
          <w:tcPr>
            <w:tcW w:w="816" w:type="dxa"/>
            <w:tcBorders>
              <w:top w:val="nil"/>
              <w:bottom w:val="inset" w:sz="18" w:space="0" w:color="auto"/>
            </w:tcBorders>
            <w:shd w:val="clear" w:color="auto" w:fill="91BBF9"/>
            <w:vAlign w:val="center"/>
          </w:tcPr>
          <w:p w14:paraId="2B57DD87" w14:textId="77777777" w:rsidR="00372198" w:rsidRPr="00C6232A" w:rsidRDefault="00413D80"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3"/>
                <w:szCs w:val="13"/>
              </w:rPr>
            </w:pPr>
            <w:r>
              <w:rPr>
                <w:rFonts w:asciiTheme="majorHAnsi" w:hAnsiTheme="majorHAnsi" w:cs="Times New Roman"/>
                <w:b/>
                <w:sz w:val="13"/>
                <w:szCs w:val="13"/>
              </w:rPr>
              <w:t>100,00%</w:t>
            </w:r>
          </w:p>
        </w:tc>
        <w:tc>
          <w:tcPr>
            <w:tcW w:w="632" w:type="dxa"/>
            <w:tcBorders>
              <w:top w:val="nil"/>
              <w:bottom w:val="inset" w:sz="18" w:space="0" w:color="auto"/>
            </w:tcBorders>
            <w:shd w:val="clear" w:color="auto" w:fill="91BBF9"/>
            <w:vAlign w:val="center"/>
          </w:tcPr>
          <w:p w14:paraId="64DA51F7" w14:textId="77777777" w:rsidR="00372198" w:rsidRPr="00C6232A" w:rsidRDefault="00413D80"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3"/>
                <w:szCs w:val="13"/>
              </w:rPr>
            </w:pPr>
            <w:r>
              <w:rPr>
                <w:rFonts w:asciiTheme="majorHAnsi" w:hAnsiTheme="majorHAnsi" w:cs="Times New Roman"/>
                <w:b/>
                <w:sz w:val="13"/>
                <w:szCs w:val="13"/>
              </w:rPr>
              <w:t>0,35%</w:t>
            </w:r>
          </w:p>
        </w:tc>
        <w:tc>
          <w:tcPr>
            <w:tcW w:w="705" w:type="dxa"/>
            <w:tcBorders>
              <w:top w:val="nil"/>
              <w:bottom w:val="inset" w:sz="18" w:space="0" w:color="auto"/>
            </w:tcBorders>
            <w:shd w:val="clear" w:color="auto" w:fill="91BBF9"/>
            <w:vAlign w:val="center"/>
          </w:tcPr>
          <w:p w14:paraId="26876D57" w14:textId="77777777" w:rsidR="00372198" w:rsidRPr="00C6232A" w:rsidRDefault="00413D80"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3"/>
                <w:szCs w:val="13"/>
              </w:rPr>
            </w:pPr>
            <w:r>
              <w:rPr>
                <w:rFonts w:asciiTheme="majorHAnsi" w:hAnsiTheme="majorHAnsi" w:cs="Times New Roman"/>
                <w:b/>
                <w:sz w:val="13"/>
                <w:szCs w:val="13"/>
              </w:rPr>
              <w:t>0,26%</w:t>
            </w:r>
          </w:p>
        </w:tc>
        <w:tc>
          <w:tcPr>
            <w:tcW w:w="741" w:type="dxa"/>
            <w:tcBorders>
              <w:top w:val="nil"/>
              <w:bottom w:val="inset" w:sz="18" w:space="0" w:color="auto"/>
            </w:tcBorders>
            <w:shd w:val="clear" w:color="auto" w:fill="91BBF9"/>
            <w:vAlign w:val="center"/>
          </w:tcPr>
          <w:p w14:paraId="347A58B4" w14:textId="77777777" w:rsidR="00372198" w:rsidRPr="00C6232A" w:rsidRDefault="00413D80"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3"/>
                <w:szCs w:val="13"/>
              </w:rPr>
            </w:pPr>
            <w:r>
              <w:rPr>
                <w:rFonts w:asciiTheme="majorHAnsi" w:hAnsiTheme="majorHAnsi" w:cs="Times New Roman"/>
                <w:b/>
                <w:sz w:val="13"/>
                <w:szCs w:val="13"/>
              </w:rPr>
              <w:t>1,75%</w:t>
            </w:r>
          </w:p>
        </w:tc>
        <w:tc>
          <w:tcPr>
            <w:tcW w:w="759" w:type="dxa"/>
            <w:tcBorders>
              <w:top w:val="nil"/>
              <w:bottom w:val="inset" w:sz="18" w:space="0" w:color="auto"/>
            </w:tcBorders>
            <w:shd w:val="clear" w:color="auto" w:fill="91BBF9"/>
            <w:vAlign w:val="center"/>
          </w:tcPr>
          <w:p w14:paraId="54A9D0C6" w14:textId="77777777" w:rsidR="00372198" w:rsidRPr="00C6232A" w:rsidRDefault="00413D80"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3"/>
                <w:szCs w:val="13"/>
              </w:rPr>
            </w:pPr>
            <w:r>
              <w:rPr>
                <w:rFonts w:asciiTheme="majorHAnsi" w:hAnsiTheme="majorHAnsi" w:cs="Times New Roman"/>
                <w:b/>
                <w:sz w:val="13"/>
                <w:szCs w:val="13"/>
              </w:rPr>
              <w:t>32,34%</w:t>
            </w:r>
          </w:p>
        </w:tc>
        <w:tc>
          <w:tcPr>
            <w:tcW w:w="816" w:type="dxa"/>
            <w:tcBorders>
              <w:top w:val="nil"/>
              <w:bottom w:val="inset" w:sz="18" w:space="0" w:color="auto"/>
            </w:tcBorders>
            <w:shd w:val="clear" w:color="auto" w:fill="91BBF9"/>
            <w:vAlign w:val="center"/>
          </w:tcPr>
          <w:p w14:paraId="11BB1E8A" w14:textId="77777777" w:rsidR="00372198" w:rsidRPr="00C6232A" w:rsidRDefault="00413D80"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3"/>
                <w:szCs w:val="13"/>
              </w:rPr>
            </w:pPr>
            <w:r>
              <w:rPr>
                <w:rFonts w:asciiTheme="majorHAnsi" w:hAnsiTheme="majorHAnsi" w:cs="Times New Roman"/>
                <w:b/>
                <w:sz w:val="13"/>
                <w:szCs w:val="13"/>
              </w:rPr>
              <w:t>57,52%</w:t>
            </w:r>
          </w:p>
        </w:tc>
        <w:tc>
          <w:tcPr>
            <w:tcW w:w="709" w:type="dxa"/>
            <w:tcBorders>
              <w:top w:val="nil"/>
              <w:bottom w:val="inset" w:sz="18" w:space="0" w:color="auto"/>
            </w:tcBorders>
            <w:shd w:val="clear" w:color="auto" w:fill="91BBF9"/>
            <w:vAlign w:val="center"/>
          </w:tcPr>
          <w:p w14:paraId="528F491B" w14:textId="77777777" w:rsidR="00372198" w:rsidRPr="00C6232A" w:rsidRDefault="00413D80"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3"/>
                <w:szCs w:val="13"/>
              </w:rPr>
            </w:pPr>
            <w:r>
              <w:rPr>
                <w:rFonts w:asciiTheme="majorHAnsi" w:hAnsiTheme="majorHAnsi" w:cs="Times New Roman"/>
                <w:b/>
                <w:sz w:val="13"/>
                <w:szCs w:val="13"/>
              </w:rPr>
              <w:t>7,78%</w:t>
            </w:r>
          </w:p>
        </w:tc>
        <w:tc>
          <w:tcPr>
            <w:tcW w:w="709" w:type="dxa"/>
            <w:tcBorders>
              <w:top w:val="nil"/>
              <w:bottom w:val="inset" w:sz="18" w:space="0" w:color="auto"/>
            </w:tcBorders>
            <w:shd w:val="clear" w:color="auto" w:fill="91BBF9"/>
            <w:vAlign w:val="center"/>
          </w:tcPr>
          <w:p w14:paraId="5DF47AC1" w14:textId="77777777" w:rsidR="00372198" w:rsidRPr="00C6232A" w:rsidRDefault="00413D80"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3"/>
                <w:szCs w:val="13"/>
              </w:rPr>
            </w:pPr>
            <w:r>
              <w:rPr>
                <w:rFonts w:asciiTheme="majorHAnsi" w:hAnsiTheme="majorHAnsi" w:cs="Times New Roman"/>
                <w:b/>
                <w:sz w:val="13"/>
                <w:szCs w:val="13"/>
              </w:rPr>
              <w:t>2,97%</w:t>
            </w:r>
          </w:p>
        </w:tc>
        <w:tc>
          <w:tcPr>
            <w:tcW w:w="890" w:type="dxa"/>
            <w:tcBorders>
              <w:top w:val="nil"/>
              <w:bottom w:val="inset" w:sz="18" w:space="0" w:color="auto"/>
            </w:tcBorders>
            <w:shd w:val="clear" w:color="auto" w:fill="91BBF9"/>
            <w:vAlign w:val="center"/>
          </w:tcPr>
          <w:p w14:paraId="0716382D" w14:textId="77777777" w:rsidR="00372198" w:rsidRPr="00C6232A" w:rsidRDefault="00413D80"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3"/>
                <w:szCs w:val="13"/>
              </w:rPr>
            </w:pPr>
            <w:r>
              <w:rPr>
                <w:rFonts w:asciiTheme="majorHAnsi" w:hAnsiTheme="majorHAnsi" w:cs="Times New Roman"/>
                <w:b/>
                <w:sz w:val="13"/>
                <w:szCs w:val="13"/>
              </w:rPr>
              <w:t>4,81%</w:t>
            </w:r>
          </w:p>
        </w:tc>
        <w:tc>
          <w:tcPr>
            <w:tcW w:w="782" w:type="dxa"/>
            <w:tcBorders>
              <w:top w:val="nil"/>
              <w:bottom w:val="inset" w:sz="18" w:space="0" w:color="auto"/>
            </w:tcBorders>
            <w:shd w:val="clear" w:color="auto" w:fill="91BBF9"/>
            <w:vAlign w:val="center"/>
          </w:tcPr>
          <w:p w14:paraId="7A75C5B3" w14:textId="77777777" w:rsidR="00372198" w:rsidRPr="00C6232A" w:rsidRDefault="00413D80"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3"/>
                <w:szCs w:val="13"/>
              </w:rPr>
            </w:pPr>
            <w:r>
              <w:rPr>
                <w:rFonts w:asciiTheme="majorHAnsi" w:hAnsiTheme="majorHAnsi" w:cs="Times New Roman"/>
                <w:b/>
                <w:sz w:val="13"/>
                <w:szCs w:val="13"/>
              </w:rPr>
              <w:t>0,00%</w:t>
            </w:r>
          </w:p>
        </w:tc>
        <w:tc>
          <w:tcPr>
            <w:tcW w:w="886" w:type="dxa"/>
            <w:tcBorders>
              <w:top w:val="nil"/>
              <w:bottom w:val="inset" w:sz="18" w:space="0" w:color="auto"/>
            </w:tcBorders>
            <w:shd w:val="clear" w:color="auto" w:fill="91BBF9"/>
            <w:vAlign w:val="center"/>
          </w:tcPr>
          <w:p w14:paraId="132E5C71" w14:textId="77777777" w:rsidR="00372198" w:rsidRPr="00C6232A" w:rsidRDefault="00413D80" w:rsidP="00D472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3"/>
                <w:szCs w:val="13"/>
              </w:rPr>
            </w:pPr>
            <w:r>
              <w:rPr>
                <w:rFonts w:asciiTheme="majorHAnsi" w:hAnsiTheme="majorHAnsi" w:cs="Times New Roman"/>
                <w:b/>
                <w:sz w:val="13"/>
                <w:szCs w:val="13"/>
              </w:rPr>
              <w:t>0,00%</w:t>
            </w:r>
          </w:p>
        </w:tc>
      </w:tr>
    </w:tbl>
    <w:p w14:paraId="47ADA971" w14:textId="77777777" w:rsidR="0018697F" w:rsidRPr="00DA7652" w:rsidRDefault="00C6232A" w:rsidP="00D472FE">
      <w:pPr>
        <w:jc w:val="both"/>
        <w:rPr>
          <w:rFonts w:asciiTheme="majorHAnsi" w:hAnsiTheme="majorHAnsi" w:cs="Times New Roman"/>
          <w:sz w:val="20"/>
        </w:rPr>
      </w:pPr>
      <w:r w:rsidRPr="00DA7652">
        <w:rPr>
          <w:rFonts w:asciiTheme="majorHAnsi" w:hAnsiTheme="majorHAnsi"/>
          <w:i/>
          <w:sz w:val="18"/>
          <w:lang w:val="pl-PL"/>
        </w:rPr>
        <w:t>Izvor: Državni zavod za statistiku</w:t>
      </w:r>
    </w:p>
    <w:p w14:paraId="6C4A1DB4" w14:textId="77777777" w:rsidR="00643845" w:rsidRPr="00E91067" w:rsidRDefault="00182566" w:rsidP="009A426E">
      <w:pPr>
        <w:jc w:val="both"/>
        <w:rPr>
          <w:rFonts w:asciiTheme="majorHAnsi" w:hAnsiTheme="majorHAnsi" w:cs="Times New Roman"/>
        </w:rPr>
      </w:pPr>
      <w:r w:rsidRPr="00E91067">
        <w:rPr>
          <w:rFonts w:asciiTheme="majorHAnsi" w:hAnsiTheme="majorHAnsi" w:cs="Times New Roman"/>
        </w:rPr>
        <w:t xml:space="preserve">Promatrajući stanovništvo staro </w:t>
      </w:r>
      <w:r w:rsidR="003A3D4B" w:rsidRPr="00E91067">
        <w:rPr>
          <w:rFonts w:asciiTheme="majorHAnsi" w:hAnsiTheme="majorHAnsi" w:cs="Times New Roman"/>
        </w:rPr>
        <w:t>15 i više godina</w:t>
      </w:r>
      <w:r w:rsidRPr="00E91067">
        <w:rPr>
          <w:rFonts w:asciiTheme="majorHAnsi" w:hAnsiTheme="majorHAnsi" w:cs="Times New Roman"/>
        </w:rPr>
        <w:t xml:space="preserve"> prema najvišoj završenoj školi, na području Općine Donja Motičina najviše je onih</w:t>
      </w:r>
      <w:r w:rsidR="003A3D4B" w:rsidRPr="00E91067">
        <w:rPr>
          <w:rFonts w:asciiTheme="majorHAnsi" w:hAnsiTheme="majorHAnsi" w:cs="Times New Roman"/>
        </w:rPr>
        <w:t xml:space="preserve"> </w:t>
      </w:r>
      <w:r w:rsidRPr="00E91067">
        <w:rPr>
          <w:rFonts w:asciiTheme="majorHAnsi" w:hAnsiTheme="majorHAnsi" w:cs="Times New Roman"/>
        </w:rPr>
        <w:t>sa završenom srednjom školom</w:t>
      </w:r>
      <w:r w:rsidR="003A3D4B" w:rsidRPr="00E91067">
        <w:rPr>
          <w:rFonts w:asciiTheme="majorHAnsi" w:hAnsiTheme="majorHAnsi" w:cs="Times New Roman"/>
        </w:rPr>
        <w:t>, njih 57,52%. Uspoređujući podatke na području Općine sa stanjem na području RH i OBŽ vidiljivo je da je na području Općine veći udio onih s najvišom završenom osnovnom i srednjom školom, dok je daleko manji udio onih koji imaju visokoškolsko obrazovanj</w:t>
      </w:r>
      <w:r w:rsidR="00E91067" w:rsidRPr="00E91067">
        <w:rPr>
          <w:rFonts w:asciiTheme="majorHAnsi" w:hAnsiTheme="majorHAnsi" w:cs="Times New Roman"/>
        </w:rPr>
        <w:t>e.</w:t>
      </w:r>
      <w:r w:rsidR="003A3D4B" w:rsidRPr="00E91067">
        <w:rPr>
          <w:rFonts w:asciiTheme="majorHAnsi" w:hAnsiTheme="majorHAnsi" w:cs="Times New Roman"/>
        </w:rPr>
        <w:t xml:space="preserve"> D</w:t>
      </w:r>
      <w:r w:rsidRPr="00E91067">
        <w:rPr>
          <w:rFonts w:asciiTheme="majorHAnsi" w:hAnsiTheme="majorHAnsi" w:cs="Times New Roman"/>
        </w:rPr>
        <w:t>ok</w:t>
      </w:r>
      <w:r w:rsidR="003A3D4B" w:rsidRPr="00E91067">
        <w:rPr>
          <w:rFonts w:asciiTheme="majorHAnsi" w:hAnsiTheme="majorHAnsi" w:cs="Times New Roman"/>
        </w:rPr>
        <w:t xml:space="preserve"> na području RH visokošlolsko obrazovanje ima 24,07% stanovništva, </w:t>
      </w:r>
      <w:r w:rsidRPr="00E91067">
        <w:rPr>
          <w:rFonts w:asciiTheme="majorHAnsi" w:hAnsiTheme="majorHAnsi" w:cs="Times New Roman"/>
        </w:rPr>
        <w:t xml:space="preserve">a </w:t>
      </w:r>
      <w:r w:rsidR="003A3D4B" w:rsidRPr="00E91067">
        <w:rPr>
          <w:rFonts w:asciiTheme="majorHAnsi" w:hAnsiTheme="majorHAnsi" w:cs="Times New Roman"/>
        </w:rPr>
        <w:t>na razini OBŽ 19,46%,  na području O</w:t>
      </w:r>
      <w:r w:rsidRPr="00E91067">
        <w:rPr>
          <w:rFonts w:asciiTheme="majorHAnsi" w:hAnsiTheme="majorHAnsi" w:cs="Times New Roman"/>
        </w:rPr>
        <w:t>pćine svega</w:t>
      </w:r>
      <w:r w:rsidR="003A3D4B" w:rsidRPr="00E91067">
        <w:rPr>
          <w:rFonts w:asciiTheme="majorHAnsi" w:hAnsiTheme="majorHAnsi" w:cs="Times New Roman"/>
        </w:rPr>
        <w:t xml:space="preserve"> </w:t>
      </w:r>
      <w:r w:rsidRPr="00E91067">
        <w:rPr>
          <w:rFonts w:asciiTheme="majorHAnsi" w:hAnsiTheme="majorHAnsi" w:cs="Times New Roman"/>
        </w:rPr>
        <w:t xml:space="preserve">je </w:t>
      </w:r>
      <w:r w:rsidR="003A3D4B" w:rsidRPr="00E91067">
        <w:rPr>
          <w:rFonts w:asciiTheme="majorHAnsi" w:hAnsiTheme="majorHAnsi" w:cs="Times New Roman"/>
        </w:rPr>
        <w:t>7,78%</w:t>
      </w:r>
      <w:r w:rsidRPr="00E91067">
        <w:rPr>
          <w:rFonts w:asciiTheme="majorHAnsi" w:hAnsiTheme="majorHAnsi" w:cs="Times New Roman"/>
        </w:rPr>
        <w:t xml:space="preserve"> visokoobrazovanog stanovništva</w:t>
      </w:r>
      <w:r w:rsidR="003A3D4B" w:rsidRPr="00E91067">
        <w:rPr>
          <w:rFonts w:asciiTheme="majorHAnsi" w:hAnsiTheme="majorHAnsi" w:cs="Times New Roman"/>
        </w:rPr>
        <w:t xml:space="preserve">. </w:t>
      </w:r>
      <w:r w:rsidRPr="00E91067">
        <w:rPr>
          <w:rFonts w:asciiTheme="majorHAnsi" w:hAnsiTheme="majorHAnsi" w:cs="Times New Roman"/>
        </w:rPr>
        <w:t xml:space="preserve">Pokazatelj je to činjenice da mladi ljudi nakon završetka studija </w:t>
      </w:r>
      <w:r w:rsidRPr="00E91067">
        <w:rPr>
          <w:rFonts w:asciiTheme="majorHAnsi" w:hAnsiTheme="majorHAnsi" w:cs="Times New Roman"/>
        </w:rPr>
        <w:lastRenderedPageBreak/>
        <w:t>napuštaju Općinu i svoju budućnost traže u većim sredinama koje pružaju veću mogućnost zaposlenja</w:t>
      </w:r>
      <w:r w:rsidR="00E91067" w:rsidRPr="00E91067">
        <w:rPr>
          <w:rFonts w:asciiTheme="majorHAnsi" w:hAnsiTheme="majorHAnsi" w:cs="Times New Roman"/>
        </w:rPr>
        <w:t xml:space="preserve"> i bolju kvalitetu života</w:t>
      </w:r>
      <w:r w:rsidRPr="00E91067">
        <w:rPr>
          <w:rFonts w:asciiTheme="majorHAnsi" w:hAnsiTheme="majorHAnsi" w:cs="Times New Roman"/>
        </w:rPr>
        <w:t>.</w:t>
      </w:r>
    </w:p>
    <w:p w14:paraId="7262716E" w14:textId="77777777" w:rsidR="00C6232A" w:rsidRPr="00B61088" w:rsidRDefault="00C6232A" w:rsidP="00D472FE">
      <w:pPr>
        <w:pStyle w:val="Naslov2"/>
        <w:rPr>
          <w:color w:val="365F91" w:themeColor="accent1" w:themeShade="BF"/>
        </w:rPr>
      </w:pPr>
      <w:bookmarkStart w:id="28" w:name="_Toc204580757"/>
      <w:r w:rsidRPr="00B61088">
        <w:rPr>
          <w:color w:val="365F91" w:themeColor="accent1" w:themeShade="BF"/>
        </w:rPr>
        <w:t>4.3. Zaposlenost i nezaposlenost</w:t>
      </w:r>
      <w:bookmarkEnd w:id="28"/>
    </w:p>
    <w:p w14:paraId="45A690A8" w14:textId="77777777" w:rsidR="00C6232A" w:rsidRPr="00947C7F" w:rsidRDefault="00C6232A" w:rsidP="00D472FE">
      <w:pPr>
        <w:spacing w:after="0"/>
        <w:rPr>
          <w:rFonts w:asciiTheme="majorHAnsi" w:hAnsiTheme="majorHAnsi"/>
        </w:rPr>
      </w:pPr>
    </w:p>
    <w:p w14:paraId="22085513" w14:textId="77777777" w:rsidR="00C6232A" w:rsidRPr="00947C7F" w:rsidRDefault="00C6232A" w:rsidP="00D472FE">
      <w:pPr>
        <w:jc w:val="both"/>
        <w:rPr>
          <w:rFonts w:asciiTheme="majorHAnsi" w:hAnsiTheme="majorHAnsi" w:cs="Times New Roman"/>
        </w:rPr>
      </w:pPr>
      <w:r w:rsidRPr="00947C7F">
        <w:rPr>
          <w:rFonts w:asciiTheme="majorHAnsi" w:hAnsiTheme="majorHAnsi" w:cs="Times New Roman"/>
        </w:rPr>
        <w:t xml:space="preserve">Kako se zaposlenost u evidenciji HZMO-a vodi prema mjestu rada, a nezaposlenost u evidenciji HZZ-a prema mjestu prebivališta, odnosno boravišta, za općine je vrlo nezahvalno izračunavanje stope nezaposlenosti budući da se može doći do krivih zaključaka. Međutim, koristeći dobivene podatke i uspoređujući ih s podacima o kretanju </w:t>
      </w:r>
      <w:r w:rsidR="008C79A7" w:rsidRPr="00947C7F">
        <w:rPr>
          <w:rFonts w:asciiTheme="majorHAnsi" w:hAnsiTheme="majorHAnsi" w:cs="Times New Roman"/>
        </w:rPr>
        <w:t>stanovništva</w:t>
      </w:r>
      <w:r w:rsidRPr="00947C7F">
        <w:rPr>
          <w:rFonts w:asciiTheme="majorHAnsi" w:hAnsiTheme="majorHAnsi" w:cs="Times New Roman"/>
        </w:rPr>
        <w:t xml:space="preserve"> može se doći do </w:t>
      </w:r>
      <w:r w:rsidR="00BE41FF">
        <w:rPr>
          <w:rFonts w:asciiTheme="majorHAnsi" w:hAnsiTheme="majorHAnsi" w:cs="Times New Roman"/>
        </w:rPr>
        <w:t>kvalitetnih</w:t>
      </w:r>
      <w:r w:rsidRPr="00947C7F">
        <w:rPr>
          <w:rFonts w:asciiTheme="majorHAnsi" w:hAnsiTheme="majorHAnsi" w:cs="Times New Roman"/>
        </w:rPr>
        <w:t xml:space="preserve"> pokazatelja</w:t>
      </w:r>
      <w:r w:rsidR="00BE41FF">
        <w:rPr>
          <w:rFonts w:asciiTheme="majorHAnsi" w:hAnsiTheme="majorHAnsi" w:cs="Times New Roman"/>
        </w:rPr>
        <w:t xml:space="preserve"> usporedivih sa stanjem u okruženju</w:t>
      </w:r>
      <w:r w:rsidRPr="00947C7F">
        <w:rPr>
          <w:rFonts w:asciiTheme="majorHAnsi" w:hAnsiTheme="majorHAnsi" w:cs="Times New Roman"/>
        </w:rPr>
        <w:t>.</w:t>
      </w:r>
    </w:p>
    <w:p w14:paraId="34B47DCA" w14:textId="77777777" w:rsidR="00C6232A" w:rsidRPr="00B61088" w:rsidRDefault="00F63264" w:rsidP="00DD762E">
      <w:pPr>
        <w:pStyle w:val="Opisslike"/>
        <w:spacing w:after="0"/>
        <w:jc w:val="both"/>
        <w:rPr>
          <w:rFonts w:asciiTheme="majorHAnsi" w:hAnsiTheme="majorHAnsi" w:cs="Times New Roman"/>
          <w:b w:val="0"/>
          <w:color w:val="365F91" w:themeColor="accent1" w:themeShade="BF"/>
          <w:sz w:val="20"/>
          <w:szCs w:val="20"/>
        </w:rPr>
      </w:pPr>
      <w:bookmarkStart w:id="29" w:name="_Toc178410466"/>
      <w:r w:rsidRPr="00B61088">
        <w:rPr>
          <w:rFonts w:asciiTheme="majorHAnsi" w:hAnsiTheme="majorHAnsi"/>
          <w:color w:val="365F91" w:themeColor="accent1" w:themeShade="BF"/>
          <w:sz w:val="20"/>
          <w:szCs w:val="20"/>
        </w:rPr>
        <w:t>Tablica</w:t>
      </w:r>
      <w:r w:rsidR="005E6A35" w:rsidRPr="00B61088">
        <w:rPr>
          <w:rFonts w:asciiTheme="majorHAnsi" w:hAnsiTheme="majorHAnsi"/>
          <w:color w:val="365F91" w:themeColor="accent1" w:themeShade="BF"/>
          <w:sz w:val="20"/>
          <w:szCs w:val="20"/>
        </w:rPr>
        <w:t xml:space="preserve"> </w:t>
      </w:r>
      <w:r w:rsidR="005E6A35" w:rsidRPr="00B61088">
        <w:rPr>
          <w:rFonts w:asciiTheme="majorHAnsi" w:hAnsiTheme="majorHAnsi"/>
          <w:color w:val="365F91" w:themeColor="accent1" w:themeShade="BF"/>
          <w:sz w:val="20"/>
          <w:szCs w:val="20"/>
        </w:rPr>
        <w:fldChar w:fldCharType="begin"/>
      </w:r>
      <w:r w:rsidR="005E6A35" w:rsidRPr="00B61088">
        <w:rPr>
          <w:rFonts w:asciiTheme="majorHAnsi" w:hAnsiTheme="majorHAnsi"/>
          <w:color w:val="365F91" w:themeColor="accent1" w:themeShade="BF"/>
          <w:sz w:val="20"/>
          <w:szCs w:val="20"/>
        </w:rPr>
        <w:instrText xml:space="preserve"> SEQ Tabela \* ARABIC </w:instrText>
      </w:r>
      <w:r w:rsidR="005E6A35" w:rsidRPr="00B61088">
        <w:rPr>
          <w:rFonts w:asciiTheme="majorHAnsi" w:hAnsiTheme="majorHAnsi"/>
          <w:color w:val="365F91" w:themeColor="accent1" w:themeShade="BF"/>
          <w:sz w:val="20"/>
          <w:szCs w:val="20"/>
        </w:rPr>
        <w:fldChar w:fldCharType="separate"/>
      </w:r>
      <w:r w:rsidR="00BF2584">
        <w:rPr>
          <w:rFonts w:asciiTheme="majorHAnsi" w:hAnsiTheme="majorHAnsi"/>
          <w:noProof/>
          <w:color w:val="365F91" w:themeColor="accent1" w:themeShade="BF"/>
          <w:sz w:val="20"/>
          <w:szCs w:val="20"/>
        </w:rPr>
        <w:t>2</w:t>
      </w:r>
      <w:r w:rsidR="005E6A35" w:rsidRPr="00B61088">
        <w:rPr>
          <w:rFonts w:asciiTheme="majorHAnsi" w:hAnsiTheme="majorHAnsi"/>
          <w:color w:val="365F91" w:themeColor="accent1" w:themeShade="BF"/>
          <w:sz w:val="20"/>
          <w:szCs w:val="20"/>
        </w:rPr>
        <w:fldChar w:fldCharType="end"/>
      </w:r>
      <w:r w:rsidR="005E6A35" w:rsidRPr="00B61088">
        <w:rPr>
          <w:rFonts w:asciiTheme="majorHAnsi" w:hAnsiTheme="majorHAnsi"/>
          <w:color w:val="365F91" w:themeColor="accent1" w:themeShade="BF"/>
          <w:sz w:val="20"/>
          <w:szCs w:val="20"/>
        </w:rPr>
        <w:t xml:space="preserve">. Osiguranici mirovinskog osiguranja prema osnovama osiguranja na području Općine </w:t>
      </w:r>
      <w:bookmarkEnd w:id="29"/>
      <w:r w:rsidR="001A69B0">
        <w:rPr>
          <w:rFonts w:asciiTheme="majorHAnsi" w:hAnsiTheme="majorHAnsi"/>
          <w:color w:val="365F91" w:themeColor="accent1" w:themeShade="BF"/>
          <w:sz w:val="20"/>
          <w:szCs w:val="20"/>
        </w:rPr>
        <w:t>Donja Motičina</w:t>
      </w:r>
      <w:r w:rsidR="00AF0E3A">
        <w:rPr>
          <w:rFonts w:asciiTheme="majorHAnsi" w:hAnsiTheme="majorHAnsi"/>
          <w:color w:val="365F91" w:themeColor="accent1" w:themeShade="BF"/>
          <w:sz w:val="20"/>
          <w:szCs w:val="20"/>
        </w:rPr>
        <w:t xml:space="preserve"> na dan 31.10.2023./2024.</w:t>
      </w:r>
    </w:p>
    <w:tbl>
      <w:tblPr>
        <w:tblStyle w:val="Srednjesjenanje2-Isticanje1"/>
        <w:tblW w:w="0" w:type="auto"/>
        <w:tblBorders>
          <w:insideH w:val="single" w:sz="6" w:space="0" w:color="auto"/>
        </w:tblBorders>
        <w:tblLayout w:type="fixed"/>
        <w:tblLook w:val="04A0" w:firstRow="1" w:lastRow="0" w:firstColumn="1" w:lastColumn="0" w:noHBand="0" w:noVBand="1"/>
      </w:tblPr>
      <w:tblGrid>
        <w:gridCol w:w="2317"/>
        <w:gridCol w:w="1154"/>
        <w:gridCol w:w="1154"/>
        <w:gridCol w:w="1154"/>
        <w:gridCol w:w="1154"/>
        <w:gridCol w:w="1154"/>
        <w:gridCol w:w="1155"/>
      </w:tblGrid>
      <w:tr w:rsidR="00C6232A" w:rsidRPr="00947C7F" w14:paraId="5862C2E6" w14:textId="77777777" w:rsidTr="00FB42E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317" w:type="dxa"/>
            <w:vMerge w:val="restart"/>
            <w:shd w:val="clear" w:color="auto" w:fill="548DD4"/>
            <w:vAlign w:val="center"/>
          </w:tcPr>
          <w:p w14:paraId="0B4A7797" w14:textId="77777777" w:rsidR="00C6232A" w:rsidRPr="00DA7652" w:rsidRDefault="00C6232A" w:rsidP="00D472FE">
            <w:pPr>
              <w:rPr>
                <w:rFonts w:asciiTheme="majorHAnsi" w:hAnsiTheme="majorHAnsi" w:cs="Times New Roman"/>
                <w:color w:val="FF0000"/>
                <w:sz w:val="18"/>
                <w:szCs w:val="18"/>
              </w:rPr>
            </w:pPr>
            <w:r w:rsidRPr="00DA7652">
              <w:rPr>
                <w:rFonts w:asciiTheme="majorHAnsi" w:hAnsiTheme="majorHAnsi" w:cs="Times New Roman"/>
                <w:sz w:val="18"/>
                <w:szCs w:val="18"/>
              </w:rPr>
              <w:t>OSNOVA OSIGURANJA</w:t>
            </w:r>
            <w:r w:rsidR="00AF0E3A">
              <w:rPr>
                <w:rFonts w:asciiTheme="majorHAnsi" w:hAnsiTheme="majorHAnsi" w:cs="Times New Roman"/>
                <w:sz w:val="18"/>
                <w:szCs w:val="18"/>
              </w:rPr>
              <w:t xml:space="preserve">   na dan 31. listopada</w:t>
            </w:r>
          </w:p>
        </w:tc>
        <w:tc>
          <w:tcPr>
            <w:tcW w:w="6925" w:type="dxa"/>
            <w:gridSpan w:val="6"/>
            <w:shd w:val="clear" w:color="auto" w:fill="548DD4"/>
          </w:tcPr>
          <w:p w14:paraId="42DAA117" w14:textId="77777777" w:rsidR="00C6232A" w:rsidRPr="00DA7652" w:rsidRDefault="00C6232A" w:rsidP="00D472F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imes New Roman"/>
                <w:color w:val="FF0000"/>
                <w:sz w:val="18"/>
                <w:szCs w:val="18"/>
              </w:rPr>
            </w:pPr>
            <w:r w:rsidRPr="00DA7652">
              <w:rPr>
                <w:rFonts w:asciiTheme="majorHAnsi" w:hAnsiTheme="majorHAnsi" w:cs="Times New Roman"/>
                <w:sz w:val="18"/>
                <w:szCs w:val="18"/>
              </w:rPr>
              <w:t>OSIGURANICI</w:t>
            </w:r>
          </w:p>
        </w:tc>
      </w:tr>
      <w:tr w:rsidR="00C6232A" w:rsidRPr="00947C7F" w14:paraId="6CFEFC26" w14:textId="77777777" w:rsidTr="008C776C">
        <w:trPr>
          <w:cnfStyle w:val="000000100000" w:firstRow="0" w:lastRow="0" w:firstColumn="0" w:lastColumn="0" w:oddVBand="0" w:evenVBand="0" w:oddHBand="1"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2317" w:type="dxa"/>
            <w:vMerge/>
            <w:shd w:val="clear" w:color="auto" w:fill="4F81BD"/>
          </w:tcPr>
          <w:p w14:paraId="5FDBDFB3" w14:textId="77777777" w:rsidR="00C6232A" w:rsidRPr="00DA7652" w:rsidRDefault="00C6232A" w:rsidP="00D472FE">
            <w:pPr>
              <w:jc w:val="both"/>
              <w:rPr>
                <w:rFonts w:asciiTheme="majorHAnsi" w:hAnsiTheme="majorHAnsi" w:cs="Times New Roman"/>
                <w:b w:val="0"/>
                <w:sz w:val="18"/>
                <w:szCs w:val="18"/>
              </w:rPr>
            </w:pPr>
          </w:p>
        </w:tc>
        <w:tc>
          <w:tcPr>
            <w:tcW w:w="2308" w:type="dxa"/>
            <w:gridSpan w:val="2"/>
            <w:tcBorders>
              <w:right w:val="single" w:sz="6" w:space="0" w:color="auto"/>
            </w:tcBorders>
            <w:vAlign w:val="center"/>
          </w:tcPr>
          <w:p w14:paraId="1121B052" w14:textId="77777777" w:rsidR="00C6232A" w:rsidRPr="00DA7652" w:rsidRDefault="00C6232A" w:rsidP="00D472F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8"/>
                <w:szCs w:val="18"/>
              </w:rPr>
            </w:pPr>
            <w:r w:rsidRPr="00DA7652">
              <w:rPr>
                <w:rFonts w:asciiTheme="majorHAnsi" w:hAnsiTheme="majorHAnsi" w:cs="Times New Roman"/>
                <w:b/>
                <w:sz w:val="18"/>
                <w:szCs w:val="18"/>
              </w:rPr>
              <w:t>Muškarci</w:t>
            </w:r>
          </w:p>
        </w:tc>
        <w:tc>
          <w:tcPr>
            <w:tcW w:w="2308" w:type="dxa"/>
            <w:gridSpan w:val="2"/>
            <w:tcBorders>
              <w:top w:val="single" w:sz="6" w:space="0" w:color="auto"/>
              <w:left w:val="single" w:sz="6" w:space="0" w:color="auto"/>
              <w:bottom w:val="single" w:sz="6" w:space="0" w:color="auto"/>
              <w:right w:val="single" w:sz="6" w:space="0" w:color="auto"/>
            </w:tcBorders>
            <w:vAlign w:val="center"/>
          </w:tcPr>
          <w:p w14:paraId="5475E88B" w14:textId="77777777" w:rsidR="00C6232A" w:rsidRPr="00DA7652" w:rsidRDefault="00C6232A" w:rsidP="00D472F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8"/>
                <w:szCs w:val="18"/>
              </w:rPr>
            </w:pPr>
            <w:r w:rsidRPr="00DA7652">
              <w:rPr>
                <w:rFonts w:asciiTheme="majorHAnsi" w:hAnsiTheme="majorHAnsi" w:cs="Times New Roman"/>
                <w:b/>
                <w:sz w:val="18"/>
                <w:szCs w:val="18"/>
              </w:rPr>
              <w:t>Žene</w:t>
            </w:r>
          </w:p>
        </w:tc>
        <w:tc>
          <w:tcPr>
            <w:tcW w:w="2309" w:type="dxa"/>
            <w:gridSpan w:val="2"/>
            <w:tcBorders>
              <w:left w:val="single" w:sz="6" w:space="0" w:color="auto"/>
            </w:tcBorders>
            <w:vAlign w:val="center"/>
          </w:tcPr>
          <w:p w14:paraId="4A670386" w14:textId="77777777" w:rsidR="00C6232A" w:rsidRPr="00DA7652" w:rsidRDefault="00C6232A" w:rsidP="00D472F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8"/>
                <w:szCs w:val="18"/>
              </w:rPr>
            </w:pPr>
            <w:r w:rsidRPr="00DA7652">
              <w:rPr>
                <w:rFonts w:asciiTheme="majorHAnsi" w:hAnsiTheme="majorHAnsi" w:cs="Times New Roman"/>
                <w:b/>
                <w:sz w:val="18"/>
                <w:szCs w:val="18"/>
              </w:rPr>
              <w:t>Ukupno prema osnovi osiguranja</w:t>
            </w:r>
          </w:p>
        </w:tc>
      </w:tr>
      <w:tr w:rsidR="00C6232A" w:rsidRPr="00947C7F" w14:paraId="430B007F" w14:textId="77777777" w:rsidTr="00947C7F">
        <w:tc>
          <w:tcPr>
            <w:cnfStyle w:val="001000000000" w:firstRow="0" w:lastRow="0" w:firstColumn="1" w:lastColumn="0" w:oddVBand="0" w:evenVBand="0" w:oddHBand="0" w:evenHBand="0" w:firstRowFirstColumn="0" w:firstRowLastColumn="0" w:lastRowFirstColumn="0" w:lastRowLastColumn="0"/>
            <w:tcW w:w="2317" w:type="dxa"/>
            <w:vMerge/>
            <w:tcBorders>
              <w:bottom w:val="single" w:sz="12" w:space="0" w:color="auto"/>
            </w:tcBorders>
            <w:shd w:val="clear" w:color="auto" w:fill="4F81BD"/>
          </w:tcPr>
          <w:p w14:paraId="0D1C4128" w14:textId="77777777" w:rsidR="00C6232A" w:rsidRPr="00DA7652" w:rsidRDefault="00C6232A" w:rsidP="00D472FE">
            <w:pPr>
              <w:jc w:val="both"/>
              <w:rPr>
                <w:rFonts w:asciiTheme="majorHAnsi" w:hAnsiTheme="majorHAnsi" w:cs="Times New Roman"/>
                <w:b w:val="0"/>
                <w:sz w:val="18"/>
                <w:szCs w:val="18"/>
              </w:rPr>
            </w:pPr>
          </w:p>
        </w:tc>
        <w:tc>
          <w:tcPr>
            <w:tcW w:w="1154" w:type="dxa"/>
            <w:tcBorders>
              <w:bottom w:val="single" w:sz="12" w:space="0" w:color="auto"/>
            </w:tcBorders>
            <w:shd w:val="clear" w:color="auto" w:fill="D9D9D9" w:themeFill="background1" w:themeFillShade="D9"/>
            <w:vAlign w:val="center"/>
          </w:tcPr>
          <w:p w14:paraId="0FFC5F0B" w14:textId="77777777" w:rsidR="00C6232A" w:rsidRPr="00DA7652" w:rsidRDefault="00C6232A" w:rsidP="00D472F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8"/>
                <w:szCs w:val="18"/>
              </w:rPr>
            </w:pPr>
            <w:r w:rsidRPr="00DA7652">
              <w:rPr>
                <w:rFonts w:asciiTheme="majorHAnsi" w:hAnsiTheme="majorHAnsi" w:cs="Times New Roman"/>
                <w:b/>
                <w:sz w:val="18"/>
                <w:szCs w:val="18"/>
              </w:rPr>
              <w:t>2023</w:t>
            </w:r>
            <w:r w:rsidR="00AF0E3A">
              <w:rPr>
                <w:rFonts w:asciiTheme="majorHAnsi" w:hAnsiTheme="majorHAnsi" w:cs="Times New Roman"/>
                <w:b/>
                <w:sz w:val="18"/>
                <w:szCs w:val="18"/>
              </w:rPr>
              <w:t>.</w:t>
            </w:r>
          </w:p>
        </w:tc>
        <w:tc>
          <w:tcPr>
            <w:tcW w:w="1154" w:type="dxa"/>
            <w:tcBorders>
              <w:bottom w:val="single" w:sz="12" w:space="0" w:color="auto"/>
              <w:right w:val="single" w:sz="6" w:space="0" w:color="auto"/>
            </w:tcBorders>
            <w:shd w:val="clear" w:color="auto" w:fill="D9D9D9" w:themeFill="background1" w:themeFillShade="D9"/>
          </w:tcPr>
          <w:p w14:paraId="5FD6F5B9" w14:textId="77777777" w:rsidR="00C6232A" w:rsidRPr="00DA7652" w:rsidRDefault="00C6232A" w:rsidP="00D472F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8"/>
                <w:szCs w:val="18"/>
              </w:rPr>
            </w:pPr>
            <w:r w:rsidRPr="00DA7652">
              <w:rPr>
                <w:rFonts w:asciiTheme="majorHAnsi" w:hAnsiTheme="majorHAnsi" w:cs="Times New Roman"/>
                <w:b/>
                <w:sz w:val="18"/>
                <w:szCs w:val="18"/>
              </w:rPr>
              <w:t>2024</w:t>
            </w:r>
            <w:r w:rsidR="00AF0E3A">
              <w:rPr>
                <w:rFonts w:asciiTheme="majorHAnsi" w:hAnsiTheme="majorHAnsi" w:cs="Times New Roman"/>
                <w:b/>
                <w:sz w:val="18"/>
                <w:szCs w:val="18"/>
              </w:rPr>
              <w:t>.</w:t>
            </w:r>
          </w:p>
        </w:tc>
        <w:tc>
          <w:tcPr>
            <w:tcW w:w="1154" w:type="dxa"/>
            <w:tcBorders>
              <w:top w:val="single" w:sz="6" w:space="0" w:color="auto"/>
              <w:left w:val="single" w:sz="6" w:space="0" w:color="auto"/>
              <w:bottom w:val="single" w:sz="12" w:space="0" w:color="auto"/>
            </w:tcBorders>
            <w:shd w:val="clear" w:color="auto" w:fill="D9D9D9" w:themeFill="background1" w:themeFillShade="D9"/>
            <w:vAlign w:val="center"/>
          </w:tcPr>
          <w:p w14:paraId="549D940C" w14:textId="77777777" w:rsidR="00C6232A" w:rsidRPr="00DA7652" w:rsidRDefault="00C6232A" w:rsidP="00D472F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8"/>
                <w:szCs w:val="18"/>
              </w:rPr>
            </w:pPr>
            <w:r w:rsidRPr="00DA7652">
              <w:rPr>
                <w:rFonts w:asciiTheme="majorHAnsi" w:hAnsiTheme="majorHAnsi" w:cs="Times New Roman"/>
                <w:b/>
                <w:sz w:val="18"/>
                <w:szCs w:val="18"/>
              </w:rPr>
              <w:t>2023</w:t>
            </w:r>
            <w:r w:rsidR="00AF0E3A">
              <w:rPr>
                <w:rFonts w:asciiTheme="majorHAnsi" w:hAnsiTheme="majorHAnsi" w:cs="Times New Roman"/>
                <w:b/>
                <w:sz w:val="18"/>
                <w:szCs w:val="18"/>
              </w:rPr>
              <w:t>.</w:t>
            </w:r>
          </w:p>
        </w:tc>
        <w:tc>
          <w:tcPr>
            <w:tcW w:w="1154" w:type="dxa"/>
            <w:tcBorders>
              <w:top w:val="single" w:sz="6" w:space="0" w:color="auto"/>
              <w:bottom w:val="single" w:sz="12" w:space="0" w:color="auto"/>
              <w:right w:val="single" w:sz="6" w:space="0" w:color="auto"/>
            </w:tcBorders>
            <w:shd w:val="clear" w:color="auto" w:fill="D9D9D9" w:themeFill="background1" w:themeFillShade="D9"/>
          </w:tcPr>
          <w:p w14:paraId="3C456208" w14:textId="77777777" w:rsidR="00C6232A" w:rsidRPr="00DA7652" w:rsidRDefault="00C6232A" w:rsidP="00D472F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8"/>
                <w:szCs w:val="18"/>
              </w:rPr>
            </w:pPr>
            <w:r w:rsidRPr="00DA7652">
              <w:rPr>
                <w:rFonts w:asciiTheme="majorHAnsi" w:hAnsiTheme="majorHAnsi" w:cs="Times New Roman"/>
                <w:b/>
                <w:sz w:val="18"/>
                <w:szCs w:val="18"/>
              </w:rPr>
              <w:t>2024</w:t>
            </w:r>
            <w:r w:rsidR="00AF0E3A">
              <w:rPr>
                <w:rFonts w:asciiTheme="majorHAnsi" w:hAnsiTheme="majorHAnsi" w:cs="Times New Roman"/>
                <w:b/>
                <w:sz w:val="18"/>
                <w:szCs w:val="18"/>
              </w:rPr>
              <w:t>.</w:t>
            </w:r>
          </w:p>
        </w:tc>
        <w:tc>
          <w:tcPr>
            <w:tcW w:w="1154" w:type="dxa"/>
            <w:tcBorders>
              <w:left w:val="single" w:sz="6" w:space="0" w:color="auto"/>
              <w:bottom w:val="single" w:sz="12" w:space="0" w:color="auto"/>
            </w:tcBorders>
            <w:shd w:val="clear" w:color="auto" w:fill="D9D9D9" w:themeFill="background1" w:themeFillShade="D9"/>
            <w:vAlign w:val="center"/>
          </w:tcPr>
          <w:p w14:paraId="4CCEA64C" w14:textId="77777777" w:rsidR="00C6232A" w:rsidRPr="00DA7652" w:rsidRDefault="00C6232A" w:rsidP="00D472F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8"/>
                <w:szCs w:val="18"/>
              </w:rPr>
            </w:pPr>
            <w:r w:rsidRPr="00DA7652">
              <w:rPr>
                <w:rFonts w:asciiTheme="majorHAnsi" w:hAnsiTheme="majorHAnsi" w:cs="Times New Roman"/>
                <w:b/>
                <w:sz w:val="18"/>
                <w:szCs w:val="18"/>
              </w:rPr>
              <w:t>2023.</w:t>
            </w:r>
          </w:p>
        </w:tc>
        <w:tc>
          <w:tcPr>
            <w:tcW w:w="1155" w:type="dxa"/>
            <w:tcBorders>
              <w:bottom w:val="single" w:sz="12" w:space="0" w:color="auto"/>
            </w:tcBorders>
            <w:shd w:val="clear" w:color="auto" w:fill="D9D9D9" w:themeFill="background1" w:themeFillShade="D9"/>
          </w:tcPr>
          <w:p w14:paraId="2ECE7FD6" w14:textId="77777777" w:rsidR="00C6232A" w:rsidRPr="00DA7652" w:rsidRDefault="00C6232A" w:rsidP="00D472F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8"/>
                <w:szCs w:val="18"/>
              </w:rPr>
            </w:pPr>
            <w:r w:rsidRPr="00DA7652">
              <w:rPr>
                <w:rFonts w:asciiTheme="majorHAnsi" w:hAnsiTheme="majorHAnsi" w:cs="Times New Roman"/>
                <w:b/>
                <w:sz w:val="18"/>
                <w:szCs w:val="18"/>
              </w:rPr>
              <w:t>2024.</w:t>
            </w:r>
          </w:p>
        </w:tc>
      </w:tr>
      <w:tr w:rsidR="00C6232A" w:rsidRPr="00947C7F" w14:paraId="24E0E624" w14:textId="77777777" w:rsidTr="00BE41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7" w:type="dxa"/>
            <w:tcBorders>
              <w:top w:val="single" w:sz="12" w:space="0" w:color="auto"/>
            </w:tcBorders>
            <w:shd w:val="clear" w:color="auto" w:fill="548DD4"/>
          </w:tcPr>
          <w:p w14:paraId="181ED41E" w14:textId="77777777" w:rsidR="00C6232A" w:rsidRPr="00DA7652" w:rsidRDefault="00C6232A" w:rsidP="00D472FE">
            <w:pPr>
              <w:rPr>
                <w:rFonts w:asciiTheme="majorHAnsi" w:hAnsiTheme="majorHAnsi" w:cs="Times New Roman"/>
                <w:b w:val="0"/>
                <w:sz w:val="18"/>
                <w:szCs w:val="18"/>
              </w:rPr>
            </w:pPr>
            <w:r w:rsidRPr="00DA7652">
              <w:rPr>
                <w:rFonts w:asciiTheme="majorHAnsi" w:hAnsiTheme="majorHAnsi" w:cs="Times New Roman"/>
                <w:b w:val="0"/>
                <w:sz w:val="18"/>
                <w:szCs w:val="18"/>
              </w:rPr>
              <w:t>Radnici kod pravnih osoba</w:t>
            </w:r>
          </w:p>
        </w:tc>
        <w:tc>
          <w:tcPr>
            <w:tcW w:w="1154" w:type="dxa"/>
            <w:tcBorders>
              <w:top w:val="single" w:sz="12" w:space="0" w:color="auto"/>
              <w:bottom w:val="nil"/>
            </w:tcBorders>
            <w:shd w:val="clear" w:color="auto" w:fill="FFFFFF" w:themeFill="background1"/>
            <w:vAlign w:val="center"/>
          </w:tcPr>
          <w:p w14:paraId="71BC3D6A" w14:textId="77777777" w:rsidR="00C6232A" w:rsidRPr="00DA7652" w:rsidRDefault="00D34759" w:rsidP="00D472F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8"/>
                <w:szCs w:val="18"/>
              </w:rPr>
            </w:pPr>
            <w:r>
              <w:rPr>
                <w:rFonts w:asciiTheme="majorHAnsi" w:hAnsiTheme="majorHAnsi" w:cs="Times New Roman"/>
                <w:sz w:val="18"/>
                <w:szCs w:val="18"/>
              </w:rPr>
              <w:t>24</w:t>
            </w:r>
          </w:p>
        </w:tc>
        <w:tc>
          <w:tcPr>
            <w:tcW w:w="1154" w:type="dxa"/>
            <w:tcBorders>
              <w:top w:val="single" w:sz="12" w:space="0" w:color="auto"/>
              <w:bottom w:val="nil"/>
              <w:right w:val="single" w:sz="6" w:space="0" w:color="auto"/>
            </w:tcBorders>
            <w:shd w:val="clear" w:color="auto" w:fill="FFFFFF" w:themeFill="background1"/>
            <w:vAlign w:val="center"/>
          </w:tcPr>
          <w:p w14:paraId="5D8D0664" w14:textId="77777777" w:rsidR="00C6232A" w:rsidRPr="00DA7652" w:rsidRDefault="00AF0E3A" w:rsidP="00D472F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8"/>
                <w:szCs w:val="18"/>
              </w:rPr>
            </w:pPr>
            <w:r>
              <w:rPr>
                <w:rFonts w:asciiTheme="majorHAnsi" w:hAnsiTheme="majorHAnsi" w:cs="Times New Roman"/>
                <w:sz w:val="18"/>
                <w:szCs w:val="18"/>
              </w:rPr>
              <w:t>29</w:t>
            </w:r>
          </w:p>
        </w:tc>
        <w:tc>
          <w:tcPr>
            <w:tcW w:w="1154" w:type="dxa"/>
            <w:tcBorders>
              <w:top w:val="single" w:sz="12" w:space="0" w:color="auto"/>
              <w:left w:val="single" w:sz="6" w:space="0" w:color="auto"/>
              <w:bottom w:val="nil"/>
            </w:tcBorders>
            <w:shd w:val="clear" w:color="auto" w:fill="FFFFFF" w:themeFill="background1"/>
            <w:vAlign w:val="center"/>
          </w:tcPr>
          <w:p w14:paraId="063AFFFA" w14:textId="77777777" w:rsidR="00C6232A" w:rsidRPr="00DA7652" w:rsidRDefault="00D34759" w:rsidP="00D472F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8"/>
                <w:szCs w:val="18"/>
              </w:rPr>
            </w:pPr>
            <w:r>
              <w:rPr>
                <w:rFonts w:asciiTheme="majorHAnsi" w:hAnsiTheme="majorHAnsi" w:cs="Times New Roman"/>
                <w:sz w:val="18"/>
                <w:szCs w:val="18"/>
              </w:rPr>
              <w:t>13</w:t>
            </w:r>
          </w:p>
        </w:tc>
        <w:tc>
          <w:tcPr>
            <w:tcW w:w="1154" w:type="dxa"/>
            <w:tcBorders>
              <w:top w:val="single" w:sz="12" w:space="0" w:color="auto"/>
              <w:bottom w:val="nil"/>
              <w:right w:val="single" w:sz="6" w:space="0" w:color="auto"/>
            </w:tcBorders>
            <w:shd w:val="clear" w:color="auto" w:fill="FFFFFF" w:themeFill="background1"/>
            <w:vAlign w:val="center"/>
          </w:tcPr>
          <w:p w14:paraId="207ABE8A" w14:textId="77777777" w:rsidR="00C6232A" w:rsidRPr="00DA7652" w:rsidRDefault="00AF0E3A" w:rsidP="00D472F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Cs/>
                <w:sz w:val="18"/>
                <w:szCs w:val="18"/>
              </w:rPr>
            </w:pPr>
            <w:r>
              <w:rPr>
                <w:rFonts w:asciiTheme="majorHAnsi" w:hAnsiTheme="majorHAnsi" w:cs="Times New Roman"/>
                <w:bCs/>
                <w:sz w:val="18"/>
                <w:szCs w:val="18"/>
              </w:rPr>
              <w:t>42</w:t>
            </w:r>
          </w:p>
        </w:tc>
        <w:tc>
          <w:tcPr>
            <w:tcW w:w="1154" w:type="dxa"/>
            <w:tcBorders>
              <w:top w:val="single" w:sz="12" w:space="0" w:color="auto"/>
              <w:left w:val="single" w:sz="6" w:space="0" w:color="auto"/>
              <w:bottom w:val="nil"/>
            </w:tcBorders>
            <w:shd w:val="clear" w:color="auto" w:fill="FFFFFF" w:themeFill="background1"/>
            <w:vAlign w:val="center"/>
          </w:tcPr>
          <w:p w14:paraId="1FEC67C3" w14:textId="77777777" w:rsidR="00C6232A" w:rsidRPr="00DA7652" w:rsidRDefault="00D34759" w:rsidP="00D472F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Cs/>
                <w:sz w:val="18"/>
                <w:szCs w:val="18"/>
              </w:rPr>
            </w:pPr>
            <w:r>
              <w:rPr>
                <w:rFonts w:asciiTheme="majorHAnsi" w:hAnsiTheme="majorHAnsi" w:cs="Times New Roman"/>
                <w:bCs/>
                <w:sz w:val="18"/>
                <w:szCs w:val="18"/>
              </w:rPr>
              <w:t>37</w:t>
            </w:r>
          </w:p>
        </w:tc>
        <w:tc>
          <w:tcPr>
            <w:tcW w:w="1155" w:type="dxa"/>
            <w:tcBorders>
              <w:top w:val="single" w:sz="12" w:space="0" w:color="auto"/>
              <w:bottom w:val="nil"/>
            </w:tcBorders>
            <w:shd w:val="clear" w:color="auto" w:fill="FFFFFF" w:themeFill="background1"/>
            <w:vAlign w:val="center"/>
          </w:tcPr>
          <w:p w14:paraId="4B555D16" w14:textId="77777777" w:rsidR="00C6232A" w:rsidRPr="00DA7652" w:rsidRDefault="00AF0E3A" w:rsidP="00D472F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Cs/>
                <w:sz w:val="18"/>
                <w:szCs w:val="18"/>
              </w:rPr>
            </w:pPr>
            <w:r>
              <w:rPr>
                <w:rFonts w:asciiTheme="majorHAnsi" w:hAnsiTheme="majorHAnsi" w:cs="Times New Roman"/>
                <w:bCs/>
                <w:sz w:val="18"/>
                <w:szCs w:val="18"/>
              </w:rPr>
              <w:t>71</w:t>
            </w:r>
          </w:p>
        </w:tc>
      </w:tr>
      <w:tr w:rsidR="00C6232A" w:rsidRPr="00947C7F" w14:paraId="0E86639E" w14:textId="77777777" w:rsidTr="00BE41FF">
        <w:tc>
          <w:tcPr>
            <w:cnfStyle w:val="001000000000" w:firstRow="0" w:lastRow="0" w:firstColumn="1" w:lastColumn="0" w:oddVBand="0" w:evenVBand="0" w:oddHBand="0" w:evenHBand="0" w:firstRowFirstColumn="0" w:firstRowLastColumn="0" w:lastRowFirstColumn="0" w:lastRowLastColumn="0"/>
            <w:tcW w:w="2317" w:type="dxa"/>
            <w:shd w:val="clear" w:color="auto" w:fill="548DD4"/>
          </w:tcPr>
          <w:p w14:paraId="62E9C20D" w14:textId="77777777" w:rsidR="00C6232A" w:rsidRPr="00DA7652" w:rsidRDefault="00C6232A" w:rsidP="00D472FE">
            <w:pPr>
              <w:rPr>
                <w:rFonts w:asciiTheme="majorHAnsi" w:hAnsiTheme="majorHAnsi" w:cs="Times New Roman"/>
                <w:b w:val="0"/>
                <w:sz w:val="18"/>
                <w:szCs w:val="18"/>
              </w:rPr>
            </w:pPr>
            <w:r w:rsidRPr="00DA7652">
              <w:rPr>
                <w:rFonts w:asciiTheme="majorHAnsi" w:hAnsiTheme="majorHAnsi" w:cs="Times New Roman"/>
                <w:b w:val="0"/>
                <w:sz w:val="18"/>
                <w:szCs w:val="18"/>
              </w:rPr>
              <w:t>Obrtnici</w:t>
            </w:r>
          </w:p>
        </w:tc>
        <w:tc>
          <w:tcPr>
            <w:tcW w:w="1154" w:type="dxa"/>
            <w:tcBorders>
              <w:top w:val="nil"/>
              <w:bottom w:val="nil"/>
            </w:tcBorders>
            <w:shd w:val="clear" w:color="auto" w:fill="91BBF9"/>
            <w:vAlign w:val="center"/>
          </w:tcPr>
          <w:p w14:paraId="3CC657CC" w14:textId="77777777" w:rsidR="00C6232A" w:rsidRPr="00DA7652" w:rsidRDefault="00D34759" w:rsidP="00D472F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8"/>
                <w:szCs w:val="18"/>
              </w:rPr>
            </w:pPr>
            <w:r>
              <w:rPr>
                <w:rFonts w:asciiTheme="majorHAnsi" w:hAnsiTheme="majorHAnsi" w:cs="Times New Roman"/>
                <w:sz w:val="18"/>
                <w:szCs w:val="18"/>
              </w:rPr>
              <w:t>11</w:t>
            </w:r>
          </w:p>
        </w:tc>
        <w:tc>
          <w:tcPr>
            <w:tcW w:w="1154" w:type="dxa"/>
            <w:tcBorders>
              <w:top w:val="nil"/>
              <w:bottom w:val="nil"/>
              <w:right w:val="single" w:sz="6" w:space="0" w:color="auto"/>
            </w:tcBorders>
            <w:shd w:val="clear" w:color="auto" w:fill="91BBF9"/>
            <w:vAlign w:val="center"/>
          </w:tcPr>
          <w:p w14:paraId="2022F63E" w14:textId="77777777" w:rsidR="00C6232A" w:rsidRPr="00DA7652" w:rsidRDefault="00AF0E3A" w:rsidP="00D472F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8"/>
                <w:szCs w:val="18"/>
              </w:rPr>
            </w:pPr>
            <w:r>
              <w:rPr>
                <w:rFonts w:asciiTheme="majorHAnsi" w:hAnsiTheme="majorHAnsi" w:cs="Times New Roman"/>
                <w:sz w:val="18"/>
                <w:szCs w:val="18"/>
              </w:rPr>
              <w:t>11</w:t>
            </w:r>
          </w:p>
        </w:tc>
        <w:tc>
          <w:tcPr>
            <w:tcW w:w="1154" w:type="dxa"/>
            <w:tcBorders>
              <w:top w:val="nil"/>
              <w:left w:val="single" w:sz="6" w:space="0" w:color="auto"/>
              <w:bottom w:val="nil"/>
            </w:tcBorders>
            <w:shd w:val="clear" w:color="auto" w:fill="91BBF9"/>
            <w:vAlign w:val="center"/>
          </w:tcPr>
          <w:p w14:paraId="784D66C9" w14:textId="77777777" w:rsidR="00C6232A" w:rsidRPr="00DA7652" w:rsidRDefault="00D34759" w:rsidP="00D472F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8"/>
                <w:szCs w:val="18"/>
              </w:rPr>
            </w:pPr>
            <w:r>
              <w:rPr>
                <w:rFonts w:asciiTheme="majorHAnsi" w:hAnsiTheme="majorHAnsi" w:cs="Times New Roman"/>
                <w:sz w:val="18"/>
                <w:szCs w:val="18"/>
              </w:rPr>
              <w:t>4</w:t>
            </w:r>
          </w:p>
        </w:tc>
        <w:tc>
          <w:tcPr>
            <w:tcW w:w="1154" w:type="dxa"/>
            <w:tcBorders>
              <w:top w:val="nil"/>
              <w:bottom w:val="nil"/>
              <w:right w:val="single" w:sz="6" w:space="0" w:color="auto"/>
            </w:tcBorders>
            <w:shd w:val="clear" w:color="auto" w:fill="91BBF9"/>
            <w:vAlign w:val="center"/>
          </w:tcPr>
          <w:p w14:paraId="4C6D2B0C" w14:textId="77777777" w:rsidR="00C6232A" w:rsidRPr="00DA7652" w:rsidRDefault="00AF0E3A" w:rsidP="00D472F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Cs/>
                <w:sz w:val="18"/>
                <w:szCs w:val="18"/>
              </w:rPr>
            </w:pPr>
            <w:r>
              <w:rPr>
                <w:rFonts w:asciiTheme="majorHAnsi" w:hAnsiTheme="majorHAnsi" w:cs="Times New Roman"/>
                <w:bCs/>
                <w:sz w:val="18"/>
                <w:szCs w:val="18"/>
              </w:rPr>
              <w:t>3</w:t>
            </w:r>
          </w:p>
        </w:tc>
        <w:tc>
          <w:tcPr>
            <w:tcW w:w="1154" w:type="dxa"/>
            <w:tcBorders>
              <w:top w:val="nil"/>
              <w:left w:val="single" w:sz="6" w:space="0" w:color="auto"/>
              <w:bottom w:val="nil"/>
            </w:tcBorders>
            <w:shd w:val="clear" w:color="auto" w:fill="91BBF9"/>
            <w:vAlign w:val="center"/>
          </w:tcPr>
          <w:p w14:paraId="13195948" w14:textId="77777777" w:rsidR="00C6232A" w:rsidRPr="00DA7652" w:rsidRDefault="00D34759" w:rsidP="00D472F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Cs/>
                <w:sz w:val="18"/>
                <w:szCs w:val="18"/>
              </w:rPr>
            </w:pPr>
            <w:r>
              <w:rPr>
                <w:rFonts w:asciiTheme="majorHAnsi" w:hAnsiTheme="majorHAnsi" w:cs="Times New Roman"/>
                <w:bCs/>
                <w:sz w:val="18"/>
                <w:szCs w:val="18"/>
              </w:rPr>
              <w:t>15</w:t>
            </w:r>
          </w:p>
        </w:tc>
        <w:tc>
          <w:tcPr>
            <w:tcW w:w="1155" w:type="dxa"/>
            <w:tcBorders>
              <w:top w:val="nil"/>
              <w:bottom w:val="nil"/>
            </w:tcBorders>
            <w:shd w:val="clear" w:color="auto" w:fill="91BBF9"/>
            <w:vAlign w:val="center"/>
          </w:tcPr>
          <w:p w14:paraId="4E82E48A" w14:textId="77777777" w:rsidR="00C6232A" w:rsidRPr="00DA7652" w:rsidRDefault="00AF0E3A" w:rsidP="00D472F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Cs/>
                <w:sz w:val="18"/>
                <w:szCs w:val="18"/>
              </w:rPr>
            </w:pPr>
            <w:r>
              <w:rPr>
                <w:rFonts w:asciiTheme="majorHAnsi" w:hAnsiTheme="majorHAnsi" w:cs="Times New Roman"/>
                <w:bCs/>
                <w:sz w:val="18"/>
                <w:szCs w:val="18"/>
              </w:rPr>
              <w:t>14</w:t>
            </w:r>
          </w:p>
        </w:tc>
      </w:tr>
      <w:tr w:rsidR="00C6232A" w:rsidRPr="00947C7F" w14:paraId="472BBBB3" w14:textId="77777777" w:rsidTr="00BE41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7" w:type="dxa"/>
            <w:shd w:val="clear" w:color="auto" w:fill="548DD4"/>
          </w:tcPr>
          <w:p w14:paraId="54A863F0" w14:textId="77777777" w:rsidR="00C6232A" w:rsidRPr="00DA7652" w:rsidRDefault="00C6232A" w:rsidP="00D472FE">
            <w:pPr>
              <w:rPr>
                <w:rFonts w:asciiTheme="majorHAnsi" w:hAnsiTheme="majorHAnsi" w:cs="Times New Roman"/>
                <w:b w:val="0"/>
                <w:sz w:val="18"/>
                <w:szCs w:val="18"/>
              </w:rPr>
            </w:pPr>
            <w:r w:rsidRPr="00DA7652">
              <w:rPr>
                <w:rFonts w:asciiTheme="majorHAnsi" w:hAnsiTheme="majorHAnsi" w:cs="Times New Roman"/>
                <w:b w:val="0"/>
                <w:sz w:val="18"/>
                <w:szCs w:val="18"/>
              </w:rPr>
              <w:t>Poljoprivrednici</w:t>
            </w:r>
          </w:p>
        </w:tc>
        <w:tc>
          <w:tcPr>
            <w:tcW w:w="1154" w:type="dxa"/>
            <w:tcBorders>
              <w:top w:val="nil"/>
              <w:bottom w:val="nil"/>
            </w:tcBorders>
            <w:shd w:val="clear" w:color="auto" w:fill="FFFFFF" w:themeFill="background1"/>
            <w:vAlign w:val="center"/>
          </w:tcPr>
          <w:p w14:paraId="5B0EC939" w14:textId="77777777" w:rsidR="00C6232A" w:rsidRPr="00DA7652" w:rsidRDefault="00D34759" w:rsidP="00D472F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8"/>
                <w:szCs w:val="18"/>
              </w:rPr>
            </w:pPr>
            <w:r>
              <w:rPr>
                <w:rFonts w:asciiTheme="majorHAnsi" w:hAnsiTheme="majorHAnsi" w:cs="Times New Roman"/>
                <w:sz w:val="18"/>
                <w:szCs w:val="18"/>
              </w:rPr>
              <w:t>1</w:t>
            </w:r>
          </w:p>
        </w:tc>
        <w:tc>
          <w:tcPr>
            <w:tcW w:w="1154" w:type="dxa"/>
            <w:tcBorders>
              <w:top w:val="nil"/>
              <w:bottom w:val="nil"/>
              <w:right w:val="single" w:sz="6" w:space="0" w:color="auto"/>
            </w:tcBorders>
            <w:shd w:val="clear" w:color="auto" w:fill="FFFFFF" w:themeFill="background1"/>
            <w:vAlign w:val="center"/>
          </w:tcPr>
          <w:p w14:paraId="614A8425" w14:textId="77777777" w:rsidR="00C6232A" w:rsidRPr="00DA7652" w:rsidRDefault="00AF0E3A" w:rsidP="00D472F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8"/>
                <w:szCs w:val="18"/>
              </w:rPr>
            </w:pPr>
            <w:r>
              <w:rPr>
                <w:rFonts w:asciiTheme="majorHAnsi" w:hAnsiTheme="majorHAnsi" w:cs="Times New Roman"/>
                <w:sz w:val="18"/>
                <w:szCs w:val="18"/>
              </w:rPr>
              <w:t>1</w:t>
            </w:r>
          </w:p>
        </w:tc>
        <w:tc>
          <w:tcPr>
            <w:tcW w:w="1154" w:type="dxa"/>
            <w:tcBorders>
              <w:top w:val="nil"/>
              <w:left w:val="single" w:sz="6" w:space="0" w:color="auto"/>
              <w:bottom w:val="nil"/>
            </w:tcBorders>
            <w:shd w:val="clear" w:color="auto" w:fill="FFFFFF" w:themeFill="background1"/>
            <w:vAlign w:val="center"/>
          </w:tcPr>
          <w:p w14:paraId="02BC63A0" w14:textId="77777777" w:rsidR="00C6232A" w:rsidRPr="00DA7652" w:rsidRDefault="00D34759" w:rsidP="00D472F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8"/>
                <w:szCs w:val="18"/>
              </w:rPr>
            </w:pPr>
            <w:r>
              <w:rPr>
                <w:rFonts w:asciiTheme="majorHAnsi" w:hAnsiTheme="majorHAnsi" w:cs="Times New Roman"/>
                <w:sz w:val="18"/>
                <w:szCs w:val="18"/>
              </w:rPr>
              <w:t>1</w:t>
            </w:r>
          </w:p>
        </w:tc>
        <w:tc>
          <w:tcPr>
            <w:tcW w:w="1154" w:type="dxa"/>
            <w:tcBorders>
              <w:top w:val="nil"/>
              <w:bottom w:val="nil"/>
              <w:right w:val="single" w:sz="6" w:space="0" w:color="auto"/>
            </w:tcBorders>
            <w:shd w:val="clear" w:color="auto" w:fill="FFFFFF" w:themeFill="background1"/>
            <w:vAlign w:val="center"/>
          </w:tcPr>
          <w:p w14:paraId="10469EFC" w14:textId="77777777" w:rsidR="00C6232A" w:rsidRPr="00DA7652" w:rsidRDefault="00AF0E3A" w:rsidP="00D472F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Cs/>
                <w:sz w:val="18"/>
                <w:szCs w:val="18"/>
              </w:rPr>
            </w:pPr>
            <w:r>
              <w:rPr>
                <w:rFonts w:asciiTheme="majorHAnsi" w:hAnsiTheme="majorHAnsi" w:cs="Times New Roman"/>
                <w:bCs/>
                <w:sz w:val="18"/>
                <w:szCs w:val="18"/>
              </w:rPr>
              <w:t>1</w:t>
            </w:r>
          </w:p>
        </w:tc>
        <w:tc>
          <w:tcPr>
            <w:tcW w:w="1154" w:type="dxa"/>
            <w:tcBorders>
              <w:top w:val="nil"/>
              <w:left w:val="single" w:sz="6" w:space="0" w:color="auto"/>
              <w:bottom w:val="nil"/>
            </w:tcBorders>
            <w:shd w:val="clear" w:color="auto" w:fill="FFFFFF" w:themeFill="background1"/>
            <w:vAlign w:val="center"/>
          </w:tcPr>
          <w:p w14:paraId="004DE353" w14:textId="77777777" w:rsidR="00C6232A" w:rsidRPr="00DA7652" w:rsidRDefault="00D34759" w:rsidP="00D472F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Cs/>
                <w:sz w:val="18"/>
                <w:szCs w:val="18"/>
              </w:rPr>
            </w:pPr>
            <w:r>
              <w:rPr>
                <w:rFonts w:asciiTheme="majorHAnsi" w:hAnsiTheme="majorHAnsi" w:cs="Times New Roman"/>
                <w:bCs/>
                <w:sz w:val="18"/>
                <w:szCs w:val="18"/>
              </w:rPr>
              <w:t>2</w:t>
            </w:r>
          </w:p>
        </w:tc>
        <w:tc>
          <w:tcPr>
            <w:tcW w:w="1155" w:type="dxa"/>
            <w:tcBorders>
              <w:top w:val="nil"/>
              <w:bottom w:val="nil"/>
            </w:tcBorders>
            <w:shd w:val="clear" w:color="auto" w:fill="FFFFFF" w:themeFill="background1"/>
            <w:vAlign w:val="center"/>
          </w:tcPr>
          <w:p w14:paraId="47168CFE" w14:textId="77777777" w:rsidR="00C6232A" w:rsidRPr="00DA7652" w:rsidRDefault="00AF0E3A" w:rsidP="00D472F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Cs/>
                <w:sz w:val="18"/>
                <w:szCs w:val="18"/>
              </w:rPr>
            </w:pPr>
            <w:r>
              <w:rPr>
                <w:rFonts w:asciiTheme="majorHAnsi" w:hAnsiTheme="majorHAnsi" w:cs="Times New Roman"/>
                <w:bCs/>
                <w:sz w:val="18"/>
                <w:szCs w:val="18"/>
              </w:rPr>
              <w:t>2</w:t>
            </w:r>
          </w:p>
        </w:tc>
      </w:tr>
      <w:tr w:rsidR="00C6232A" w:rsidRPr="00947C7F" w14:paraId="2B8BA5F6" w14:textId="77777777" w:rsidTr="00BE41FF">
        <w:tc>
          <w:tcPr>
            <w:cnfStyle w:val="001000000000" w:firstRow="0" w:lastRow="0" w:firstColumn="1" w:lastColumn="0" w:oddVBand="0" w:evenVBand="0" w:oddHBand="0" w:evenHBand="0" w:firstRowFirstColumn="0" w:firstRowLastColumn="0" w:lastRowFirstColumn="0" w:lastRowLastColumn="0"/>
            <w:tcW w:w="2317" w:type="dxa"/>
            <w:shd w:val="clear" w:color="auto" w:fill="548DD4"/>
          </w:tcPr>
          <w:p w14:paraId="73CC9891" w14:textId="77777777" w:rsidR="00C6232A" w:rsidRPr="00DA7652" w:rsidRDefault="00C6232A" w:rsidP="00D472FE">
            <w:pPr>
              <w:rPr>
                <w:rFonts w:asciiTheme="majorHAnsi" w:hAnsiTheme="majorHAnsi" w:cs="Times New Roman"/>
                <w:b w:val="0"/>
                <w:sz w:val="18"/>
                <w:szCs w:val="18"/>
              </w:rPr>
            </w:pPr>
            <w:r w:rsidRPr="00DA7652">
              <w:rPr>
                <w:rFonts w:asciiTheme="majorHAnsi" w:hAnsiTheme="majorHAnsi" w:cs="Times New Roman"/>
                <w:b w:val="0"/>
                <w:sz w:val="18"/>
                <w:szCs w:val="18"/>
              </w:rPr>
              <w:t>Samostalne profesionalne djelatnosti</w:t>
            </w:r>
          </w:p>
        </w:tc>
        <w:tc>
          <w:tcPr>
            <w:tcW w:w="1154" w:type="dxa"/>
            <w:tcBorders>
              <w:top w:val="nil"/>
              <w:bottom w:val="nil"/>
            </w:tcBorders>
            <w:shd w:val="clear" w:color="auto" w:fill="91BBF9"/>
            <w:vAlign w:val="center"/>
          </w:tcPr>
          <w:p w14:paraId="0B05EB04" w14:textId="77777777" w:rsidR="00C6232A" w:rsidRPr="00DA7652" w:rsidRDefault="00D34759" w:rsidP="00D472F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8"/>
                <w:szCs w:val="18"/>
              </w:rPr>
            </w:pPr>
            <w:r>
              <w:rPr>
                <w:rFonts w:asciiTheme="majorHAnsi" w:hAnsiTheme="majorHAnsi" w:cs="Times New Roman"/>
                <w:sz w:val="18"/>
                <w:szCs w:val="18"/>
              </w:rPr>
              <w:t>1</w:t>
            </w:r>
          </w:p>
        </w:tc>
        <w:tc>
          <w:tcPr>
            <w:tcW w:w="1154" w:type="dxa"/>
            <w:tcBorders>
              <w:top w:val="nil"/>
              <w:bottom w:val="nil"/>
              <w:right w:val="single" w:sz="6" w:space="0" w:color="auto"/>
            </w:tcBorders>
            <w:shd w:val="clear" w:color="auto" w:fill="91BBF9"/>
            <w:vAlign w:val="center"/>
          </w:tcPr>
          <w:p w14:paraId="7D15A123" w14:textId="77777777" w:rsidR="00C6232A" w:rsidRPr="00DA7652" w:rsidRDefault="00AF0E3A" w:rsidP="00D472F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8"/>
                <w:szCs w:val="18"/>
              </w:rPr>
            </w:pPr>
            <w:r>
              <w:rPr>
                <w:rFonts w:asciiTheme="majorHAnsi" w:hAnsiTheme="majorHAnsi" w:cs="Times New Roman"/>
                <w:sz w:val="18"/>
                <w:szCs w:val="18"/>
              </w:rPr>
              <w:t>1</w:t>
            </w:r>
          </w:p>
        </w:tc>
        <w:tc>
          <w:tcPr>
            <w:tcW w:w="1154" w:type="dxa"/>
            <w:tcBorders>
              <w:top w:val="nil"/>
              <w:left w:val="single" w:sz="6" w:space="0" w:color="auto"/>
              <w:bottom w:val="nil"/>
            </w:tcBorders>
            <w:shd w:val="clear" w:color="auto" w:fill="91BBF9"/>
            <w:vAlign w:val="center"/>
          </w:tcPr>
          <w:p w14:paraId="41D3ADC2" w14:textId="77777777" w:rsidR="00C6232A" w:rsidRPr="00DA7652" w:rsidRDefault="00D34759" w:rsidP="00D472F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8"/>
                <w:szCs w:val="18"/>
              </w:rPr>
            </w:pPr>
            <w:r>
              <w:rPr>
                <w:rFonts w:asciiTheme="majorHAnsi" w:hAnsiTheme="majorHAnsi" w:cs="Times New Roman"/>
                <w:sz w:val="18"/>
                <w:szCs w:val="18"/>
              </w:rPr>
              <w:t>1</w:t>
            </w:r>
          </w:p>
        </w:tc>
        <w:tc>
          <w:tcPr>
            <w:tcW w:w="1154" w:type="dxa"/>
            <w:tcBorders>
              <w:top w:val="nil"/>
              <w:bottom w:val="nil"/>
              <w:right w:val="single" w:sz="6" w:space="0" w:color="auto"/>
            </w:tcBorders>
            <w:shd w:val="clear" w:color="auto" w:fill="91BBF9"/>
            <w:vAlign w:val="center"/>
          </w:tcPr>
          <w:p w14:paraId="70BDB0A2" w14:textId="77777777" w:rsidR="00C6232A" w:rsidRPr="00DA7652" w:rsidRDefault="00AF0E3A" w:rsidP="00D472F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Cs/>
                <w:sz w:val="18"/>
                <w:szCs w:val="18"/>
              </w:rPr>
            </w:pPr>
            <w:r>
              <w:rPr>
                <w:rFonts w:asciiTheme="majorHAnsi" w:hAnsiTheme="majorHAnsi" w:cs="Times New Roman"/>
                <w:bCs/>
                <w:sz w:val="18"/>
                <w:szCs w:val="18"/>
              </w:rPr>
              <w:t>0</w:t>
            </w:r>
          </w:p>
        </w:tc>
        <w:tc>
          <w:tcPr>
            <w:tcW w:w="1154" w:type="dxa"/>
            <w:tcBorders>
              <w:top w:val="nil"/>
              <w:left w:val="single" w:sz="6" w:space="0" w:color="auto"/>
              <w:bottom w:val="nil"/>
            </w:tcBorders>
            <w:shd w:val="clear" w:color="auto" w:fill="91BBF9"/>
            <w:vAlign w:val="center"/>
          </w:tcPr>
          <w:p w14:paraId="382E29CB" w14:textId="77777777" w:rsidR="00C6232A" w:rsidRPr="00DA7652" w:rsidRDefault="00D34759" w:rsidP="00D472F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Cs/>
                <w:sz w:val="18"/>
                <w:szCs w:val="18"/>
              </w:rPr>
            </w:pPr>
            <w:r>
              <w:rPr>
                <w:rFonts w:asciiTheme="majorHAnsi" w:hAnsiTheme="majorHAnsi" w:cs="Times New Roman"/>
                <w:bCs/>
                <w:sz w:val="18"/>
                <w:szCs w:val="18"/>
              </w:rPr>
              <w:t>2</w:t>
            </w:r>
          </w:p>
        </w:tc>
        <w:tc>
          <w:tcPr>
            <w:tcW w:w="1155" w:type="dxa"/>
            <w:tcBorders>
              <w:top w:val="nil"/>
              <w:bottom w:val="nil"/>
            </w:tcBorders>
            <w:shd w:val="clear" w:color="auto" w:fill="91BBF9"/>
            <w:vAlign w:val="center"/>
          </w:tcPr>
          <w:p w14:paraId="5E061CCC" w14:textId="77777777" w:rsidR="00C6232A" w:rsidRPr="00DA7652" w:rsidRDefault="00AF0E3A" w:rsidP="00D472F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Cs/>
                <w:sz w:val="18"/>
                <w:szCs w:val="18"/>
              </w:rPr>
            </w:pPr>
            <w:r>
              <w:rPr>
                <w:rFonts w:asciiTheme="majorHAnsi" w:hAnsiTheme="majorHAnsi" w:cs="Times New Roman"/>
                <w:bCs/>
                <w:sz w:val="18"/>
                <w:szCs w:val="18"/>
              </w:rPr>
              <w:t>1</w:t>
            </w:r>
          </w:p>
        </w:tc>
      </w:tr>
      <w:tr w:rsidR="00C6232A" w:rsidRPr="00947C7F" w14:paraId="13A7A256" w14:textId="77777777" w:rsidTr="00BE41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7" w:type="dxa"/>
            <w:shd w:val="clear" w:color="auto" w:fill="548DD4"/>
          </w:tcPr>
          <w:p w14:paraId="276A9EC4" w14:textId="77777777" w:rsidR="00C6232A" w:rsidRPr="00DA7652" w:rsidRDefault="00C6232A" w:rsidP="00D472FE">
            <w:pPr>
              <w:rPr>
                <w:rFonts w:asciiTheme="majorHAnsi" w:hAnsiTheme="majorHAnsi" w:cs="Times New Roman"/>
                <w:b w:val="0"/>
                <w:sz w:val="18"/>
                <w:szCs w:val="18"/>
              </w:rPr>
            </w:pPr>
            <w:r w:rsidRPr="00DA7652">
              <w:rPr>
                <w:rFonts w:asciiTheme="majorHAnsi" w:hAnsiTheme="majorHAnsi" w:cs="Times New Roman"/>
                <w:b w:val="0"/>
                <w:sz w:val="18"/>
                <w:szCs w:val="18"/>
              </w:rPr>
              <w:t>Radnici kod fizičkih osoba</w:t>
            </w:r>
          </w:p>
        </w:tc>
        <w:tc>
          <w:tcPr>
            <w:tcW w:w="1154" w:type="dxa"/>
            <w:tcBorders>
              <w:top w:val="nil"/>
            </w:tcBorders>
            <w:shd w:val="clear" w:color="auto" w:fill="FFFFFF" w:themeFill="background1"/>
            <w:vAlign w:val="center"/>
          </w:tcPr>
          <w:p w14:paraId="40599B39" w14:textId="77777777" w:rsidR="00C6232A" w:rsidRPr="00DA7652" w:rsidRDefault="00D34759" w:rsidP="00D472F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8"/>
                <w:szCs w:val="18"/>
              </w:rPr>
            </w:pPr>
            <w:r>
              <w:rPr>
                <w:rFonts w:asciiTheme="majorHAnsi" w:hAnsiTheme="majorHAnsi" w:cs="Times New Roman"/>
                <w:sz w:val="18"/>
                <w:szCs w:val="18"/>
              </w:rPr>
              <w:t>16</w:t>
            </w:r>
          </w:p>
        </w:tc>
        <w:tc>
          <w:tcPr>
            <w:tcW w:w="1154" w:type="dxa"/>
            <w:tcBorders>
              <w:top w:val="nil"/>
              <w:right w:val="single" w:sz="6" w:space="0" w:color="auto"/>
            </w:tcBorders>
            <w:shd w:val="clear" w:color="auto" w:fill="FFFFFF" w:themeFill="background1"/>
            <w:vAlign w:val="center"/>
          </w:tcPr>
          <w:p w14:paraId="48A4A143" w14:textId="77777777" w:rsidR="00C6232A" w:rsidRPr="00DA7652" w:rsidRDefault="00AF0E3A" w:rsidP="00D472F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8"/>
                <w:szCs w:val="18"/>
              </w:rPr>
            </w:pPr>
            <w:r>
              <w:rPr>
                <w:rFonts w:asciiTheme="majorHAnsi" w:hAnsiTheme="majorHAnsi" w:cs="Times New Roman"/>
                <w:sz w:val="18"/>
                <w:szCs w:val="18"/>
              </w:rPr>
              <w:t>12</w:t>
            </w:r>
          </w:p>
        </w:tc>
        <w:tc>
          <w:tcPr>
            <w:tcW w:w="1154" w:type="dxa"/>
            <w:tcBorders>
              <w:top w:val="nil"/>
              <w:left w:val="single" w:sz="6" w:space="0" w:color="auto"/>
              <w:bottom w:val="single" w:sz="6" w:space="0" w:color="auto"/>
            </w:tcBorders>
            <w:shd w:val="clear" w:color="auto" w:fill="FFFFFF" w:themeFill="background1"/>
            <w:vAlign w:val="center"/>
          </w:tcPr>
          <w:p w14:paraId="6ECB7316" w14:textId="77777777" w:rsidR="00C6232A" w:rsidRPr="00DA7652" w:rsidRDefault="00D34759" w:rsidP="00D472F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8"/>
                <w:szCs w:val="18"/>
              </w:rPr>
            </w:pPr>
            <w:r>
              <w:rPr>
                <w:rFonts w:asciiTheme="majorHAnsi" w:hAnsiTheme="majorHAnsi" w:cs="Times New Roman"/>
                <w:sz w:val="18"/>
                <w:szCs w:val="18"/>
              </w:rPr>
              <w:t>7</w:t>
            </w:r>
          </w:p>
        </w:tc>
        <w:tc>
          <w:tcPr>
            <w:tcW w:w="1154" w:type="dxa"/>
            <w:tcBorders>
              <w:top w:val="nil"/>
              <w:bottom w:val="single" w:sz="6" w:space="0" w:color="auto"/>
              <w:right w:val="single" w:sz="6" w:space="0" w:color="auto"/>
            </w:tcBorders>
            <w:shd w:val="clear" w:color="auto" w:fill="FFFFFF" w:themeFill="background1"/>
            <w:vAlign w:val="center"/>
          </w:tcPr>
          <w:p w14:paraId="0E0AF47A" w14:textId="77777777" w:rsidR="00C6232A" w:rsidRPr="00DA7652" w:rsidRDefault="00AF0E3A" w:rsidP="00D472F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Cs/>
                <w:sz w:val="18"/>
                <w:szCs w:val="18"/>
              </w:rPr>
            </w:pPr>
            <w:r>
              <w:rPr>
                <w:rFonts w:asciiTheme="majorHAnsi" w:hAnsiTheme="majorHAnsi" w:cs="Times New Roman"/>
                <w:bCs/>
                <w:sz w:val="18"/>
                <w:szCs w:val="18"/>
              </w:rPr>
              <w:t>7</w:t>
            </w:r>
          </w:p>
        </w:tc>
        <w:tc>
          <w:tcPr>
            <w:tcW w:w="1154" w:type="dxa"/>
            <w:tcBorders>
              <w:top w:val="nil"/>
              <w:left w:val="single" w:sz="6" w:space="0" w:color="auto"/>
            </w:tcBorders>
            <w:shd w:val="clear" w:color="auto" w:fill="FFFFFF" w:themeFill="background1"/>
            <w:vAlign w:val="center"/>
          </w:tcPr>
          <w:p w14:paraId="5551ABEF" w14:textId="77777777" w:rsidR="00C6232A" w:rsidRPr="00DA7652" w:rsidRDefault="00D34759" w:rsidP="00D472F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Cs/>
                <w:sz w:val="18"/>
                <w:szCs w:val="18"/>
              </w:rPr>
            </w:pPr>
            <w:r>
              <w:rPr>
                <w:rFonts w:asciiTheme="majorHAnsi" w:hAnsiTheme="majorHAnsi" w:cs="Times New Roman"/>
                <w:bCs/>
                <w:sz w:val="18"/>
                <w:szCs w:val="18"/>
              </w:rPr>
              <w:t>23</w:t>
            </w:r>
          </w:p>
        </w:tc>
        <w:tc>
          <w:tcPr>
            <w:tcW w:w="1155" w:type="dxa"/>
            <w:tcBorders>
              <w:top w:val="nil"/>
            </w:tcBorders>
            <w:shd w:val="clear" w:color="auto" w:fill="FFFFFF" w:themeFill="background1"/>
            <w:vAlign w:val="center"/>
          </w:tcPr>
          <w:p w14:paraId="393DD1D5" w14:textId="77777777" w:rsidR="00C6232A" w:rsidRPr="00DA7652" w:rsidRDefault="00AF0E3A" w:rsidP="00D472F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Cs/>
                <w:sz w:val="18"/>
                <w:szCs w:val="18"/>
              </w:rPr>
            </w:pPr>
            <w:r>
              <w:rPr>
                <w:rFonts w:asciiTheme="majorHAnsi" w:hAnsiTheme="majorHAnsi" w:cs="Times New Roman"/>
                <w:bCs/>
                <w:sz w:val="18"/>
                <w:szCs w:val="18"/>
              </w:rPr>
              <w:t>19</w:t>
            </w:r>
          </w:p>
        </w:tc>
      </w:tr>
      <w:tr w:rsidR="00C6232A" w:rsidRPr="00947C7F" w14:paraId="596ACC81" w14:textId="77777777" w:rsidTr="000F45FF">
        <w:tc>
          <w:tcPr>
            <w:cnfStyle w:val="001000000000" w:firstRow="0" w:lastRow="0" w:firstColumn="1" w:lastColumn="0" w:oddVBand="0" w:evenVBand="0" w:oddHBand="0" w:evenHBand="0" w:firstRowFirstColumn="0" w:firstRowLastColumn="0" w:lastRowFirstColumn="0" w:lastRowLastColumn="0"/>
            <w:tcW w:w="2317" w:type="dxa"/>
            <w:shd w:val="clear" w:color="auto" w:fill="548DD4"/>
          </w:tcPr>
          <w:p w14:paraId="210B7B6F" w14:textId="77777777" w:rsidR="00C6232A" w:rsidRPr="00DA7652" w:rsidRDefault="00C6232A" w:rsidP="00D472FE">
            <w:pPr>
              <w:rPr>
                <w:rFonts w:asciiTheme="majorHAnsi" w:hAnsiTheme="majorHAnsi" w:cs="Times New Roman"/>
                <w:sz w:val="18"/>
                <w:szCs w:val="18"/>
              </w:rPr>
            </w:pPr>
            <w:r w:rsidRPr="00DA7652">
              <w:rPr>
                <w:rFonts w:asciiTheme="majorHAnsi" w:hAnsiTheme="majorHAnsi" w:cs="Times New Roman"/>
                <w:sz w:val="18"/>
                <w:szCs w:val="18"/>
              </w:rPr>
              <w:t>UKUPNO:</w:t>
            </w:r>
          </w:p>
        </w:tc>
        <w:tc>
          <w:tcPr>
            <w:tcW w:w="1154" w:type="dxa"/>
            <w:shd w:val="clear" w:color="auto" w:fill="91BBF9"/>
            <w:vAlign w:val="center"/>
          </w:tcPr>
          <w:p w14:paraId="508B2205" w14:textId="77777777" w:rsidR="00C6232A" w:rsidRPr="00DA7652" w:rsidRDefault="00D34759" w:rsidP="00D472FE">
            <w:pPr>
              <w:tabs>
                <w:tab w:val="center" w:pos="823"/>
              </w:tabs>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8"/>
                <w:szCs w:val="18"/>
              </w:rPr>
            </w:pPr>
            <w:r>
              <w:rPr>
                <w:rFonts w:asciiTheme="majorHAnsi" w:hAnsiTheme="majorHAnsi" w:cs="Times New Roman"/>
                <w:b/>
                <w:sz w:val="18"/>
                <w:szCs w:val="18"/>
              </w:rPr>
              <w:t>53</w:t>
            </w:r>
          </w:p>
        </w:tc>
        <w:tc>
          <w:tcPr>
            <w:tcW w:w="1154" w:type="dxa"/>
            <w:tcBorders>
              <w:right w:val="single" w:sz="6" w:space="0" w:color="auto"/>
            </w:tcBorders>
            <w:shd w:val="clear" w:color="auto" w:fill="91BBF9"/>
            <w:vAlign w:val="center"/>
          </w:tcPr>
          <w:p w14:paraId="04A50BB6" w14:textId="77777777" w:rsidR="00C6232A" w:rsidRPr="00DA7652" w:rsidRDefault="00AF0E3A" w:rsidP="00D472F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8"/>
                <w:szCs w:val="18"/>
              </w:rPr>
            </w:pPr>
            <w:r>
              <w:rPr>
                <w:rFonts w:asciiTheme="majorHAnsi" w:hAnsiTheme="majorHAnsi" w:cs="Times New Roman"/>
                <w:b/>
                <w:sz w:val="18"/>
                <w:szCs w:val="18"/>
              </w:rPr>
              <w:t>54</w:t>
            </w:r>
          </w:p>
        </w:tc>
        <w:tc>
          <w:tcPr>
            <w:tcW w:w="1154" w:type="dxa"/>
            <w:tcBorders>
              <w:top w:val="single" w:sz="6" w:space="0" w:color="auto"/>
              <w:left w:val="single" w:sz="6" w:space="0" w:color="auto"/>
              <w:bottom w:val="single" w:sz="18" w:space="0" w:color="auto"/>
            </w:tcBorders>
            <w:shd w:val="clear" w:color="auto" w:fill="91BBF9"/>
            <w:vAlign w:val="center"/>
          </w:tcPr>
          <w:p w14:paraId="4ABEFC30" w14:textId="77777777" w:rsidR="00C6232A" w:rsidRPr="00DA7652" w:rsidRDefault="00D34759" w:rsidP="00D472F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8"/>
                <w:szCs w:val="18"/>
              </w:rPr>
            </w:pPr>
            <w:r>
              <w:rPr>
                <w:rFonts w:asciiTheme="majorHAnsi" w:hAnsiTheme="majorHAnsi" w:cs="Times New Roman"/>
                <w:b/>
                <w:sz w:val="18"/>
                <w:szCs w:val="18"/>
              </w:rPr>
              <w:t>26</w:t>
            </w:r>
          </w:p>
        </w:tc>
        <w:tc>
          <w:tcPr>
            <w:tcW w:w="1154" w:type="dxa"/>
            <w:tcBorders>
              <w:top w:val="single" w:sz="6" w:space="0" w:color="auto"/>
              <w:bottom w:val="single" w:sz="18" w:space="0" w:color="auto"/>
              <w:right w:val="single" w:sz="6" w:space="0" w:color="auto"/>
            </w:tcBorders>
            <w:shd w:val="clear" w:color="auto" w:fill="91BBF9"/>
            <w:vAlign w:val="center"/>
          </w:tcPr>
          <w:p w14:paraId="1BDDAAAF" w14:textId="77777777" w:rsidR="00C6232A" w:rsidRPr="00DA7652" w:rsidRDefault="00AF0E3A" w:rsidP="00D472F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8"/>
                <w:szCs w:val="18"/>
              </w:rPr>
            </w:pPr>
            <w:r>
              <w:rPr>
                <w:rFonts w:asciiTheme="majorHAnsi" w:hAnsiTheme="majorHAnsi" w:cs="Times New Roman"/>
                <w:b/>
                <w:sz w:val="18"/>
                <w:szCs w:val="18"/>
              </w:rPr>
              <w:t>53</w:t>
            </w:r>
          </w:p>
        </w:tc>
        <w:tc>
          <w:tcPr>
            <w:tcW w:w="1154" w:type="dxa"/>
            <w:tcBorders>
              <w:left w:val="single" w:sz="6" w:space="0" w:color="auto"/>
            </w:tcBorders>
            <w:shd w:val="clear" w:color="auto" w:fill="91BBF9"/>
            <w:vAlign w:val="center"/>
          </w:tcPr>
          <w:p w14:paraId="21E9CEF9" w14:textId="77777777" w:rsidR="00C6232A" w:rsidRPr="00DA7652" w:rsidRDefault="00D34759" w:rsidP="00D472F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8"/>
                <w:szCs w:val="18"/>
              </w:rPr>
            </w:pPr>
            <w:r>
              <w:rPr>
                <w:rFonts w:asciiTheme="majorHAnsi" w:hAnsiTheme="majorHAnsi" w:cs="Times New Roman"/>
                <w:b/>
                <w:sz w:val="18"/>
                <w:szCs w:val="18"/>
              </w:rPr>
              <w:t>79</w:t>
            </w:r>
          </w:p>
        </w:tc>
        <w:tc>
          <w:tcPr>
            <w:tcW w:w="1155" w:type="dxa"/>
            <w:shd w:val="clear" w:color="auto" w:fill="91BBF9"/>
            <w:vAlign w:val="center"/>
          </w:tcPr>
          <w:p w14:paraId="21B5E04E" w14:textId="77777777" w:rsidR="00C6232A" w:rsidRPr="00DA7652" w:rsidRDefault="00AF0E3A" w:rsidP="00D472F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8"/>
                <w:szCs w:val="18"/>
              </w:rPr>
            </w:pPr>
            <w:r>
              <w:rPr>
                <w:rFonts w:asciiTheme="majorHAnsi" w:hAnsiTheme="majorHAnsi" w:cs="Times New Roman"/>
                <w:b/>
                <w:sz w:val="18"/>
                <w:szCs w:val="18"/>
              </w:rPr>
              <w:t>107</w:t>
            </w:r>
          </w:p>
        </w:tc>
      </w:tr>
    </w:tbl>
    <w:p w14:paraId="7134453B" w14:textId="77777777" w:rsidR="00C6232A" w:rsidRPr="00947C7F" w:rsidRDefault="00947C7F" w:rsidP="00D472FE">
      <w:pPr>
        <w:jc w:val="both"/>
        <w:rPr>
          <w:rFonts w:asciiTheme="majorHAnsi" w:hAnsiTheme="majorHAnsi" w:cs="Times New Roman"/>
          <w:sz w:val="18"/>
        </w:rPr>
      </w:pPr>
      <w:r>
        <w:rPr>
          <w:rFonts w:asciiTheme="majorHAnsi" w:hAnsiTheme="majorHAnsi" w:cs="Times New Roman"/>
          <w:sz w:val="18"/>
        </w:rPr>
        <w:t xml:space="preserve">Izvor: </w:t>
      </w:r>
      <w:r w:rsidR="00AF0E3A">
        <w:rPr>
          <w:rFonts w:asciiTheme="majorHAnsi" w:hAnsiTheme="majorHAnsi" w:cs="Times New Roman"/>
          <w:sz w:val="18"/>
        </w:rPr>
        <w:t>HZMO – listopad</w:t>
      </w:r>
      <w:r w:rsidR="00C6232A" w:rsidRPr="00947C7F">
        <w:rPr>
          <w:rFonts w:asciiTheme="majorHAnsi" w:hAnsiTheme="majorHAnsi" w:cs="Times New Roman"/>
          <w:sz w:val="18"/>
        </w:rPr>
        <w:t xml:space="preserve"> 2023./2024.</w:t>
      </w:r>
    </w:p>
    <w:p w14:paraId="7D50D680" w14:textId="77777777" w:rsidR="00C6232A" w:rsidRPr="00947C7F" w:rsidRDefault="00C6232A" w:rsidP="00D472FE">
      <w:pPr>
        <w:jc w:val="both"/>
        <w:rPr>
          <w:rFonts w:asciiTheme="majorHAnsi" w:hAnsiTheme="majorHAnsi" w:cs="Times New Roman"/>
        </w:rPr>
      </w:pPr>
      <w:r w:rsidRPr="00947C7F">
        <w:rPr>
          <w:rFonts w:asciiTheme="majorHAnsi" w:hAnsiTheme="majorHAnsi" w:cs="Times New Roman"/>
        </w:rPr>
        <w:t>Kao što se vidi u prethodnoj tablici, prema evidenciji HZMO-a, na području Op</w:t>
      </w:r>
      <w:r w:rsidR="00413F9E">
        <w:rPr>
          <w:rFonts w:asciiTheme="majorHAnsi" w:hAnsiTheme="majorHAnsi" w:cs="Times New Roman"/>
        </w:rPr>
        <w:t>ćine Donja Motičina u mjesecu listopadu</w:t>
      </w:r>
      <w:r w:rsidRPr="00947C7F">
        <w:rPr>
          <w:rFonts w:asciiTheme="majorHAnsi" w:hAnsiTheme="majorHAnsi" w:cs="Times New Roman"/>
        </w:rPr>
        <w:t xml:space="preserve"> 2024. god</w:t>
      </w:r>
      <w:r w:rsidR="00413F9E">
        <w:rPr>
          <w:rFonts w:asciiTheme="majorHAnsi" w:hAnsiTheme="majorHAnsi" w:cs="Times New Roman"/>
        </w:rPr>
        <w:t>ine bilo je zaposleno ukupno 107</w:t>
      </w:r>
      <w:r w:rsidRPr="00947C7F">
        <w:rPr>
          <w:rFonts w:asciiTheme="majorHAnsi" w:hAnsiTheme="majorHAnsi" w:cs="Times New Roman"/>
        </w:rPr>
        <w:t xml:space="preserve"> osoba od čega su </w:t>
      </w:r>
      <w:r w:rsidR="00413F9E">
        <w:rPr>
          <w:rFonts w:asciiTheme="majorHAnsi" w:hAnsiTheme="majorHAnsi" w:cs="Times New Roman"/>
        </w:rPr>
        <w:t>54(50,5%) muškarci i 53 (49,5</w:t>
      </w:r>
      <w:r w:rsidRPr="00947C7F">
        <w:rPr>
          <w:rFonts w:asciiTheme="majorHAnsi" w:hAnsiTheme="majorHAnsi" w:cs="Times New Roman"/>
        </w:rPr>
        <w:t>%) žene. Najveći broj osiguranika</w:t>
      </w:r>
      <w:r w:rsidR="007C22E9">
        <w:rPr>
          <w:rFonts w:asciiTheme="majorHAnsi" w:hAnsiTheme="majorHAnsi" w:cs="Times New Roman"/>
        </w:rPr>
        <w:t xml:space="preserve"> MO</w:t>
      </w:r>
      <w:r w:rsidRPr="00947C7F">
        <w:rPr>
          <w:rFonts w:asciiTheme="majorHAnsi" w:hAnsiTheme="majorHAnsi" w:cs="Times New Roman"/>
        </w:rPr>
        <w:t xml:space="preserve"> su radnic</w:t>
      </w:r>
      <w:r w:rsidR="00413F9E">
        <w:rPr>
          <w:rFonts w:asciiTheme="majorHAnsi" w:hAnsiTheme="majorHAnsi" w:cs="Times New Roman"/>
        </w:rPr>
        <w:t>i kod pravnih osoba, odnosno 71 osoba ili 66,4</w:t>
      </w:r>
      <w:r w:rsidRPr="00947C7F">
        <w:rPr>
          <w:rFonts w:asciiTheme="majorHAnsi" w:hAnsiTheme="majorHAnsi" w:cs="Times New Roman"/>
        </w:rPr>
        <w:t xml:space="preserve"> %. </w:t>
      </w:r>
    </w:p>
    <w:p w14:paraId="2141E643" w14:textId="77777777" w:rsidR="00C6232A" w:rsidRDefault="000F45FF" w:rsidP="004C0D51">
      <w:pPr>
        <w:jc w:val="both"/>
        <w:rPr>
          <w:rFonts w:asciiTheme="majorHAnsi" w:hAnsiTheme="majorHAnsi" w:cs="Times New Roman"/>
        </w:rPr>
      </w:pPr>
      <w:r>
        <w:rPr>
          <w:rFonts w:asciiTheme="majorHAnsi" w:hAnsiTheme="majorHAnsi" w:cs="Times New Roman"/>
        </w:rPr>
        <w:t>U odnosu na isto vrijeme protekle godine, u 2024. godine je došlo do povećanja</w:t>
      </w:r>
      <w:r w:rsidR="00413F9E">
        <w:rPr>
          <w:rFonts w:asciiTheme="majorHAnsi" w:hAnsiTheme="majorHAnsi" w:cs="Times New Roman"/>
        </w:rPr>
        <w:t xml:space="preserve"> broja osiguranika</w:t>
      </w:r>
      <w:r w:rsidR="007C22E9">
        <w:rPr>
          <w:rFonts w:asciiTheme="majorHAnsi" w:hAnsiTheme="majorHAnsi" w:cs="Times New Roman"/>
        </w:rPr>
        <w:t xml:space="preserve"> MO</w:t>
      </w:r>
      <w:r w:rsidR="00413F9E">
        <w:rPr>
          <w:rFonts w:asciiTheme="majorHAnsi" w:hAnsiTheme="majorHAnsi" w:cs="Times New Roman"/>
        </w:rPr>
        <w:t xml:space="preserve"> za 35,4</w:t>
      </w:r>
      <w:r w:rsidR="004C0D51">
        <w:rPr>
          <w:rFonts w:asciiTheme="majorHAnsi" w:hAnsiTheme="majorHAnsi" w:cs="Times New Roman"/>
        </w:rPr>
        <w:t>%.  D</w:t>
      </w:r>
      <w:r>
        <w:rPr>
          <w:rFonts w:asciiTheme="majorHAnsi" w:hAnsiTheme="majorHAnsi" w:cs="Times New Roman"/>
        </w:rPr>
        <w:t xml:space="preserve">o povećanja je došlo </w:t>
      </w:r>
      <w:r w:rsidR="004C0D51">
        <w:rPr>
          <w:rFonts w:asciiTheme="majorHAnsi" w:hAnsiTheme="majorHAnsi" w:cs="Times New Roman"/>
        </w:rPr>
        <w:t xml:space="preserve">ponajviše </w:t>
      </w:r>
      <w:r>
        <w:rPr>
          <w:rFonts w:asciiTheme="majorHAnsi" w:hAnsiTheme="majorHAnsi" w:cs="Times New Roman"/>
        </w:rPr>
        <w:t>zbog povećanja broja zaposle</w:t>
      </w:r>
      <w:r w:rsidR="004C0D51">
        <w:rPr>
          <w:rFonts w:asciiTheme="majorHAnsi" w:hAnsiTheme="majorHAnsi" w:cs="Times New Roman"/>
        </w:rPr>
        <w:t>nih kod pravnih osoba</w:t>
      </w:r>
      <w:r w:rsidR="00A6652B">
        <w:rPr>
          <w:rFonts w:asciiTheme="majorHAnsi" w:hAnsiTheme="majorHAnsi" w:cs="Times New Roman"/>
        </w:rPr>
        <w:t xml:space="preserve"> (Općina Donja Motičina)</w:t>
      </w:r>
      <w:r w:rsidR="004C0D51">
        <w:rPr>
          <w:rFonts w:asciiTheme="majorHAnsi" w:hAnsiTheme="majorHAnsi" w:cs="Times New Roman"/>
        </w:rPr>
        <w:t xml:space="preserve"> kao</w:t>
      </w:r>
      <w:r>
        <w:rPr>
          <w:rFonts w:asciiTheme="majorHAnsi" w:hAnsiTheme="majorHAnsi" w:cs="Times New Roman"/>
        </w:rPr>
        <w:t xml:space="preserve"> </w:t>
      </w:r>
      <w:r w:rsidR="004C0D51">
        <w:rPr>
          <w:rFonts w:asciiTheme="majorHAnsi" w:hAnsiTheme="majorHAnsi" w:cs="Times New Roman"/>
        </w:rPr>
        <w:t xml:space="preserve">rezultat </w:t>
      </w:r>
      <w:r>
        <w:rPr>
          <w:rFonts w:asciiTheme="majorHAnsi" w:hAnsiTheme="majorHAnsi" w:cs="Times New Roman"/>
        </w:rPr>
        <w:t xml:space="preserve">provedbe projekta zapošljavanja žena </w:t>
      </w:r>
      <w:r w:rsidR="004C0D51">
        <w:rPr>
          <w:rFonts w:asciiTheme="majorHAnsi" w:hAnsiTheme="majorHAnsi" w:cs="Times New Roman"/>
        </w:rPr>
        <w:t>na</w:t>
      </w:r>
      <w:r w:rsidR="00C6232A" w:rsidRPr="00947C7F">
        <w:rPr>
          <w:rFonts w:asciiTheme="majorHAnsi" w:hAnsiTheme="majorHAnsi" w:cs="Times New Roman"/>
        </w:rPr>
        <w:t xml:space="preserve"> </w:t>
      </w:r>
      <w:r w:rsidR="004C0D51" w:rsidRPr="004C0D51">
        <w:rPr>
          <w:rFonts w:asciiTheme="majorHAnsi" w:hAnsiTheme="majorHAnsi" w:cs="Times New Roman"/>
        </w:rPr>
        <w:t>projektu „ZAŽELI za Donju Motičinu“</w:t>
      </w:r>
      <w:r w:rsidR="004C0D51">
        <w:rPr>
          <w:rFonts w:asciiTheme="majorHAnsi" w:hAnsiTheme="majorHAnsi" w:cs="Times New Roman"/>
        </w:rPr>
        <w:t xml:space="preserve"> na radnom mjestu </w:t>
      </w:r>
      <w:r w:rsidR="004C0D51" w:rsidRPr="004C0D51">
        <w:rPr>
          <w:rFonts w:asciiTheme="majorHAnsi" w:hAnsiTheme="majorHAnsi" w:cs="Times New Roman"/>
        </w:rPr>
        <w:t xml:space="preserve">radnik/ca za pružanje usluge potpore i podrške u svakodnevnom </w:t>
      </w:r>
      <w:r w:rsidR="004C0D51">
        <w:rPr>
          <w:rFonts w:asciiTheme="majorHAnsi" w:hAnsiTheme="majorHAnsi" w:cs="Times New Roman"/>
        </w:rPr>
        <w:t xml:space="preserve">životu </w:t>
      </w:r>
      <w:r w:rsidR="004C0D51" w:rsidRPr="004C0D51">
        <w:rPr>
          <w:rFonts w:asciiTheme="majorHAnsi" w:hAnsiTheme="majorHAnsi" w:cs="Times New Roman"/>
        </w:rPr>
        <w:t>starijim osobama i/ili punoljetnim osobama s invaliditetom</w:t>
      </w:r>
      <w:r w:rsidR="004C0D51">
        <w:rPr>
          <w:rFonts w:asciiTheme="majorHAnsi" w:hAnsiTheme="majorHAnsi" w:cs="Times New Roman"/>
        </w:rPr>
        <w:t xml:space="preserve">. </w:t>
      </w:r>
    </w:p>
    <w:p w14:paraId="782B5242" w14:textId="77777777" w:rsidR="00525E2A" w:rsidRDefault="00525E2A" w:rsidP="00B84647">
      <w:pPr>
        <w:spacing w:after="0"/>
        <w:jc w:val="both"/>
        <w:rPr>
          <w:rFonts w:asciiTheme="majorHAnsi" w:hAnsiTheme="majorHAnsi" w:cs="Times New Roman"/>
          <w:b/>
          <w:color w:val="365F91" w:themeColor="accent1" w:themeShade="BF"/>
          <w:sz w:val="20"/>
        </w:rPr>
      </w:pPr>
      <w:r w:rsidRPr="00F0592D">
        <w:rPr>
          <w:rFonts w:asciiTheme="majorHAnsi" w:hAnsiTheme="majorHAnsi" w:cs="Times New Roman"/>
          <w:b/>
          <w:color w:val="365F91" w:themeColor="accent1" w:themeShade="BF"/>
          <w:sz w:val="20"/>
        </w:rPr>
        <w:t>Tablica 7.</w:t>
      </w:r>
      <w:r w:rsidR="00F0592D">
        <w:rPr>
          <w:rFonts w:asciiTheme="majorHAnsi" w:hAnsiTheme="majorHAnsi" w:cs="Times New Roman"/>
          <w:b/>
          <w:color w:val="365F91" w:themeColor="accent1" w:themeShade="BF"/>
          <w:sz w:val="20"/>
        </w:rPr>
        <w:t xml:space="preserve"> Broj nezaposlenih na tisuću stanovnika 2011./2021.</w:t>
      </w:r>
    </w:p>
    <w:tbl>
      <w:tblPr>
        <w:tblStyle w:val="MediumShading2-Accent12"/>
        <w:tblW w:w="0" w:type="auto"/>
        <w:tblLook w:val="04A0" w:firstRow="1" w:lastRow="0" w:firstColumn="1" w:lastColumn="0" w:noHBand="0" w:noVBand="1"/>
      </w:tblPr>
      <w:tblGrid>
        <w:gridCol w:w="1175"/>
        <w:gridCol w:w="1316"/>
        <w:gridCol w:w="1293"/>
        <w:gridCol w:w="1316"/>
        <w:gridCol w:w="1316"/>
        <w:gridCol w:w="1293"/>
        <w:gridCol w:w="1317"/>
      </w:tblGrid>
      <w:tr w:rsidR="00324F8E" w14:paraId="5BD6A50F" w14:textId="77777777" w:rsidTr="00B8464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25" w:type="dxa"/>
            <w:vMerge w:val="restart"/>
            <w:shd w:val="clear" w:color="auto" w:fill="548DD4"/>
            <w:vAlign w:val="center"/>
          </w:tcPr>
          <w:p w14:paraId="30FF977A" w14:textId="77777777" w:rsidR="00324F8E" w:rsidRPr="00B84647" w:rsidRDefault="00324F8E" w:rsidP="004C0D51">
            <w:pPr>
              <w:jc w:val="both"/>
              <w:rPr>
                <w:rFonts w:asciiTheme="majorHAnsi" w:hAnsiTheme="majorHAnsi" w:cs="Times New Roman"/>
                <w:color w:val="auto"/>
                <w:sz w:val="16"/>
                <w:szCs w:val="16"/>
              </w:rPr>
            </w:pPr>
            <w:r w:rsidRPr="00B84647">
              <w:rPr>
                <w:rFonts w:asciiTheme="majorHAnsi" w:hAnsiTheme="majorHAnsi" w:cs="Times New Roman"/>
                <w:sz w:val="16"/>
                <w:szCs w:val="16"/>
              </w:rPr>
              <w:t>Područje</w:t>
            </w:r>
          </w:p>
        </w:tc>
        <w:tc>
          <w:tcPr>
            <w:tcW w:w="4008" w:type="dxa"/>
            <w:gridSpan w:val="3"/>
            <w:tcBorders>
              <w:right w:val="single" w:sz="8" w:space="0" w:color="auto"/>
            </w:tcBorders>
            <w:shd w:val="clear" w:color="auto" w:fill="548DD4"/>
          </w:tcPr>
          <w:p w14:paraId="5862F391" w14:textId="77777777" w:rsidR="00324F8E" w:rsidRPr="00B84647" w:rsidRDefault="00324F8E" w:rsidP="00324F8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imes New Roman"/>
                <w:color w:val="auto"/>
                <w:sz w:val="16"/>
                <w:szCs w:val="16"/>
              </w:rPr>
            </w:pPr>
            <w:r w:rsidRPr="00B84647">
              <w:rPr>
                <w:rFonts w:asciiTheme="majorHAnsi" w:hAnsiTheme="majorHAnsi" w:cs="Times New Roman"/>
                <w:sz w:val="16"/>
                <w:szCs w:val="16"/>
              </w:rPr>
              <w:t>2011.</w:t>
            </w:r>
          </w:p>
        </w:tc>
        <w:tc>
          <w:tcPr>
            <w:tcW w:w="4009" w:type="dxa"/>
            <w:gridSpan w:val="3"/>
            <w:tcBorders>
              <w:left w:val="single" w:sz="8" w:space="0" w:color="auto"/>
            </w:tcBorders>
            <w:shd w:val="clear" w:color="auto" w:fill="548DD4"/>
          </w:tcPr>
          <w:p w14:paraId="6726F01E" w14:textId="77777777" w:rsidR="00324F8E" w:rsidRPr="00B84647" w:rsidRDefault="00324F8E" w:rsidP="00324F8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imes New Roman"/>
                <w:color w:val="auto"/>
                <w:sz w:val="16"/>
                <w:szCs w:val="16"/>
              </w:rPr>
            </w:pPr>
            <w:r w:rsidRPr="00B84647">
              <w:rPr>
                <w:rFonts w:asciiTheme="majorHAnsi" w:hAnsiTheme="majorHAnsi" w:cs="Times New Roman"/>
                <w:sz w:val="16"/>
                <w:szCs w:val="16"/>
              </w:rPr>
              <w:t>2021.</w:t>
            </w:r>
          </w:p>
        </w:tc>
      </w:tr>
      <w:tr w:rsidR="00324F8E" w14:paraId="19368ADF" w14:textId="77777777" w:rsidTr="00036F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5" w:type="dxa"/>
            <w:vMerge/>
            <w:tcBorders>
              <w:bottom w:val="single" w:sz="12" w:space="0" w:color="auto"/>
            </w:tcBorders>
          </w:tcPr>
          <w:p w14:paraId="54871B72" w14:textId="77777777" w:rsidR="00324F8E" w:rsidRPr="00B84647" w:rsidRDefault="00324F8E" w:rsidP="00F0592D">
            <w:pPr>
              <w:jc w:val="both"/>
              <w:rPr>
                <w:rFonts w:asciiTheme="majorHAnsi" w:hAnsiTheme="majorHAnsi" w:cs="Times New Roman"/>
                <w:color w:val="auto"/>
                <w:sz w:val="16"/>
                <w:szCs w:val="16"/>
              </w:rPr>
            </w:pPr>
          </w:p>
        </w:tc>
        <w:tc>
          <w:tcPr>
            <w:tcW w:w="1336" w:type="dxa"/>
            <w:tcBorders>
              <w:bottom w:val="single" w:sz="12" w:space="0" w:color="auto"/>
            </w:tcBorders>
          </w:tcPr>
          <w:p w14:paraId="5E34CCF0" w14:textId="77777777" w:rsidR="00324F8E" w:rsidRPr="00324F8E" w:rsidRDefault="00324F8E" w:rsidP="00324F8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6"/>
                <w:szCs w:val="16"/>
              </w:rPr>
            </w:pPr>
            <w:r w:rsidRPr="00324F8E">
              <w:rPr>
                <w:rFonts w:asciiTheme="majorHAnsi" w:hAnsiTheme="majorHAnsi" w:cs="Times New Roman"/>
                <w:b/>
                <w:sz w:val="16"/>
                <w:szCs w:val="16"/>
              </w:rPr>
              <w:t>Prosječan broj nezaposlenih</w:t>
            </w:r>
          </w:p>
        </w:tc>
        <w:tc>
          <w:tcPr>
            <w:tcW w:w="1336" w:type="dxa"/>
            <w:tcBorders>
              <w:bottom w:val="single" w:sz="12" w:space="0" w:color="auto"/>
            </w:tcBorders>
          </w:tcPr>
          <w:p w14:paraId="2AA6FBF0" w14:textId="77777777" w:rsidR="00324F8E" w:rsidRPr="00324F8E" w:rsidRDefault="00324F8E" w:rsidP="00324F8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6"/>
                <w:szCs w:val="16"/>
              </w:rPr>
            </w:pPr>
            <w:r w:rsidRPr="00324F8E">
              <w:rPr>
                <w:rFonts w:asciiTheme="majorHAnsi" w:hAnsiTheme="majorHAnsi" w:cs="Times New Roman"/>
                <w:b/>
                <w:sz w:val="16"/>
                <w:szCs w:val="16"/>
              </w:rPr>
              <w:t>Broj stanovnika</w:t>
            </w:r>
          </w:p>
        </w:tc>
        <w:tc>
          <w:tcPr>
            <w:tcW w:w="1336" w:type="dxa"/>
            <w:tcBorders>
              <w:top w:val="nil"/>
              <w:bottom w:val="single" w:sz="12" w:space="0" w:color="auto"/>
              <w:right w:val="single" w:sz="8" w:space="0" w:color="auto"/>
            </w:tcBorders>
          </w:tcPr>
          <w:p w14:paraId="631BFD7A" w14:textId="77777777" w:rsidR="00324F8E" w:rsidRPr="00324F8E" w:rsidRDefault="00324F8E" w:rsidP="00324F8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6"/>
                <w:szCs w:val="16"/>
              </w:rPr>
            </w:pPr>
            <w:r w:rsidRPr="00324F8E">
              <w:rPr>
                <w:rFonts w:asciiTheme="majorHAnsi" w:hAnsiTheme="majorHAnsi" w:cs="Times New Roman"/>
                <w:b/>
                <w:sz w:val="16"/>
                <w:szCs w:val="16"/>
              </w:rPr>
              <w:t>Broj nezaposlenih na 1.000 st.</w:t>
            </w:r>
          </w:p>
        </w:tc>
        <w:tc>
          <w:tcPr>
            <w:tcW w:w="1336" w:type="dxa"/>
            <w:tcBorders>
              <w:left w:val="single" w:sz="8" w:space="0" w:color="auto"/>
              <w:bottom w:val="single" w:sz="12" w:space="0" w:color="auto"/>
            </w:tcBorders>
          </w:tcPr>
          <w:p w14:paraId="43D8229D" w14:textId="77777777" w:rsidR="00324F8E" w:rsidRPr="00324F8E" w:rsidRDefault="00324F8E" w:rsidP="00324F8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6"/>
                <w:szCs w:val="16"/>
              </w:rPr>
            </w:pPr>
            <w:r w:rsidRPr="00324F8E">
              <w:rPr>
                <w:rFonts w:asciiTheme="majorHAnsi" w:hAnsiTheme="majorHAnsi" w:cs="Times New Roman"/>
                <w:b/>
                <w:sz w:val="16"/>
                <w:szCs w:val="16"/>
              </w:rPr>
              <w:t>Prosječan broj nezaposlenih</w:t>
            </w:r>
          </w:p>
        </w:tc>
        <w:tc>
          <w:tcPr>
            <w:tcW w:w="1336" w:type="dxa"/>
            <w:tcBorders>
              <w:bottom w:val="single" w:sz="12" w:space="0" w:color="auto"/>
            </w:tcBorders>
          </w:tcPr>
          <w:p w14:paraId="55B4AD16" w14:textId="77777777" w:rsidR="00324F8E" w:rsidRPr="00324F8E" w:rsidRDefault="00324F8E" w:rsidP="00324F8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6"/>
                <w:szCs w:val="16"/>
              </w:rPr>
            </w:pPr>
            <w:r w:rsidRPr="00324F8E">
              <w:rPr>
                <w:rFonts w:asciiTheme="majorHAnsi" w:hAnsiTheme="majorHAnsi" w:cs="Times New Roman"/>
                <w:b/>
                <w:sz w:val="16"/>
                <w:szCs w:val="16"/>
              </w:rPr>
              <w:t>Broj stanovnika</w:t>
            </w:r>
          </w:p>
        </w:tc>
        <w:tc>
          <w:tcPr>
            <w:tcW w:w="1337" w:type="dxa"/>
            <w:tcBorders>
              <w:bottom w:val="single" w:sz="12" w:space="0" w:color="auto"/>
            </w:tcBorders>
          </w:tcPr>
          <w:p w14:paraId="0F610CD9" w14:textId="77777777" w:rsidR="00324F8E" w:rsidRPr="00324F8E" w:rsidRDefault="00324F8E" w:rsidP="00324F8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6"/>
                <w:szCs w:val="16"/>
              </w:rPr>
            </w:pPr>
            <w:r w:rsidRPr="00324F8E">
              <w:rPr>
                <w:rFonts w:asciiTheme="majorHAnsi" w:hAnsiTheme="majorHAnsi" w:cs="Times New Roman"/>
                <w:b/>
                <w:sz w:val="16"/>
                <w:szCs w:val="16"/>
              </w:rPr>
              <w:t>Broj nezaposlenih na 1.000 st.</w:t>
            </w:r>
          </w:p>
        </w:tc>
      </w:tr>
      <w:tr w:rsidR="00B84647" w14:paraId="7CB0B3DD" w14:textId="77777777" w:rsidTr="00036FE5">
        <w:tc>
          <w:tcPr>
            <w:cnfStyle w:val="001000000000" w:firstRow="0" w:lastRow="0" w:firstColumn="1" w:lastColumn="0" w:oddVBand="0" w:evenVBand="0" w:oddHBand="0" w:evenHBand="0" w:firstRowFirstColumn="0" w:firstRowLastColumn="0" w:lastRowFirstColumn="0" w:lastRowLastColumn="0"/>
            <w:tcW w:w="1225" w:type="dxa"/>
            <w:tcBorders>
              <w:top w:val="single" w:sz="12" w:space="0" w:color="auto"/>
            </w:tcBorders>
            <w:shd w:val="clear" w:color="auto" w:fill="548DD4"/>
          </w:tcPr>
          <w:p w14:paraId="5C7A3CAA" w14:textId="77777777" w:rsidR="00F0592D" w:rsidRPr="00B84647" w:rsidRDefault="00F0592D" w:rsidP="00F0592D">
            <w:pPr>
              <w:jc w:val="both"/>
              <w:rPr>
                <w:rFonts w:asciiTheme="majorHAnsi" w:hAnsiTheme="majorHAnsi" w:cs="Times New Roman"/>
                <w:sz w:val="16"/>
                <w:szCs w:val="16"/>
              </w:rPr>
            </w:pPr>
            <w:r w:rsidRPr="00B84647">
              <w:rPr>
                <w:rFonts w:asciiTheme="majorHAnsi" w:hAnsiTheme="majorHAnsi" w:cs="Times New Roman"/>
                <w:sz w:val="16"/>
                <w:szCs w:val="16"/>
              </w:rPr>
              <w:t>RH</w:t>
            </w:r>
          </w:p>
        </w:tc>
        <w:tc>
          <w:tcPr>
            <w:tcW w:w="1336" w:type="dxa"/>
            <w:tcBorders>
              <w:top w:val="single" w:sz="12" w:space="0" w:color="auto"/>
              <w:bottom w:val="nil"/>
            </w:tcBorders>
            <w:shd w:val="clear" w:color="auto" w:fill="91BBF9"/>
          </w:tcPr>
          <w:p w14:paraId="587633AD" w14:textId="77777777" w:rsidR="00F0592D" w:rsidRPr="00324F8E" w:rsidRDefault="00324F8E" w:rsidP="00BE41F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6"/>
                <w:szCs w:val="16"/>
              </w:rPr>
            </w:pPr>
            <w:r>
              <w:rPr>
                <w:rFonts w:asciiTheme="majorHAnsi" w:hAnsiTheme="majorHAnsi" w:cs="Times New Roman"/>
                <w:b/>
                <w:sz w:val="16"/>
                <w:szCs w:val="16"/>
              </w:rPr>
              <w:t>305.333</w:t>
            </w:r>
          </w:p>
        </w:tc>
        <w:tc>
          <w:tcPr>
            <w:tcW w:w="1336" w:type="dxa"/>
            <w:tcBorders>
              <w:top w:val="single" w:sz="12" w:space="0" w:color="auto"/>
              <w:bottom w:val="nil"/>
            </w:tcBorders>
            <w:shd w:val="clear" w:color="auto" w:fill="91BBF9"/>
          </w:tcPr>
          <w:p w14:paraId="49A95F98" w14:textId="77777777" w:rsidR="00F0592D" w:rsidRPr="00324F8E" w:rsidRDefault="00324F8E" w:rsidP="00B8464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6"/>
                <w:szCs w:val="16"/>
              </w:rPr>
            </w:pPr>
            <w:r>
              <w:rPr>
                <w:rFonts w:asciiTheme="majorHAnsi" w:hAnsiTheme="majorHAnsi" w:cs="Times New Roman"/>
                <w:b/>
                <w:sz w:val="16"/>
                <w:szCs w:val="16"/>
              </w:rPr>
              <w:t>4.284.889</w:t>
            </w:r>
          </w:p>
        </w:tc>
        <w:tc>
          <w:tcPr>
            <w:tcW w:w="1336" w:type="dxa"/>
            <w:tcBorders>
              <w:top w:val="single" w:sz="12" w:space="0" w:color="auto"/>
              <w:bottom w:val="nil"/>
              <w:right w:val="single" w:sz="8" w:space="0" w:color="auto"/>
            </w:tcBorders>
            <w:shd w:val="clear" w:color="auto" w:fill="91BBF9"/>
          </w:tcPr>
          <w:p w14:paraId="01C52BB4" w14:textId="77777777" w:rsidR="00324F8E" w:rsidRPr="00324F8E" w:rsidRDefault="00324F8E" w:rsidP="00B8464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6"/>
                <w:szCs w:val="16"/>
              </w:rPr>
            </w:pPr>
            <w:r>
              <w:rPr>
                <w:rFonts w:asciiTheme="majorHAnsi" w:hAnsiTheme="majorHAnsi" w:cs="Times New Roman"/>
                <w:b/>
                <w:sz w:val="16"/>
                <w:szCs w:val="16"/>
              </w:rPr>
              <w:t>71</w:t>
            </w:r>
          </w:p>
        </w:tc>
        <w:tc>
          <w:tcPr>
            <w:tcW w:w="1336" w:type="dxa"/>
            <w:tcBorders>
              <w:top w:val="single" w:sz="12" w:space="0" w:color="auto"/>
              <w:left w:val="single" w:sz="8" w:space="0" w:color="auto"/>
              <w:bottom w:val="nil"/>
            </w:tcBorders>
            <w:shd w:val="clear" w:color="auto" w:fill="91BBF9"/>
          </w:tcPr>
          <w:p w14:paraId="042A57EF" w14:textId="77777777" w:rsidR="00F0592D" w:rsidRPr="00324F8E" w:rsidRDefault="00324F8E" w:rsidP="00B8464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6"/>
                <w:szCs w:val="16"/>
              </w:rPr>
            </w:pPr>
            <w:r>
              <w:rPr>
                <w:rFonts w:asciiTheme="majorHAnsi" w:hAnsiTheme="majorHAnsi" w:cs="Times New Roman"/>
                <w:b/>
                <w:sz w:val="16"/>
                <w:szCs w:val="16"/>
              </w:rPr>
              <w:t>136.816</w:t>
            </w:r>
          </w:p>
        </w:tc>
        <w:tc>
          <w:tcPr>
            <w:tcW w:w="1336" w:type="dxa"/>
            <w:tcBorders>
              <w:top w:val="single" w:sz="12" w:space="0" w:color="auto"/>
              <w:bottom w:val="nil"/>
            </w:tcBorders>
            <w:shd w:val="clear" w:color="auto" w:fill="91BBF9"/>
          </w:tcPr>
          <w:p w14:paraId="677C2080" w14:textId="77777777" w:rsidR="00F0592D" w:rsidRPr="00324F8E" w:rsidRDefault="00B84647" w:rsidP="00B8464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6"/>
                <w:szCs w:val="16"/>
              </w:rPr>
            </w:pPr>
            <w:r>
              <w:rPr>
                <w:rFonts w:asciiTheme="majorHAnsi" w:hAnsiTheme="majorHAnsi" w:cs="Times New Roman"/>
                <w:b/>
                <w:sz w:val="16"/>
                <w:szCs w:val="16"/>
              </w:rPr>
              <w:t>3.871</w:t>
            </w:r>
            <w:r w:rsidR="00324F8E">
              <w:rPr>
                <w:rFonts w:asciiTheme="majorHAnsi" w:hAnsiTheme="majorHAnsi" w:cs="Times New Roman"/>
                <w:b/>
                <w:sz w:val="16"/>
                <w:szCs w:val="16"/>
              </w:rPr>
              <w:t>.833</w:t>
            </w:r>
          </w:p>
        </w:tc>
        <w:tc>
          <w:tcPr>
            <w:tcW w:w="1337" w:type="dxa"/>
            <w:tcBorders>
              <w:top w:val="single" w:sz="12" w:space="0" w:color="auto"/>
              <w:bottom w:val="nil"/>
            </w:tcBorders>
            <w:shd w:val="clear" w:color="auto" w:fill="91BBF9"/>
          </w:tcPr>
          <w:p w14:paraId="1FF7B392" w14:textId="77777777" w:rsidR="00F0592D" w:rsidRPr="00324F8E" w:rsidRDefault="00B84647" w:rsidP="00B8464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6"/>
                <w:szCs w:val="16"/>
              </w:rPr>
            </w:pPr>
            <w:r>
              <w:rPr>
                <w:rFonts w:asciiTheme="majorHAnsi" w:hAnsiTheme="majorHAnsi" w:cs="Times New Roman"/>
                <w:b/>
                <w:sz w:val="16"/>
                <w:szCs w:val="16"/>
              </w:rPr>
              <w:t>35</w:t>
            </w:r>
          </w:p>
        </w:tc>
      </w:tr>
      <w:tr w:rsidR="00B84647" w14:paraId="523C6EE3" w14:textId="77777777" w:rsidTr="00036F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5" w:type="dxa"/>
            <w:shd w:val="clear" w:color="auto" w:fill="548DD4"/>
          </w:tcPr>
          <w:p w14:paraId="21F11E99" w14:textId="77777777" w:rsidR="00F0592D" w:rsidRPr="00B84647" w:rsidRDefault="00F0592D" w:rsidP="00F0592D">
            <w:pPr>
              <w:jc w:val="both"/>
              <w:rPr>
                <w:rFonts w:asciiTheme="majorHAnsi" w:hAnsiTheme="majorHAnsi" w:cs="Times New Roman"/>
                <w:sz w:val="16"/>
                <w:szCs w:val="16"/>
              </w:rPr>
            </w:pPr>
            <w:r w:rsidRPr="00B84647">
              <w:rPr>
                <w:rFonts w:asciiTheme="majorHAnsi" w:hAnsiTheme="majorHAnsi" w:cs="Times New Roman"/>
                <w:sz w:val="16"/>
                <w:szCs w:val="16"/>
              </w:rPr>
              <w:t>OBŽ</w:t>
            </w:r>
          </w:p>
        </w:tc>
        <w:tc>
          <w:tcPr>
            <w:tcW w:w="1336" w:type="dxa"/>
            <w:tcBorders>
              <w:top w:val="nil"/>
            </w:tcBorders>
            <w:shd w:val="clear" w:color="auto" w:fill="FFFFFF" w:themeFill="background1"/>
          </w:tcPr>
          <w:p w14:paraId="3A2F8A0E" w14:textId="77777777" w:rsidR="00F0592D" w:rsidRPr="00324F8E" w:rsidRDefault="00324F8E" w:rsidP="00B8464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6"/>
                <w:szCs w:val="16"/>
              </w:rPr>
            </w:pPr>
            <w:r>
              <w:rPr>
                <w:rFonts w:asciiTheme="majorHAnsi" w:hAnsiTheme="majorHAnsi" w:cs="Times New Roman"/>
                <w:b/>
                <w:sz w:val="16"/>
                <w:szCs w:val="16"/>
              </w:rPr>
              <w:t>32.663</w:t>
            </w:r>
          </w:p>
        </w:tc>
        <w:tc>
          <w:tcPr>
            <w:tcW w:w="1336" w:type="dxa"/>
            <w:tcBorders>
              <w:top w:val="nil"/>
            </w:tcBorders>
            <w:shd w:val="clear" w:color="auto" w:fill="FFFFFF" w:themeFill="background1"/>
          </w:tcPr>
          <w:p w14:paraId="4CD016F3" w14:textId="77777777" w:rsidR="00F0592D" w:rsidRPr="00324F8E" w:rsidRDefault="00324F8E" w:rsidP="00B8464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6"/>
                <w:szCs w:val="16"/>
              </w:rPr>
            </w:pPr>
            <w:r>
              <w:rPr>
                <w:rFonts w:asciiTheme="majorHAnsi" w:hAnsiTheme="majorHAnsi" w:cs="Times New Roman"/>
                <w:b/>
                <w:sz w:val="16"/>
                <w:szCs w:val="16"/>
              </w:rPr>
              <w:t>305.032</w:t>
            </w:r>
          </w:p>
        </w:tc>
        <w:tc>
          <w:tcPr>
            <w:tcW w:w="1336" w:type="dxa"/>
            <w:tcBorders>
              <w:top w:val="nil"/>
              <w:right w:val="single" w:sz="8" w:space="0" w:color="auto"/>
            </w:tcBorders>
            <w:shd w:val="clear" w:color="auto" w:fill="FFFFFF" w:themeFill="background1"/>
          </w:tcPr>
          <w:p w14:paraId="660D3647" w14:textId="77777777" w:rsidR="00F0592D" w:rsidRPr="00324F8E" w:rsidRDefault="00324F8E" w:rsidP="00B8464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6"/>
                <w:szCs w:val="16"/>
              </w:rPr>
            </w:pPr>
            <w:r>
              <w:rPr>
                <w:rFonts w:asciiTheme="majorHAnsi" w:hAnsiTheme="majorHAnsi" w:cs="Times New Roman"/>
                <w:b/>
                <w:sz w:val="16"/>
                <w:szCs w:val="16"/>
              </w:rPr>
              <w:t>107</w:t>
            </w:r>
          </w:p>
        </w:tc>
        <w:tc>
          <w:tcPr>
            <w:tcW w:w="1336" w:type="dxa"/>
            <w:tcBorders>
              <w:top w:val="nil"/>
              <w:left w:val="single" w:sz="8" w:space="0" w:color="auto"/>
            </w:tcBorders>
            <w:shd w:val="clear" w:color="auto" w:fill="FFFFFF" w:themeFill="background1"/>
          </w:tcPr>
          <w:p w14:paraId="23E81F01" w14:textId="77777777" w:rsidR="00F0592D" w:rsidRPr="00324F8E" w:rsidRDefault="00324F8E" w:rsidP="00B8464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6"/>
                <w:szCs w:val="16"/>
              </w:rPr>
            </w:pPr>
            <w:r>
              <w:rPr>
                <w:rFonts w:asciiTheme="majorHAnsi" w:hAnsiTheme="majorHAnsi" w:cs="Times New Roman"/>
                <w:b/>
                <w:sz w:val="16"/>
                <w:szCs w:val="16"/>
              </w:rPr>
              <w:t>16.043</w:t>
            </w:r>
          </w:p>
        </w:tc>
        <w:tc>
          <w:tcPr>
            <w:tcW w:w="1336" w:type="dxa"/>
            <w:tcBorders>
              <w:top w:val="nil"/>
            </w:tcBorders>
            <w:shd w:val="clear" w:color="auto" w:fill="FFFFFF" w:themeFill="background1"/>
          </w:tcPr>
          <w:p w14:paraId="1AFA41B5" w14:textId="77777777" w:rsidR="00F0592D" w:rsidRPr="00324F8E" w:rsidRDefault="00324F8E" w:rsidP="00B8464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6"/>
                <w:szCs w:val="16"/>
              </w:rPr>
            </w:pPr>
            <w:r>
              <w:rPr>
                <w:rFonts w:asciiTheme="majorHAnsi" w:hAnsiTheme="majorHAnsi" w:cs="Times New Roman"/>
                <w:b/>
                <w:sz w:val="16"/>
                <w:szCs w:val="16"/>
              </w:rPr>
              <w:t>258.026</w:t>
            </w:r>
          </w:p>
        </w:tc>
        <w:tc>
          <w:tcPr>
            <w:tcW w:w="1337" w:type="dxa"/>
            <w:tcBorders>
              <w:top w:val="nil"/>
            </w:tcBorders>
            <w:shd w:val="clear" w:color="auto" w:fill="FFFFFF" w:themeFill="background1"/>
          </w:tcPr>
          <w:p w14:paraId="0DB77627" w14:textId="77777777" w:rsidR="00F0592D" w:rsidRPr="00324F8E" w:rsidRDefault="00B84647" w:rsidP="00B8464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16"/>
                <w:szCs w:val="16"/>
              </w:rPr>
            </w:pPr>
            <w:r>
              <w:rPr>
                <w:rFonts w:asciiTheme="majorHAnsi" w:hAnsiTheme="majorHAnsi" w:cs="Times New Roman"/>
                <w:b/>
                <w:sz w:val="16"/>
                <w:szCs w:val="16"/>
              </w:rPr>
              <w:t>62</w:t>
            </w:r>
          </w:p>
        </w:tc>
      </w:tr>
      <w:tr w:rsidR="00B84647" w14:paraId="465685F3" w14:textId="77777777" w:rsidTr="00BE41FF">
        <w:tc>
          <w:tcPr>
            <w:cnfStyle w:val="001000000000" w:firstRow="0" w:lastRow="0" w:firstColumn="1" w:lastColumn="0" w:oddVBand="0" w:evenVBand="0" w:oddHBand="0" w:evenHBand="0" w:firstRowFirstColumn="0" w:firstRowLastColumn="0" w:lastRowFirstColumn="0" w:lastRowLastColumn="0"/>
            <w:tcW w:w="1225" w:type="dxa"/>
            <w:shd w:val="clear" w:color="auto" w:fill="548DD4"/>
          </w:tcPr>
          <w:p w14:paraId="7376E78F" w14:textId="77777777" w:rsidR="00F0592D" w:rsidRPr="00B84647" w:rsidRDefault="00F0592D" w:rsidP="00F0592D">
            <w:pPr>
              <w:jc w:val="both"/>
              <w:rPr>
                <w:rFonts w:asciiTheme="majorHAnsi" w:hAnsiTheme="majorHAnsi" w:cs="Times New Roman"/>
                <w:color w:val="auto"/>
                <w:sz w:val="16"/>
                <w:szCs w:val="16"/>
              </w:rPr>
            </w:pPr>
            <w:r w:rsidRPr="00B84647">
              <w:rPr>
                <w:rFonts w:asciiTheme="majorHAnsi" w:hAnsiTheme="majorHAnsi" w:cs="Times New Roman"/>
                <w:sz w:val="16"/>
                <w:szCs w:val="16"/>
              </w:rPr>
              <w:t>Općina DM</w:t>
            </w:r>
          </w:p>
        </w:tc>
        <w:tc>
          <w:tcPr>
            <w:tcW w:w="1336" w:type="dxa"/>
            <w:tcBorders>
              <w:bottom w:val="single" w:sz="18" w:space="0" w:color="auto"/>
            </w:tcBorders>
            <w:shd w:val="clear" w:color="auto" w:fill="91BBF9"/>
          </w:tcPr>
          <w:p w14:paraId="339E44C6" w14:textId="77777777" w:rsidR="00F0592D" w:rsidRPr="00324F8E" w:rsidRDefault="00324F8E" w:rsidP="00B8464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6"/>
                <w:szCs w:val="16"/>
              </w:rPr>
            </w:pPr>
            <w:r>
              <w:rPr>
                <w:rFonts w:asciiTheme="majorHAnsi" w:hAnsiTheme="majorHAnsi" w:cs="Times New Roman"/>
                <w:b/>
                <w:sz w:val="16"/>
                <w:szCs w:val="16"/>
              </w:rPr>
              <w:t>264</w:t>
            </w:r>
          </w:p>
        </w:tc>
        <w:tc>
          <w:tcPr>
            <w:tcW w:w="1336" w:type="dxa"/>
            <w:tcBorders>
              <w:bottom w:val="single" w:sz="18" w:space="0" w:color="auto"/>
            </w:tcBorders>
            <w:shd w:val="clear" w:color="auto" w:fill="91BBF9"/>
          </w:tcPr>
          <w:p w14:paraId="59C12217" w14:textId="77777777" w:rsidR="00F0592D" w:rsidRPr="00324F8E" w:rsidRDefault="00324F8E" w:rsidP="00B8464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6"/>
                <w:szCs w:val="16"/>
              </w:rPr>
            </w:pPr>
            <w:r>
              <w:rPr>
                <w:rFonts w:asciiTheme="majorHAnsi" w:hAnsiTheme="majorHAnsi" w:cs="Times New Roman"/>
                <w:b/>
                <w:sz w:val="16"/>
                <w:szCs w:val="16"/>
              </w:rPr>
              <w:t>1.652</w:t>
            </w:r>
          </w:p>
        </w:tc>
        <w:tc>
          <w:tcPr>
            <w:tcW w:w="1336" w:type="dxa"/>
            <w:tcBorders>
              <w:bottom w:val="single" w:sz="18" w:space="0" w:color="auto"/>
              <w:right w:val="single" w:sz="8" w:space="0" w:color="auto"/>
            </w:tcBorders>
            <w:shd w:val="clear" w:color="auto" w:fill="91BBF9"/>
          </w:tcPr>
          <w:p w14:paraId="6145B51A" w14:textId="77777777" w:rsidR="00F0592D" w:rsidRPr="00324F8E" w:rsidRDefault="00324F8E" w:rsidP="00B8464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6"/>
                <w:szCs w:val="16"/>
              </w:rPr>
            </w:pPr>
            <w:r>
              <w:rPr>
                <w:rFonts w:asciiTheme="majorHAnsi" w:hAnsiTheme="majorHAnsi" w:cs="Times New Roman"/>
                <w:b/>
                <w:sz w:val="16"/>
                <w:szCs w:val="16"/>
              </w:rPr>
              <w:t>160</w:t>
            </w:r>
          </w:p>
        </w:tc>
        <w:tc>
          <w:tcPr>
            <w:tcW w:w="1336" w:type="dxa"/>
            <w:tcBorders>
              <w:left w:val="single" w:sz="8" w:space="0" w:color="auto"/>
            </w:tcBorders>
            <w:shd w:val="clear" w:color="auto" w:fill="91BBF9"/>
          </w:tcPr>
          <w:p w14:paraId="4A41A41A" w14:textId="77777777" w:rsidR="00F0592D" w:rsidRPr="00324F8E" w:rsidRDefault="00324F8E" w:rsidP="00B8464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6"/>
                <w:szCs w:val="16"/>
              </w:rPr>
            </w:pPr>
            <w:r>
              <w:rPr>
                <w:rFonts w:asciiTheme="majorHAnsi" w:hAnsiTheme="majorHAnsi" w:cs="Times New Roman"/>
                <w:b/>
                <w:sz w:val="16"/>
                <w:szCs w:val="16"/>
              </w:rPr>
              <w:t>86</w:t>
            </w:r>
          </w:p>
        </w:tc>
        <w:tc>
          <w:tcPr>
            <w:tcW w:w="1336" w:type="dxa"/>
            <w:shd w:val="clear" w:color="auto" w:fill="91BBF9"/>
          </w:tcPr>
          <w:p w14:paraId="5341445F" w14:textId="77777777" w:rsidR="00F0592D" w:rsidRPr="00324F8E" w:rsidRDefault="00324F8E" w:rsidP="00B8464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6"/>
                <w:szCs w:val="16"/>
              </w:rPr>
            </w:pPr>
            <w:r>
              <w:rPr>
                <w:rFonts w:asciiTheme="majorHAnsi" w:hAnsiTheme="majorHAnsi" w:cs="Times New Roman"/>
                <w:b/>
                <w:sz w:val="16"/>
                <w:szCs w:val="16"/>
              </w:rPr>
              <w:t>1.334</w:t>
            </w:r>
          </w:p>
        </w:tc>
        <w:tc>
          <w:tcPr>
            <w:tcW w:w="1337" w:type="dxa"/>
            <w:shd w:val="clear" w:color="auto" w:fill="91BBF9"/>
          </w:tcPr>
          <w:p w14:paraId="09E8E2EE" w14:textId="77777777" w:rsidR="00F0592D" w:rsidRPr="00324F8E" w:rsidRDefault="00B84647" w:rsidP="00B8464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6"/>
                <w:szCs w:val="16"/>
              </w:rPr>
            </w:pPr>
            <w:r>
              <w:rPr>
                <w:rFonts w:asciiTheme="majorHAnsi" w:hAnsiTheme="majorHAnsi" w:cs="Times New Roman"/>
                <w:b/>
                <w:sz w:val="16"/>
                <w:szCs w:val="16"/>
              </w:rPr>
              <w:t>64</w:t>
            </w:r>
          </w:p>
        </w:tc>
      </w:tr>
    </w:tbl>
    <w:p w14:paraId="005D8BAE" w14:textId="77777777" w:rsidR="007E1500" w:rsidRPr="00D10282" w:rsidRDefault="007E1500" w:rsidP="00D472FE">
      <w:pPr>
        <w:jc w:val="both"/>
        <w:rPr>
          <w:rFonts w:asciiTheme="majorHAnsi" w:hAnsiTheme="majorHAnsi" w:cs="Times New Roman"/>
          <w:i/>
          <w:sz w:val="18"/>
        </w:rPr>
      </w:pPr>
      <w:r>
        <w:rPr>
          <w:rFonts w:asciiTheme="majorHAnsi" w:hAnsiTheme="majorHAnsi" w:cs="Times New Roman"/>
          <w:i/>
          <w:sz w:val="18"/>
        </w:rPr>
        <w:t xml:space="preserve"> </w:t>
      </w:r>
      <w:r w:rsidRPr="007E1500">
        <w:rPr>
          <w:rFonts w:asciiTheme="majorHAnsi" w:hAnsiTheme="majorHAnsi" w:cs="Times New Roman"/>
          <w:i/>
          <w:sz w:val="18"/>
        </w:rPr>
        <w:t xml:space="preserve">Izvor: </w:t>
      </w:r>
      <w:r>
        <w:rPr>
          <w:rFonts w:asciiTheme="majorHAnsi" w:hAnsiTheme="majorHAnsi" w:cs="Times New Roman"/>
          <w:i/>
          <w:sz w:val="18"/>
        </w:rPr>
        <w:t>Hrvatski zavod za zapošljavanje</w:t>
      </w:r>
      <w:r w:rsidR="00BE41FF">
        <w:rPr>
          <w:rFonts w:asciiTheme="majorHAnsi" w:hAnsiTheme="majorHAnsi" w:cs="Times New Roman"/>
          <w:i/>
          <w:sz w:val="18"/>
        </w:rPr>
        <w:t>, Državni zavod za statistiku</w:t>
      </w:r>
    </w:p>
    <w:p w14:paraId="1FC441DE" w14:textId="77777777" w:rsidR="00C6232A" w:rsidRPr="00947C7F" w:rsidRDefault="008D1F31" w:rsidP="00D472FE">
      <w:pPr>
        <w:jc w:val="both"/>
        <w:rPr>
          <w:rFonts w:asciiTheme="majorHAnsi" w:hAnsiTheme="majorHAnsi" w:cs="Times New Roman"/>
        </w:rPr>
      </w:pPr>
      <w:r>
        <w:rPr>
          <w:rFonts w:asciiTheme="majorHAnsi" w:hAnsiTheme="majorHAnsi" w:cs="Times New Roman"/>
        </w:rPr>
        <w:t xml:space="preserve">Kako bi se dobila što kvalitetnija slika o stanju nezaposlenosti na </w:t>
      </w:r>
      <w:r w:rsidR="00585142">
        <w:rPr>
          <w:rFonts w:asciiTheme="majorHAnsi" w:hAnsiTheme="majorHAnsi" w:cs="Times New Roman"/>
        </w:rPr>
        <w:t>području Općine te kako bi podaci bili usporedivi</w:t>
      </w:r>
      <w:r>
        <w:rPr>
          <w:rFonts w:asciiTheme="majorHAnsi" w:hAnsiTheme="majorHAnsi" w:cs="Times New Roman"/>
        </w:rPr>
        <w:t xml:space="preserve"> sa stanjem u okruženju korišten je pokazatelj broja nezaposlenih na tisuću stanovnika</w:t>
      </w:r>
      <w:r w:rsidR="00C6232A" w:rsidRPr="00947C7F">
        <w:rPr>
          <w:rFonts w:asciiTheme="majorHAnsi" w:hAnsiTheme="majorHAnsi" w:cs="Times New Roman"/>
        </w:rPr>
        <w:t>.</w:t>
      </w:r>
      <w:r>
        <w:rPr>
          <w:rFonts w:asciiTheme="majorHAnsi" w:hAnsiTheme="majorHAnsi" w:cs="Times New Roman"/>
        </w:rPr>
        <w:t xml:space="preserve"> Promatrajuć</w:t>
      </w:r>
      <w:r w:rsidR="00E713CC">
        <w:rPr>
          <w:rFonts w:asciiTheme="majorHAnsi" w:hAnsiTheme="majorHAnsi" w:cs="Times New Roman"/>
        </w:rPr>
        <w:t>i posljednja dva popisa evidentno</w:t>
      </w:r>
      <w:r>
        <w:rPr>
          <w:rFonts w:asciiTheme="majorHAnsi" w:hAnsiTheme="majorHAnsi" w:cs="Times New Roman"/>
        </w:rPr>
        <w:t xml:space="preserve"> je smanje</w:t>
      </w:r>
      <w:r w:rsidR="00585142">
        <w:rPr>
          <w:rFonts w:asciiTheme="majorHAnsi" w:hAnsiTheme="majorHAnsi" w:cs="Times New Roman"/>
        </w:rPr>
        <w:t>nje broja nezaposlenih na</w:t>
      </w:r>
      <w:r>
        <w:rPr>
          <w:rFonts w:asciiTheme="majorHAnsi" w:hAnsiTheme="majorHAnsi" w:cs="Times New Roman"/>
        </w:rPr>
        <w:t xml:space="preserve"> tisuću stanovnika </w:t>
      </w:r>
      <w:r w:rsidR="00E713CC">
        <w:rPr>
          <w:rFonts w:asciiTheme="majorHAnsi" w:hAnsiTheme="majorHAnsi" w:cs="Times New Roman"/>
        </w:rPr>
        <w:t>na svim razinama u RH. Rezultat je to, prije svega, pozitivnih gospodarskih kretanja u RH, ali i ulaska u EU. Iz prethodne tablice vidlji</w:t>
      </w:r>
      <w:r w:rsidR="008B3F43">
        <w:rPr>
          <w:rFonts w:asciiTheme="majorHAnsi" w:hAnsiTheme="majorHAnsi" w:cs="Times New Roman"/>
        </w:rPr>
        <w:t>vo je da je nezaposlenost n</w:t>
      </w:r>
      <w:r w:rsidR="00585142">
        <w:rPr>
          <w:rFonts w:asciiTheme="majorHAnsi" w:hAnsiTheme="majorHAnsi" w:cs="Times New Roman"/>
        </w:rPr>
        <w:t>a području Općine</w:t>
      </w:r>
      <w:r w:rsidR="008B3F43">
        <w:rPr>
          <w:rFonts w:asciiTheme="majorHAnsi" w:hAnsiTheme="majorHAnsi" w:cs="Times New Roman"/>
        </w:rPr>
        <w:t xml:space="preserve"> približno na razini OBŽ i iznosi 64 nezaposlena na tisuću stanovnika, ali je </w:t>
      </w:r>
      <w:r w:rsidR="00585142">
        <w:rPr>
          <w:rFonts w:asciiTheme="majorHAnsi" w:hAnsiTheme="majorHAnsi" w:cs="Times New Roman"/>
        </w:rPr>
        <w:t>taj broj daleko lošiji u odnosu</w:t>
      </w:r>
      <w:r w:rsidR="008B3F43">
        <w:rPr>
          <w:rFonts w:asciiTheme="majorHAnsi" w:hAnsiTheme="majorHAnsi" w:cs="Times New Roman"/>
        </w:rPr>
        <w:t xml:space="preserve"> na prosjek RH (35 nezaposlenih na tisuću stanovnika). </w:t>
      </w:r>
      <w:r w:rsidR="00585142">
        <w:rPr>
          <w:rFonts w:asciiTheme="majorHAnsi" w:hAnsiTheme="majorHAnsi" w:cs="Times New Roman"/>
        </w:rPr>
        <w:t xml:space="preserve"> </w:t>
      </w:r>
    </w:p>
    <w:p w14:paraId="471FA935" w14:textId="77777777" w:rsidR="00D472FE" w:rsidRPr="00C5031B" w:rsidRDefault="00D472FE" w:rsidP="00D472FE">
      <w:pPr>
        <w:pStyle w:val="Naslov2"/>
        <w:rPr>
          <w:color w:val="365F91" w:themeColor="accent1" w:themeShade="BF"/>
        </w:rPr>
      </w:pPr>
      <w:bookmarkStart w:id="30" w:name="_Toc204580758"/>
      <w:r w:rsidRPr="00C5031B">
        <w:rPr>
          <w:color w:val="365F91" w:themeColor="accent1" w:themeShade="BF"/>
        </w:rPr>
        <w:lastRenderedPageBreak/>
        <w:t>4.4. Gospodarstvo</w:t>
      </w:r>
      <w:bookmarkEnd w:id="30"/>
    </w:p>
    <w:p w14:paraId="24AB2A07" w14:textId="77777777" w:rsidR="00E21042" w:rsidRDefault="00E21042" w:rsidP="00E21042">
      <w:pPr>
        <w:spacing w:after="0"/>
      </w:pPr>
    </w:p>
    <w:p w14:paraId="557804DD" w14:textId="77777777" w:rsidR="00D472FE" w:rsidRDefault="0098602B" w:rsidP="00E21042">
      <w:pPr>
        <w:jc w:val="both"/>
        <w:rPr>
          <w:rFonts w:asciiTheme="majorHAnsi" w:hAnsiTheme="majorHAnsi" w:cs="Times New Roman"/>
        </w:rPr>
      </w:pPr>
      <w:r>
        <w:rPr>
          <w:rFonts w:asciiTheme="majorHAnsi" w:hAnsiTheme="majorHAnsi" w:cs="Times New Roman"/>
        </w:rPr>
        <w:t>Budući da se radi o jednoj od manjih općina na području OBŽ, gospodarstvo Općine Donja Motičina bazira se na malom broju malih i mikro poduzetnika te obrtništvu i poljoprivredi</w:t>
      </w:r>
      <w:r w:rsidR="0040301C">
        <w:rPr>
          <w:rFonts w:asciiTheme="majorHAnsi" w:hAnsiTheme="majorHAnsi" w:cs="Times New Roman"/>
        </w:rPr>
        <w:t>. Ona je stoga ovisna o državnim subvencijama i EU fondovima za razvoj infrastrukture, poduzetništva i zapošljavanja.</w:t>
      </w:r>
    </w:p>
    <w:p w14:paraId="785F8692" w14:textId="77777777" w:rsidR="0098602B" w:rsidRPr="00E21042" w:rsidRDefault="0098602B" w:rsidP="00E21042">
      <w:pPr>
        <w:jc w:val="both"/>
        <w:rPr>
          <w:rFonts w:asciiTheme="majorHAnsi" w:hAnsiTheme="majorHAnsi" w:cs="Times New Roman"/>
        </w:rPr>
      </w:pPr>
      <w:r>
        <w:rPr>
          <w:rFonts w:asciiTheme="majorHAnsi" w:hAnsiTheme="majorHAnsi" w:cs="Times New Roman"/>
        </w:rPr>
        <w:t>Zbog nedostatka radnih mjesta na području Općine stanovništvo je uglavnom zaposleno u susjednim gradovima i o</w:t>
      </w:r>
      <w:r w:rsidR="002F522A">
        <w:rPr>
          <w:rFonts w:asciiTheme="majorHAnsi" w:hAnsiTheme="majorHAnsi" w:cs="Times New Roman"/>
        </w:rPr>
        <w:t>pćinama, a blizina Grada N</w:t>
      </w:r>
      <w:r w:rsidR="00CE6961">
        <w:rPr>
          <w:rFonts w:asciiTheme="majorHAnsi" w:hAnsiTheme="majorHAnsi" w:cs="Times New Roman"/>
        </w:rPr>
        <w:t>ašica čiju infrastrukturu k</w:t>
      </w:r>
      <w:r w:rsidR="0040301C">
        <w:rPr>
          <w:rFonts w:asciiTheme="majorHAnsi" w:hAnsiTheme="majorHAnsi" w:cs="Times New Roman"/>
        </w:rPr>
        <w:t>oriste i stanovnici Općine utjecala je na to da nije došlo do još snažnijeg iseljavanja te smanjen</w:t>
      </w:r>
      <w:r w:rsidR="00A926F8">
        <w:rPr>
          <w:rFonts w:asciiTheme="majorHAnsi" w:hAnsiTheme="majorHAnsi" w:cs="Times New Roman"/>
        </w:rPr>
        <w:t>j</w:t>
      </w:r>
      <w:r w:rsidR="0040301C">
        <w:rPr>
          <w:rFonts w:asciiTheme="majorHAnsi" w:hAnsiTheme="majorHAnsi" w:cs="Times New Roman"/>
        </w:rPr>
        <w:t xml:space="preserve">a gospodarske aktivnosti na području same Općine. </w:t>
      </w:r>
    </w:p>
    <w:p w14:paraId="03BA8BA6" w14:textId="77777777" w:rsidR="00D472FE" w:rsidRPr="00C5031B" w:rsidRDefault="00D472FE" w:rsidP="00DC7712">
      <w:pPr>
        <w:pStyle w:val="Naslov3"/>
        <w:spacing w:before="0" w:after="200"/>
        <w:rPr>
          <w:color w:val="365F91" w:themeColor="accent1" w:themeShade="BF"/>
        </w:rPr>
      </w:pPr>
      <w:bookmarkStart w:id="31" w:name="_Toc204580759"/>
      <w:r w:rsidRPr="00C5031B">
        <w:rPr>
          <w:color w:val="365F91" w:themeColor="accent1" w:themeShade="BF"/>
        </w:rPr>
        <w:t>4.</w:t>
      </w:r>
      <w:r w:rsidR="00DC7712" w:rsidRPr="00C5031B">
        <w:rPr>
          <w:color w:val="365F91" w:themeColor="accent1" w:themeShade="BF"/>
        </w:rPr>
        <w:t>4.</w:t>
      </w:r>
      <w:r w:rsidRPr="00C5031B">
        <w:rPr>
          <w:color w:val="365F91" w:themeColor="accent1" w:themeShade="BF"/>
        </w:rPr>
        <w:t>1. Poduzetništvo i obrtništvo</w:t>
      </w:r>
      <w:bookmarkEnd w:id="31"/>
    </w:p>
    <w:p w14:paraId="268C157B" w14:textId="77777777" w:rsidR="00E21042" w:rsidRDefault="00D472FE" w:rsidP="00D472FE">
      <w:pPr>
        <w:jc w:val="both"/>
        <w:rPr>
          <w:rFonts w:asciiTheme="majorHAnsi" w:hAnsiTheme="majorHAnsi" w:cs="Times New Roman"/>
        </w:rPr>
      </w:pPr>
      <w:r w:rsidRPr="008A2ABB">
        <w:rPr>
          <w:rFonts w:asciiTheme="majorHAnsi" w:hAnsiTheme="majorHAnsi" w:cs="Times New Roman"/>
        </w:rPr>
        <w:t xml:space="preserve">Prema podacima Fina Info.BIZ-a u 2023. godini bilo je </w:t>
      </w:r>
      <w:r w:rsidR="006C1F38">
        <w:rPr>
          <w:rFonts w:asciiTheme="majorHAnsi" w:hAnsiTheme="majorHAnsi" w:cs="Times New Roman"/>
        </w:rPr>
        <w:t>aktivno 8 trgovačkih</w:t>
      </w:r>
      <w:r w:rsidRPr="008A2ABB">
        <w:rPr>
          <w:rFonts w:asciiTheme="majorHAnsi" w:hAnsiTheme="majorHAnsi" w:cs="Times New Roman"/>
        </w:rPr>
        <w:t xml:space="preserve"> društva. Sve s</w:t>
      </w:r>
      <w:r w:rsidR="006C1F38">
        <w:rPr>
          <w:rFonts w:asciiTheme="majorHAnsi" w:hAnsiTheme="majorHAnsi" w:cs="Times New Roman"/>
        </w:rPr>
        <w:t>u to</w:t>
      </w:r>
      <w:r w:rsidRPr="008A2ABB">
        <w:rPr>
          <w:rFonts w:asciiTheme="majorHAnsi" w:hAnsiTheme="majorHAnsi" w:cs="Times New Roman"/>
        </w:rPr>
        <w:t xml:space="preserve"> mikro i mala poduzeća do najviše d</w:t>
      </w:r>
      <w:r w:rsidR="006C1F38">
        <w:rPr>
          <w:rFonts w:asciiTheme="majorHAnsi" w:hAnsiTheme="majorHAnsi" w:cs="Times New Roman"/>
        </w:rPr>
        <w:t>eset</w:t>
      </w:r>
      <w:r w:rsidRPr="008A2ABB">
        <w:rPr>
          <w:rFonts w:asciiTheme="majorHAnsi" w:hAnsiTheme="majorHAnsi" w:cs="Times New Roman"/>
        </w:rPr>
        <w:t xml:space="preserve"> zaposlenih. U odnosu na podatke iz </w:t>
      </w:r>
      <w:r w:rsidR="006C1F38">
        <w:rPr>
          <w:rFonts w:asciiTheme="majorHAnsi" w:hAnsiTheme="majorHAnsi" w:cs="Times New Roman"/>
        </w:rPr>
        <w:t>2016</w:t>
      </w:r>
      <w:r w:rsidR="00922E10" w:rsidRPr="008A2ABB">
        <w:rPr>
          <w:rFonts w:asciiTheme="majorHAnsi" w:hAnsiTheme="majorHAnsi" w:cs="Times New Roman"/>
        </w:rPr>
        <w:t>. godin</w:t>
      </w:r>
      <w:r w:rsidR="006C1F38">
        <w:rPr>
          <w:rFonts w:asciiTheme="majorHAnsi" w:hAnsiTheme="majorHAnsi" w:cs="Times New Roman"/>
        </w:rPr>
        <w:t>e njihov se broj povećao za 60</w:t>
      </w:r>
      <w:r w:rsidRPr="008A2ABB">
        <w:rPr>
          <w:rFonts w:asciiTheme="majorHAnsi" w:hAnsiTheme="majorHAnsi" w:cs="Times New Roman"/>
        </w:rPr>
        <w:t>%,</w:t>
      </w:r>
      <w:r w:rsidR="006C1F38">
        <w:rPr>
          <w:rFonts w:asciiTheme="majorHAnsi" w:hAnsiTheme="majorHAnsi" w:cs="Times New Roman"/>
        </w:rPr>
        <w:t xml:space="preserve"> odnosno tada je bilo aktivno samo 5</w:t>
      </w:r>
      <w:r w:rsidRPr="008A2ABB">
        <w:rPr>
          <w:rFonts w:asciiTheme="majorHAnsi" w:hAnsiTheme="majorHAnsi" w:cs="Times New Roman"/>
        </w:rPr>
        <w:t xml:space="preserve"> trgovačkih društava. </w:t>
      </w:r>
    </w:p>
    <w:p w14:paraId="6720CFAC" w14:textId="77777777" w:rsidR="00693692" w:rsidRPr="00D32BE1" w:rsidRDefault="00693692" w:rsidP="00693692">
      <w:pPr>
        <w:spacing w:after="0"/>
        <w:jc w:val="both"/>
        <w:rPr>
          <w:rFonts w:asciiTheme="majorHAnsi" w:hAnsiTheme="majorHAnsi" w:cs="Times New Roman"/>
          <w:b/>
          <w:color w:val="365F91" w:themeColor="accent1" w:themeShade="BF"/>
          <w:sz w:val="20"/>
        </w:rPr>
      </w:pPr>
      <w:r w:rsidRPr="00D32BE1">
        <w:rPr>
          <w:rFonts w:asciiTheme="majorHAnsi" w:hAnsiTheme="majorHAnsi" w:cs="Times New Roman"/>
          <w:b/>
          <w:color w:val="365F91" w:themeColor="accent1" w:themeShade="BF"/>
          <w:sz w:val="20"/>
        </w:rPr>
        <w:t>Tablica 8. Struktura djelatnosti poduzeća na području Općine Donja Motičina</w:t>
      </w:r>
    </w:p>
    <w:tbl>
      <w:tblPr>
        <w:tblStyle w:val="MediumShading2-Accent12"/>
        <w:tblW w:w="0" w:type="auto"/>
        <w:tblLook w:val="04A0" w:firstRow="1" w:lastRow="0" w:firstColumn="1" w:lastColumn="0" w:noHBand="0" w:noVBand="1"/>
      </w:tblPr>
      <w:tblGrid>
        <w:gridCol w:w="814"/>
        <w:gridCol w:w="6474"/>
        <w:gridCol w:w="1738"/>
      </w:tblGrid>
      <w:tr w:rsidR="006C1F38" w:rsidRPr="00F35EC7" w14:paraId="2525A0CB" w14:textId="77777777" w:rsidTr="00036FE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817" w:type="dxa"/>
            <w:tcBorders>
              <w:bottom w:val="single" w:sz="12" w:space="0" w:color="auto"/>
            </w:tcBorders>
            <w:shd w:val="clear" w:color="auto" w:fill="548DD4"/>
          </w:tcPr>
          <w:p w14:paraId="70CBD7F7" w14:textId="77777777" w:rsidR="006C1F38" w:rsidRPr="00D32BE1" w:rsidRDefault="006C1F38" w:rsidP="00D472FE">
            <w:pPr>
              <w:jc w:val="both"/>
              <w:rPr>
                <w:rFonts w:asciiTheme="majorHAnsi" w:hAnsiTheme="majorHAnsi" w:cs="Times New Roman"/>
                <w:sz w:val="20"/>
              </w:rPr>
            </w:pPr>
            <w:r w:rsidRPr="00D32BE1">
              <w:rPr>
                <w:rFonts w:asciiTheme="majorHAnsi" w:hAnsiTheme="majorHAnsi" w:cs="Times New Roman"/>
                <w:sz w:val="20"/>
              </w:rPr>
              <w:t>Redni broj</w:t>
            </w:r>
          </w:p>
        </w:tc>
        <w:tc>
          <w:tcPr>
            <w:tcW w:w="6662" w:type="dxa"/>
            <w:tcBorders>
              <w:bottom w:val="single" w:sz="12" w:space="0" w:color="auto"/>
            </w:tcBorders>
            <w:shd w:val="clear" w:color="auto" w:fill="548DD4"/>
          </w:tcPr>
          <w:p w14:paraId="572920CE" w14:textId="77777777" w:rsidR="006C1F38" w:rsidRPr="00D32BE1" w:rsidRDefault="006C1F38" w:rsidP="00D472FE">
            <w:pPr>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imes New Roman"/>
                <w:sz w:val="24"/>
              </w:rPr>
            </w:pPr>
            <w:r w:rsidRPr="00D32BE1">
              <w:rPr>
                <w:rFonts w:asciiTheme="majorHAnsi" w:hAnsiTheme="majorHAnsi" w:cs="Times New Roman"/>
                <w:sz w:val="20"/>
              </w:rPr>
              <w:t>Gospodarska djelatnost</w:t>
            </w:r>
          </w:p>
        </w:tc>
        <w:tc>
          <w:tcPr>
            <w:tcW w:w="1763" w:type="dxa"/>
            <w:tcBorders>
              <w:bottom w:val="single" w:sz="12" w:space="0" w:color="auto"/>
            </w:tcBorders>
            <w:shd w:val="clear" w:color="auto" w:fill="548DD4"/>
          </w:tcPr>
          <w:p w14:paraId="5FDC6543" w14:textId="77777777" w:rsidR="006C1F38" w:rsidRPr="00D32BE1" w:rsidRDefault="00693692" w:rsidP="00693692">
            <w:pPr>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imes New Roman"/>
                <w:sz w:val="24"/>
              </w:rPr>
            </w:pPr>
            <w:r w:rsidRPr="00D32BE1">
              <w:rPr>
                <w:rFonts w:asciiTheme="majorHAnsi" w:hAnsiTheme="majorHAnsi" w:cs="Times New Roman"/>
                <w:sz w:val="20"/>
              </w:rPr>
              <w:t>Broj poduzeća</w:t>
            </w:r>
          </w:p>
        </w:tc>
      </w:tr>
      <w:tr w:rsidR="006C1F38" w:rsidRPr="00F35EC7" w14:paraId="232B0173" w14:textId="77777777" w:rsidTr="00036F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tcBorders>
              <w:top w:val="single" w:sz="12" w:space="0" w:color="auto"/>
            </w:tcBorders>
            <w:shd w:val="clear" w:color="auto" w:fill="548DD4"/>
            <w:vAlign w:val="center"/>
          </w:tcPr>
          <w:p w14:paraId="2F966357" w14:textId="77777777" w:rsidR="006C1F38" w:rsidRPr="00F35EC7" w:rsidRDefault="00693692" w:rsidP="00F35EC7">
            <w:pPr>
              <w:jc w:val="center"/>
              <w:rPr>
                <w:rFonts w:asciiTheme="majorHAnsi" w:hAnsiTheme="majorHAnsi" w:cs="Times New Roman"/>
                <w:sz w:val="20"/>
              </w:rPr>
            </w:pPr>
            <w:r w:rsidRPr="00F35EC7">
              <w:rPr>
                <w:rFonts w:asciiTheme="majorHAnsi" w:hAnsiTheme="majorHAnsi" w:cs="Times New Roman"/>
                <w:sz w:val="20"/>
              </w:rPr>
              <w:t>1.</w:t>
            </w:r>
          </w:p>
        </w:tc>
        <w:tc>
          <w:tcPr>
            <w:tcW w:w="6662" w:type="dxa"/>
            <w:tcBorders>
              <w:top w:val="single" w:sz="12" w:space="0" w:color="auto"/>
              <w:bottom w:val="nil"/>
            </w:tcBorders>
            <w:shd w:val="clear" w:color="auto" w:fill="91BBF9"/>
            <w:vAlign w:val="center"/>
          </w:tcPr>
          <w:p w14:paraId="376DC10B" w14:textId="77777777" w:rsidR="006C1F38" w:rsidRPr="00F35EC7" w:rsidRDefault="00F35EC7" w:rsidP="00D472FE">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20"/>
                <w:szCs w:val="18"/>
              </w:rPr>
            </w:pPr>
            <w:r w:rsidRPr="00F35EC7">
              <w:rPr>
                <w:rFonts w:asciiTheme="majorHAnsi" w:hAnsiTheme="majorHAnsi" w:cs="Times New Roman"/>
                <w:sz w:val="20"/>
                <w:szCs w:val="18"/>
              </w:rPr>
              <w:t>Uzgoj povrća, dinja i lubenica, korjenastog i gomoljastog povrća</w:t>
            </w:r>
          </w:p>
        </w:tc>
        <w:tc>
          <w:tcPr>
            <w:tcW w:w="1763" w:type="dxa"/>
            <w:tcBorders>
              <w:top w:val="single" w:sz="12" w:space="0" w:color="auto"/>
              <w:bottom w:val="nil"/>
            </w:tcBorders>
            <w:shd w:val="clear" w:color="auto" w:fill="91BBF9"/>
            <w:vAlign w:val="center"/>
          </w:tcPr>
          <w:p w14:paraId="0893A4EE" w14:textId="77777777" w:rsidR="006C1F38" w:rsidRPr="00F35EC7" w:rsidRDefault="00F35EC7" w:rsidP="00F35EC7">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20"/>
                <w:szCs w:val="18"/>
              </w:rPr>
            </w:pPr>
            <w:r w:rsidRPr="00F35EC7">
              <w:rPr>
                <w:rFonts w:asciiTheme="majorHAnsi" w:hAnsiTheme="majorHAnsi" w:cs="Times New Roman"/>
                <w:sz w:val="20"/>
                <w:szCs w:val="18"/>
              </w:rPr>
              <w:t>1</w:t>
            </w:r>
          </w:p>
        </w:tc>
      </w:tr>
      <w:tr w:rsidR="006C1F38" w:rsidRPr="00F35EC7" w14:paraId="2FC98905" w14:textId="77777777" w:rsidTr="00036FE5">
        <w:tc>
          <w:tcPr>
            <w:cnfStyle w:val="001000000000" w:firstRow="0" w:lastRow="0" w:firstColumn="1" w:lastColumn="0" w:oddVBand="0" w:evenVBand="0" w:oddHBand="0" w:evenHBand="0" w:firstRowFirstColumn="0" w:firstRowLastColumn="0" w:lastRowFirstColumn="0" w:lastRowLastColumn="0"/>
            <w:tcW w:w="817" w:type="dxa"/>
            <w:shd w:val="clear" w:color="auto" w:fill="548DD4"/>
            <w:vAlign w:val="center"/>
          </w:tcPr>
          <w:p w14:paraId="43E35B17" w14:textId="77777777" w:rsidR="006C1F38" w:rsidRPr="00F35EC7" w:rsidRDefault="00F35EC7" w:rsidP="00F35EC7">
            <w:pPr>
              <w:jc w:val="center"/>
              <w:rPr>
                <w:rFonts w:asciiTheme="majorHAnsi" w:hAnsiTheme="majorHAnsi" w:cs="Times New Roman"/>
                <w:sz w:val="20"/>
              </w:rPr>
            </w:pPr>
            <w:r w:rsidRPr="00F35EC7">
              <w:rPr>
                <w:rFonts w:asciiTheme="majorHAnsi" w:hAnsiTheme="majorHAnsi" w:cs="Times New Roman"/>
                <w:sz w:val="20"/>
              </w:rPr>
              <w:t>2.</w:t>
            </w:r>
          </w:p>
        </w:tc>
        <w:tc>
          <w:tcPr>
            <w:tcW w:w="6662" w:type="dxa"/>
            <w:tcBorders>
              <w:top w:val="nil"/>
            </w:tcBorders>
            <w:vAlign w:val="center"/>
          </w:tcPr>
          <w:p w14:paraId="042A51AF" w14:textId="77777777" w:rsidR="006C1F38" w:rsidRPr="00F35EC7" w:rsidRDefault="00F35EC7" w:rsidP="00D472FE">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20"/>
                <w:szCs w:val="18"/>
              </w:rPr>
            </w:pPr>
            <w:r w:rsidRPr="00F35EC7">
              <w:rPr>
                <w:rFonts w:asciiTheme="majorHAnsi" w:hAnsiTheme="majorHAnsi" w:cs="Times New Roman"/>
                <w:sz w:val="20"/>
                <w:szCs w:val="18"/>
              </w:rPr>
              <w:t>Vađenje ukrasnoga kamena i kamena za gradnju, vapnenca, gipsa, krede i škriljevca</w:t>
            </w:r>
          </w:p>
        </w:tc>
        <w:tc>
          <w:tcPr>
            <w:tcW w:w="1763" w:type="dxa"/>
            <w:tcBorders>
              <w:top w:val="nil"/>
            </w:tcBorders>
            <w:vAlign w:val="center"/>
          </w:tcPr>
          <w:p w14:paraId="668C4F42" w14:textId="77777777" w:rsidR="006C1F38" w:rsidRPr="00F35EC7" w:rsidRDefault="00F35EC7" w:rsidP="00F35EC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20"/>
                <w:szCs w:val="18"/>
              </w:rPr>
            </w:pPr>
            <w:r>
              <w:rPr>
                <w:rFonts w:asciiTheme="majorHAnsi" w:hAnsiTheme="majorHAnsi" w:cs="Times New Roman"/>
                <w:sz w:val="20"/>
                <w:szCs w:val="18"/>
              </w:rPr>
              <w:t>1</w:t>
            </w:r>
          </w:p>
        </w:tc>
      </w:tr>
      <w:tr w:rsidR="006C1F38" w:rsidRPr="00F35EC7" w14:paraId="27BD3C97" w14:textId="77777777" w:rsidTr="00D32B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shd w:val="clear" w:color="auto" w:fill="548DD4"/>
            <w:vAlign w:val="center"/>
          </w:tcPr>
          <w:p w14:paraId="619A49D3" w14:textId="77777777" w:rsidR="006C1F38" w:rsidRPr="00F35EC7" w:rsidRDefault="00693692" w:rsidP="00F35EC7">
            <w:pPr>
              <w:jc w:val="center"/>
              <w:rPr>
                <w:rFonts w:asciiTheme="majorHAnsi" w:hAnsiTheme="majorHAnsi" w:cs="Times New Roman"/>
                <w:sz w:val="20"/>
              </w:rPr>
            </w:pPr>
            <w:r w:rsidRPr="00F35EC7">
              <w:rPr>
                <w:rFonts w:asciiTheme="majorHAnsi" w:hAnsiTheme="majorHAnsi" w:cs="Times New Roman"/>
                <w:sz w:val="20"/>
              </w:rPr>
              <w:t>3.</w:t>
            </w:r>
          </w:p>
        </w:tc>
        <w:tc>
          <w:tcPr>
            <w:tcW w:w="6662" w:type="dxa"/>
            <w:shd w:val="clear" w:color="auto" w:fill="91BBF9"/>
            <w:vAlign w:val="center"/>
          </w:tcPr>
          <w:p w14:paraId="770F08A7" w14:textId="77777777" w:rsidR="006C1F38" w:rsidRPr="00F35EC7" w:rsidRDefault="00F35EC7" w:rsidP="00D472FE">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20"/>
                <w:szCs w:val="18"/>
              </w:rPr>
            </w:pPr>
            <w:r w:rsidRPr="00F35EC7">
              <w:rPr>
                <w:rFonts w:asciiTheme="majorHAnsi" w:hAnsiTheme="majorHAnsi" w:cs="Times New Roman"/>
                <w:sz w:val="20"/>
                <w:szCs w:val="18"/>
              </w:rPr>
              <w:t>Nespecijalizirana trgovina na veliko</w:t>
            </w:r>
          </w:p>
        </w:tc>
        <w:tc>
          <w:tcPr>
            <w:tcW w:w="1763" w:type="dxa"/>
            <w:shd w:val="clear" w:color="auto" w:fill="91BBF9"/>
            <w:vAlign w:val="center"/>
          </w:tcPr>
          <w:p w14:paraId="16CBE92E" w14:textId="77777777" w:rsidR="006C1F38" w:rsidRPr="00F35EC7" w:rsidRDefault="00F35EC7" w:rsidP="00F35EC7">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20"/>
                <w:szCs w:val="18"/>
              </w:rPr>
            </w:pPr>
            <w:r>
              <w:rPr>
                <w:rFonts w:asciiTheme="majorHAnsi" w:hAnsiTheme="majorHAnsi" w:cs="Times New Roman"/>
                <w:sz w:val="20"/>
                <w:szCs w:val="18"/>
              </w:rPr>
              <w:t>1</w:t>
            </w:r>
          </w:p>
        </w:tc>
      </w:tr>
      <w:tr w:rsidR="006C1F38" w:rsidRPr="00F35EC7" w14:paraId="3E6AD7EF" w14:textId="77777777" w:rsidTr="00D32BE1">
        <w:tc>
          <w:tcPr>
            <w:cnfStyle w:val="001000000000" w:firstRow="0" w:lastRow="0" w:firstColumn="1" w:lastColumn="0" w:oddVBand="0" w:evenVBand="0" w:oddHBand="0" w:evenHBand="0" w:firstRowFirstColumn="0" w:firstRowLastColumn="0" w:lastRowFirstColumn="0" w:lastRowLastColumn="0"/>
            <w:tcW w:w="817" w:type="dxa"/>
            <w:shd w:val="clear" w:color="auto" w:fill="548DD4"/>
            <w:vAlign w:val="center"/>
          </w:tcPr>
          <w:p w14:paraId="21CA2D25" w14:textId="77777777" w:rsidR="006C1F38" w:rsidRPr="00F35EC7" w:rsidRDefault="00693692" w:rsidP="00F35EC7">
            <w:pPr>
              <w:jc w:val="center"/>
              <w:rPr>
                <w:rFonts w:asciiTheme="majorHAnsi" w:hAnsiTheme="majorHAnsi" w:cs="Times New Roman"/>
                <w:sz w:val="20"/>
              </w:rPr>
            </w:pPr>
            <w:r w:rsidRPr="00F35EC7">
              <w:rPr>
                <w:rFonts w:asciiTheme="majorHAnsi" w:hAnsiTheme="majorHAnsi" w:cs="Times New Roman"/>
                <w:sz w:val="20"/>
              </w:rPr>
              <w:t>4.</w:t>
            </w:r>
          </w:p>
        </w:tc>
        <w:tc>
          <w:tcPr>
            <w:tcW w:w="6662" w:type="dxa"/>
            <w:vAlign w:val="center"/>
          </w:tcPr>
          <w:p w14:paraId="6432B86F" w14:textId="77777777" w:rsidR="006C1F38" w:rsidRPr="00F35EC7" w:rsidRDefault="00F35EC7" w:rsidP="00D472FE">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20"/>
                <w:szCs w:val="18"/>
              </w:rPr>
            </w:pPr>
            <w:r w:rsidRPr="00F35EC7">
              <w:rPr>
                <w:rFonts w:asciiTheme="majorHAnsi" w:hAnsiTheme="majorHAnsi" w:cs="Times New Roman"/>
                <w:sz w:val="20"/>
                <w:szCs w:val="18"/>
              </w:rPr>
              <w:t>Fotografske djelatnosti</w:t>
            </w:r>
          </w:p>
        </w:tc>
        <w:tc>
          <w:tcPr>
            <w:tcW w:w="1763" w:type="dxa"/>
            <w:vAlign w:val="center"/>
          </w:tcPr>
          <w:p w14:paraId="08DA6BEB" w14:textId="77777777" w:rsidR="006C1F38" w:rsidRPr="00F35EC7" w:rsidRDefault="00F35EC7" w:rsidP="00F35EC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20"/>
                <w:szCs w:val="18"/>
              </w:rPr>
            </w:pPr>
            <w:r>
              <w:rPr>
                <w:rFonts w:asciiTheme="majorHAnsi" w:hAnsiTheme="majorHAnsi" w:cs="Times New Roman"/>
                <w:sz w:val="20"/>
                <w:szCs w:val="18"/>
              </w:rPr>
              <w:t>1</w:t>
            </w:r>
          </w:p>
        </w:tc>
      </w:tr>
      <w:tr w:rsidR="006C1F38" w:rsidRPr="00F35EC7" w14:paraId="6A77913A" w14:textId="77777777" w:rsidTr="00D32B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shd w:val="clear" w:color="auto" w:fill="548DD4"/>
            <w:vAlign w:val="center"/>
          </w:tcPr>
          <w:p w14:paraId="23EAC331" w14:textId="77777777" w:rsidR="006C1F38" w:rsidRPr="00F35EC7" w:rsidRDefault="00693692" w:rsidP="00F35EC7">
            <w:pPr>
              <w:jc w:val="center"/>
              <w:rPr>
                <w:rFonts w:asciiTheme="majorHAnsi" w:hAnsiTheme="majorHAnsi" w:cs="Times New Roman"/>
                <w:sz w:val="20"/>
              </w:rPr>
            </w:pPr>
            <w:r w:rsidRPr="00F35EC7">
              <w:rPr>
                <w:rFonts w:asciiTheme="majorHAnsi" w:hAnsiTheme="majorHAnsi" w:cs="Times New Roman"/>
                <w:sz w:val="20"/>
              </w:rPr>
              <w:t>5.</w:t>
            </w:r>
          </w:p>
        </w:tc>
        <w:tc>
          <w:tcPr>
            <w:tcW w:w="6662" w:type="dxa"/>
            <w:shd w:val="clear" w:color="auto" w:fill="91BBF9"/>
            <w:vAlign w:val="center"/>
          </w:tcPr>
          <w:p w14:paraId="004F00B4" w14:textId="77777777" w:rsidR="006C1F38" w:rsidRPr="00F35EC7" w:rsidRDefault="00F35EC7" w:rsidP="00D472FE">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20"/>
                <w:szCs w:val="18"/>
              </w:rPr>
            </w:pPr>
            <w:r w:rsidRPr="00F35EC7">
              <w:rPr>
                <w:rFonts w:asciiTheme="majorHAnsi" w:hAnsiTheme="majorHAnsi" w:cs="Times New Roman"/>
                <w:sz w:val="20"/>
                <w:szCs w:val="18"/>
              </w:rPr>
              <w:t>Cestovni prijevoz robe</w:t>
            </w:r>
          </w:p>
        </w:tc>
        <w:tc>
          <w:tcPr>
            <w:tcW w:w="1763" w:type="dxa"/>
            <w:shd w:val="clear" w:color="auto" w:fill="91BBF9"/>
            <w:vAlign w:val="center"/>
          </w:tcPr>
          <w:p w14:paraId="71DA9AF5" w14:textId="77777777" w:rsidR="006C1F38" w:rsidRPr="00F35EC7" w:rsidRDefault="00F35EC7" w:rsidP="00F35EC7">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20"/>
                <w:szCs w:val="18"/>
              </w:rPr>
            </w:pPr>
            <w:r>
              <w:rPr>
                <w:rFonts w:asciiTheme="majorHAnsi" w:hAnsiTheme="majorHAnsi" w:cs="Times New Roman"/>
                <w:sz w:val="20"/>
                <w:szCs w:val="18"/>
              </w:rPr>
              <w:t>1</w:t>
            </w:r>
          </w:p>
        </w:tc>
      </w:tr>
      <w:tr w:rsidR="00F35EC7" w:rsidRPr="00F35EC7" w14:paraId="1DB50706" w14:textId="77777777" w:rsidTr="00D32BE1">
        <w:tc>
          <w:tcPr>
            <w:cnfStyle w:val="001000000000" w:firstRow="0" w:lastRow="0" w:firstColumn="1" w:lastColumn="0" w:oddVBand="0" w:evenVBand="0" w:oddHBand="0" w:evenHBand="0" w:firstRowFirstColumn="0" w:firstRowLastColumn="0" w:lastRowFirstColumn="0" w:lastRowLastColumn="0"/>
            <w:tcW w:w="817" w:type="dxa"/>
            <w:shd w:val="clear" w:color="auto" w:fill="548DD4"/>
            <w:vAlign w:val="center"/>
          </w:tcPr>
          <w:p w14:paraId="080B5FC6" w14:textId="77777777" w:rsidR="00F35EC7" w:rsidRPr="00F35EC7" w:rsidRDefault="00F35EC7" w:rsidP="00F35EC7">
            <w:pPr>
              <w:jc w:val="center"/>
              <w:rPr>
                <w:rFonts w:asciiTheme="majorHAnsi" w:hAnsiTheme="majorHAnsi" w:cs="Times New Roman"/>
                <w:sz w:val="20"/>
              </w:rPr>
            </w:pPr>
            <w:r w:rsidRPr="00F35EC7">
              <w:rPr>
                <w:rFonts w:asciiTheme="majorHAnsi" w:hAnsiTheme="majorHAnsi" w:cs="Times New Roman"/>
                <w:sz w:val="20"/>
              </w:rPr>
              <w:t>6.</w:t>
            </w:r>
          </w:p>
        </w:tc>
        <w:tc>
          <w:tcPr>
            <w:tcW w:w="6662" w:type="dxa"/>
            <w:vAlign w:val="center"/>
          </w:tcPr>
          <w:p w14:paraId="3765F284" w14:textId="77777777" w:rsidR="00F35EC7" w:rsidRPr="00F35EC7" w:rsidRDefault="00F35EC7" w:rsidP="00D472FE">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20"/>
                <w:szCs w:val="18"/>
              </w:rPr>
            </w:pPr>
            <w:r w:rsidRPr="00F35EC7">
              <w:rPr>
                <w:rFonts w:asciiTheme="majorHAnsi" w:hAnsiTheme="majorHAnsi" w:cs="Times New Roman"/>
                <w:sz w:val="20"/>
                <w:szCs w:val="18"/>
              </w:rPr>
              <w:t>Djelatnosti restorana i ostalih objekata za pripremu i usluživanje hrane</w:t>
            </w:r>
          </w:p>
        </w:tc>
        <w:tc>
          <w:tcPr>
            <w:tcW w:w="1763" w:type="dxa"/>
            <w:vAlign w:val="center"/>
          </w:tcPr>
          <w:p w14:paraId="5D1585A6" w14:textId="77777777" w:rsidR="00F35EC7" w:rsidRPr="00F35EC7" w:rsidRDefault="00F35EC7" w:rsidP="00F35EC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20"/>
                <w:szCs w:val="18"/>
              </w:rPr>
            </w:pPr>
            <w:r>
              <w:rPr>
                <w:rFonts w:asciiTheme="majorHAnsi" w:hAnsiTheme="majorHAnsi" w:cs="Times New Roman"/>
                <w:sz w:val="20"/>
                <w:szCs w:val="18"/>
              </w:rPr>
              <w:t>1</w:t>
            </w:r>
          </w:p>
        </w:tc>
      </w:tr>
      <w:tr w:rsidR="00F35EC7" w:rsidRPr="00F35EC7" w14:paraId="3B30059C" w14:textId="77777777" w:rsidTr="00D32B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shd w:val="clear" w:color="auto" w:fill="548DD4"/>
            <w:vAlign w:val="center"/>
          </w:tcPr>
          <w:p w14:paraId="44DB433A" w14:textId="77777777" w:rsidR="00F35EC7" w:rsidRPr="00F35EC7" w:rsidRDefault="00F35EC7" w:rsidP="00F35EC7">
            <w:pPr>
              <w:jc w:val="center"/>
              <w:rPr>
                <w:rFonts w:asciiTheme="majorHAnsi" w:hAnsiTheme="majorHAnsi" w:cs="Times New Roman"/>
                <w:sz w:val="20"/>
              </w:rPr>
            </w:pPr>
            <w:r w:rsidRPr="00F35EC7">
              <w:rPr>
                <w:rFonts w:asciiTheme="majorHAnsi" w:hAnsiTheme="majorHAnsi" w:cs="Times New Roman"/>
                <w:sz w:val="20"/>
              </w:rPr>
              <w:t>7.</w:t>
            </w:r>
          </w:p>
        </w:tc>
        <w:tc>
          <w:tcPr>
            <w:tcW w:w="6662" w:type="dxa"/>
            <w:shd w:val="clear" w:color="auto" w:fill="91BBF9"/>
            <w:vAlign w:val="center"/>
          </w:tcPr>
          <w:p w14:paraId="2AAEDDF1" w14:textId="77777777" w:rsidR="00F35EC7" w:rsidRPr="00F35EC7" w:rsidRDefault="00F35EC7" w:rsidP="00D472FE">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20"/>
                <w:szCs w:val="18"/>
              </w:rPr>
            </w:pPr>
            <w:r w:rsidRPr="00F35EC7">
              <w:rPr>
                <w:rFonts w:asciiTheme="majorHAnsi" w:hAnsiTheme="majorHAnsi" w:cs="Times New Roman"/>
                <w:sz w:val="20"/>
                <w:szCs w:val="18"/>
              </w:rPr>
              <w:t>Djelatnosti pripreme i usluživanja pić</w:t>
            </w:r>
            <w:r>
              <w:rPr>
                <w:rFonts w:asciiTheme="majorHAnsi" w:hAnsiTheme="majorHAnsi" w:cs="Times New Roman"/>
                <w:sz w:val="20"/>
                <w:szCs w:val="18"/>
              </w:rPr>
              <w:t>a</w:t>
            </w:r>
          </w:p>
        </w:tc>
        <w:tc>
          <w:tcPr>
            <w:tcW w:w="1763" w:type="dxa"/>
            <w:shd w:val="clear" w:color="auto" w:fill="91BBF9"/>
            <w:vAlign w:val="center"/>
          </w:tcPr>
          <w:p w14:paraId="1185202C" w14:textId="77777777" w:rsidR="00F35EC7" w:rsidRPr="00F35EC7" w:rsidRDefault="00F35EC7" w:rsidP="00F35EC7">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20"/>
                <w:szCs w:val="18"/>
              </w:rPr>
            </w:pPr>
            <w:r>
              <w:rPr>
                <w:rFonts w:asciiTheme="majorHAnsi" w:hAnsiTheme="majorHAnsi" w:cs="Times New Roman"/>
                <w:sz w:val="20"/>
                <w:szCs w:val="18"/>
              </w:rPr>
              <w:t>1</w:t>
            </w:r>
          </w:p>
        </w:tc>
      </w:tr>
      <w:tr w:rsidR="00F35EC7" w:rsidRPr="00F35EC7" w14:paraId="7D359FD0" w14:textId="77777777" w:rsidTr="00D32BE1">
        <w:tc>
          <w:tcPr>
            <w:cnfStyle w:val="001000000000" w:firstRow="0" w:lastRow="0" w:firstColumn="1" w:lastColumn="0" w:oddVBand="0" w:evenVBand="0" w:oddHBand="0" w:evenHBand="0" w:firstRowFirstColumn="0" w:firstRowLastColumn="0" w:lastRowFirstColumn="0" w:lastRowLastColumn="0"/>
            <w:tcW w:w="817" w:type="dxa"/>
            <w:tcBorders>
              <w:bottom w:val="single" w:sz="4" w:space="0" w:color="auto"/>
            </w:tcBorders>
            <w:shd w:val="clear" w:color="auto" w:fill="548DD4"/>
            <w:vAlign w:val="center"/>
          </w:tcPr>
          <w:p w14:paraId="3C541268" w14:textId="77777777" w:rsidR="00F35EC7" w:rsidRPr="00F35EC7" w:rsidRDefault="00F35EC7" w:rsidP="00F35EC7">
            <w:pPr>
              <w:jc w:val="center"/>
              <w:rPr>
                <w:rFonts w:asciiTheme="majorHAnsi" w:hAnsiTheme="majorHAnsi" w:cs="Times New Roman"/>
                <w:sz w:val="20"/>
              </w:rPr>
            </w:pPr>
            <w:r>
              <w:rPr>
                <w:rFonts w:asciiTheme="majorHAnsi" w:hAnsiTheme="majorHAnsi" w:cs="Times New Roman"/>
                <w:sz w:val="20"/>
              </w:rPr>
              <w:t>8.</w:t>
            </w:r>
          </w:p>
        </w:tc>
        <w:tc>
          <w:tcPr>
            <w:tcW w:w="6662" w:type="dxa"/>
            <w:tcBorders>
              <w:bottom w:val="single" w:sz="4" w:space="0" w:color="auto"/>
            </w:tcBorders>
            <w:vAlign w:val="center"/>
          </w:tcPr>
          <w:p w14:paraId="0052E65E" w14:textId="77777777" w:rsidR="00F35EC7" w:rsidRPr="00F35EC7" w:rsidRDefault="00D32BE1" w:rsidP="00D472FE">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20"/>
                <w:szCs w:val="18"/>
              </w:rPr>
            </w:pPr>
            <w:r w:rsidRPr="00D32BE1">
              <w:rPr>
                <w:rFonts w:asciiTheme="majorHAnsi" w:hAnsiTheme="majorHAnsi" w:cs="Times New Roman"/>
                <w:sz w:val="20"/>
                <w:szCs w:val="18"/>
              </w:rPr>
              <w:t>Postavljanje podnih i zidnih obloga</w:t>
            </w:r>
          </w:p>
        </w:tc>
        <w:tc>
          <w:tcPr>
            <w:tcW w:w="1763" w:type="dxa"/>
            <w:tcBorders>
              <w:bottom w:val="single" w:sz="4" w:space="0" w:color="auto"/>
            </w:tcBorders>
            <w:vAlign w:val="center"/>
          </w:tcPr>
          <w:p w14:paraId="075C5BAD" w14:textId="77777777" w:rsidR="00F35EC7" w:rsidRPr="00F35EC7" w:rsidRDefault="00D32BE1" w:rsidP="00F35EC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20"/>
                <w:szCs w:val="18"/>
              </w:rPr>
            </w:pPr>
            <w:r>
              <w:rPr>
                <w:rFonts w:asciiTheme="majorHAnsi" w:hAnsiTheme="majorHAnsi" w:cs="Times New Roman"/>
                <w:sz w:val="20"/>
                <w:szCs w:val="18"/>
              </w:rPr>
              <w:t>1</w:t>
            </w:r>
          </w:p>
        </w:tc>
      </w:tr>
      <w:tr w:rsidR="006C1F38" w:rsidRPr="00F35EC7" w14:paraId="6043502A" w14:textId="77777777" w:rsidTr="00D32B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tcBorders>
              <w:top w:val="single" w:sz="4" w:space="0" w:color="auto"/>
            </w:tcBorders>
            <w:shd w:val="clear" w:color="auto" w:fill="548DD4"/>
            <w:vAlign w:val="center"/>
          </w:tcPr>
          <w:p w14:paraId="0D40DDFA" w14:textId="77777777" w:rsidR="006C1F38" w:rsidRPr="00F35EC7" w:rsidRDefault="006C1F38" w:rsidP="00D472FE">
            <w:pPr>
              <w:jc w:val="both"/>
              <w:rPr>
                <w:rFonts w:asciiTheme="majorHAnsi" w:hAnsiTheme="majorHAnsi" w:cs="Times New Roman"/>
                <w:sz w:val="24"/>
              </w:rPr>
            </w:pPr>
          </w:p>
        </w:tc>
        <w:tc>
          <w:tcPr>
            <w:tcW w:w="6662" w:type="dxa"/>
            <w:tcBorders>
              <w:top w:val="single" w:sz="4" w:space="0" w:color="auto"/>
              <w:bottom w:val="single" w:sz="18" w:space="0" w:color="auto"/>
            </w:tcBorders>
            <w:shd w:val="clear" w:color="auto" w:fill="548DD4"/>
            <w:vAlign w:val="center"/>
          </w:tcPr>
          <w:p w14:paraId="0C9067E9" w14:textId="77777777" w:rsidR="006C1F38" w:rsidRPr="00D32BE1" w:rsidRDefault="00693692" w:rsidP="00693692">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color w:val="FFFFFF" w:themeColor="background1"/>
                <w:sz w:val="20"/>
                <w:szCs w:val="18"/>
              </w:rPr>
            </w:pPr>
            <w:r w:rsidRPr="00D32BE1">
              <w:rPr>
                <w:rFonts w:asciiTheme="majorHAnsi" w:hAnsiTheme="majorHAnsi" w:cs="Times New Roman"/>
                <w:b/>
                <w:color w:val="FFFFFF" w:themeColor="background1"/>
                <w:sz w:val="20"/>
                <w:szCs w:val="18"/>
              </w:rPr>
              <w:t>UKUPAN BROJ PODUZEĆA</w:t>
            </w:r>
          </w:p>
        </w:tc>
        <w:tc>
          <w:tcPr>
            <w:tcW w:w="1763" w:type="dxa"/>
            <w:tcBorders>
              <w:top w:val="single" w:sz="4" w:space="0" w:color="auto"/>
              <w:bottom w:val="single" w:sz="18" w:space="0" w:color="auto"/>
            </w:tcBorders>
            <w:shd w:val="clear" w:color="auto" w:fill="548DD4"/>
            <w:vAlign w:val="center"/>
          </w:tcPr>
          <w:p w14:paraId="1AEF0FF1" w14:textId="77777777" w:rsidR="006C1F38" w:rsidRPr="00D32BE1" w:rsidRDefault="00D32BE1" w:rsidP="00F35EC7">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color w:val="FFFFFF" w:themeColor="background1"/>
                <w:sz w:val="20"/>
                <w:szCs w:val="18"/>
              </w:rPr>
            </w:pPr>
            <w:r w:rsidRPr="00D32BE1">
              <w:rPr>
                <w:rFonts w:asciiTheme="majorHAnsi" w:hAnsiTheme="majorHAnsi" w:cs="Times New Roman"/>
                <w:b/>
                <w:sz w:val="20"/>
                <w:szCs w:val="18"/>
              </w:rPr>
              <w:t>8</w:t>
            </w:r>
          </w:p>
        </w:tc>
      </w:tr>
    </w:tbl>
    <w:p w14:paraId="11673D44" w14:textId="77777777" w:rsidR="006C1F38" w:rsidRPr="00D53792" w:rsidRDefault="00D32BE1" w:rsidP="00D472FE">
      <w:pPr>
        <w:jc w:val="both"/>
        <w:rPr>
          <w:rFonts w:asciiTheme="majorHAnsi" w:hAnsiTheme="majorHAnsi" w:cs="Times New Roman"/>
          <w:i/>
          <w:sz w:val="18"/>
        </w:rPr>
      </w:pPr>
      <w:r w:rsidRPr="00D53792">
        <w:rPr>
          <w:rFonts w:asciiTheme="majorHAnsi" w:hAnsiTheme="majorHAnsi" w:cs="Times New Roman"/>
          <w:i/>
          <w:sz w:val="18"/>
        </w:rPr>
        <w:t xml:space="preserve">Izvor: </w:t>
      </w:r>
      <w:r w:rsidR="00D53792" w:rsidRPr="00D53792">
        <w:rPr>
          <w:rFonts w:asciiTheme="majorHAnsi" w:hAnsiTheme="majorHAnsi" w:cs="Times New Roman"/>
          <w:i/>
          <w:sz w:val="18"/>
        </w:rPr>
        <w:t>Fina Info.BIZ</w:t>
      </w:r>
    </w:p>
    <w:p w14:paraId="40A623A8" w14:textId="77777777" w:rsidR="00493963" w:rsidRPr="008A2ABB" w:rsidRDefault="00D472FE" w:rsidP="00D472FE">
      <w:pPr>
        <w:jc w:val="both"/>
        <w:rPr>
          <w:rFonts w:asciiTheme="majorHAnsi" w:hAnsiTheme="majorHAnsi" w:cs="Times New Roman"/>
        </w:rPr>
      </w:pPr>
      <w:r w:rsidRPr="008A2ABB">
        <w:rPr>
          <w:rFonts w:asciiTheme="majorHAnsi" w:hAnsiTheme="majorHAnsi" w:cs="Times New Roman"/>
        </w:rPr>
        <w:t>S druge strane, prema podacima iz Obrtnog registra, u 2023.</w:t>
      </w:r>
      <w:r w:rsidR="00D53792">
        <w:rPr>
          <w:rFonts w:asciiTheme="majorHAnsi" w:hAnsiTheme="majorHAnsi" w:cs="Times New Roman"/>
        </w:rPr>
        <w:t xml:space="preserve"> godini bilo</w:t>
      </w:r>
      <w:r w:rsidR="004B533A" w:rsidRPr="008A2ABB">
        <w:rPr>
          <w:rFonts w:asciiTheme="majorHAnsi" w:hAnsiTheme="majorHAnsi" w:cs="Times New Roman"/>
        </w:rPr>
        <w:t xml:space="preserve"> </w:t>
      </w:r>
      <w:r w:rsidR="00D53792">
        <w:rPr>
          <w:rFonts w:asciiTheme="majorHAnsi" w:hAnsiTheme="majorHAnsi" w:cs="Times New Roman"/>
        </w:rPr>
        <w:t xml:space="preserve">je aktivno </w:t>
      </w:r>
      <w:r w:rsidR="00E23CE7">
        <w:rPr>
          <w:rFonts w:asciiTheme="majorHAnsi" w:hAnsiTheme="majorHAnsi" w:cs="Times New Roman"/>
        </w:rPr>
        <w:t>2</w:t>
      </w:r>
      <w:r w:rsidR="00D53792">
        <w:rPr>
          <w:rFonts w:asciiTheme="majorHAnsi" w:hAnsiTheme="majorHAnsi" w:cs="Times New Roman"/>
        </w:rPr>
        <w:t>3</w:t>
      </w:r>
      <w:r w:rsidR="004B533A" w:rsidRPr="008A2ABB">
        <w:rPr>
          <w:rFonts w:asciiTheme="majorHAnsi" w:hAnsiTheme="majorHAnsi" w:cs="Times New Roman"/>
        </w:rPr>
        <w:t xml:space="preserve"> obrt</w:t>
      </w:r>
      <w:r w:rsidR="00D53792">
        <w:rPr>
          <w:rFonts w:asciiTheme="majorHAnsi" w:hAnsiTheme="majorHAnsi" w:cs="Times New Roman"/>
        </w:rPr>
        <w:t>a</w:t>
      </w:r>
      <w:r w:rsidR="004B533A" w:rsidRPr="008A2ABB">
        <w:rPr>
          <w:rFonts w:asciiTheme="majorHAnsi" w:hAnsiTheme="majorHAnsi" w:cs="Times New Roman"/>
        </w:rPr>
        <w:t xml:space="preserve">, što je </w:t>
      </w:r>
      <w:r w:rsidR="008C79A7" w:rsidRPr="008A2ABB">
        <w:rPr>
          <w:rFonts w:asciiTheme="majorHAnsi" w:hAnsiTheme="majorHAnsi" w:cs="Times New Roman"/>
        </w:rPr>
        <w:t>povećanje</w:t>
      </w:r>
      <w:r w:rsidR="00E23CE7">
        <w:rPr>
          <w:rFonts w:asciiTheme="majorHAnsi" w:hAnsiTheme="majorHAnsi" w:cs="Times New Roman"/>
        </w:rPr>
        <w:t xml:space="preserve"> za 53</w:t>
      </w:r>
      <w:r w:rsidR="00D53792">
        <w:rPr>
          <w:rFonts w:asciiTheme="majorHAnsi" w:hAnsiTheme="majorHAnsi" w:cs="Times New Roman"/>
        </w:rPr>
        <w:t>% u odnosu na 2016. godinu kada je aktivno bilo 15</w:t>
      </w:r>
      <w:r w:rsidRPr="008A2ABB">
        <w:rPr>
          <w:rFonts w:asciiTheme="majorHAnsi" w:hAnsiTheme="majorHAnsi" w:cs="Times New Roman"/>
        </w:rPr>
        <w:t xml:space="preserve"> obrta.</w:t>
      </w:r>
      <w:r w:rsidR="00C72414">
        <w:rPr>
          <w:rFonts w:asciiTheme="majorHAnsi" w:hAnsiTheme="majorHAnsi" w:cs="Times New Roman"/>
        </w:rPr>
        <w:t xml:space="preserve"> Širok je spektar djelatnosti kojima se bave obrti na području općine, od poljoprivrede i šumarstva, ugostiteljstva, trgovine, prijevoza, građevinarstva,</w:t>
      </w:r>
      <w:r w:rsidR="00CE6961">
        <w:rPr>
          <w:rFonts w:asciiTheme="majorHAnsi" w:hAnsiTheme="majorHAnsi" w:cs="Times New Roman"/>
        </w:rPr>
        <w:t xml:space="preserve"> frizerskih usluga, pa sve do marketinga i računalnog programiranja.</w:t>
      </w:r>
      <w:r w:rsidR="00C72414">
        <w:rPr>
          <w:rFonts w:asciiTheme="majorHAnsi" w:hAnsiTheme="majorHAnsi" w:cs="Times New Roman"/>
        </w:rPr>
        <w:t xml:space="preserve"> </w:t>
      </w:r>
    </w:p>
    <w:p w14:paraId="40B2C896" w14:textId="77777777" w:rsidR="00D472FE" w:rsidRPr="00C5031B" w:rsidRDefault="00532189" w:rsidP="00DC7712">
      <w:pPr>
        <w:pStyle w:val="Naslov3"/>
        <w:spacing w:before="0" w:after="200"/>
        <w:rPr>
          <w:color w:val="365F91" w:themeColor="accent1" w:themeShade="BF"/>
        </w:rPr>
      </w:pPr>
      <w:bookmarkStart w:id="32" w:name="_Toc204580760"/>
      <w:r w:rsidRPr="00C5031B">
        <w:rPr>
          <w:color w:val="365F91" w:themeColor="accent1" w:themeShade="BF"/>
        </w:rPr>
        <w:t>4.4.2</w:t>
      </w:r>
      <w:r w:rsidR="00DC7712" w:rsidRPr="00C5031B">
        <w:rPr>
          <w:color w:val="365F91" w:themeColor="accent1" w:themeShade="BF"/>
        </w:rPr>
        <w:t xml:space="preserve">. </w:t>
      </w:r>
      <w:r w:rsidR="00D472FE" w:rsidRPr="00C5031B">
        <w:rPr>
          <w:color w:val="365F91" w:themeColor="accent1" w:themeShade="BF"/>
        </w:rPr>
        <w:t>Poljoprivreda</w:t>
      </w:r>
      <w:bookmarkEnd w:id="32"/>
    </w:p>
    <w:p w14:paraId="25C5F331" w14:textId="77777777" w:rsidR="00D472FE" w:rsidRPr="00F97AA5" w:rsidRDefault="00D472FE" w:rsidP="00D472FE">
      <w:pPr>
        <w:jc w:val="both"/>
        <w:rPr>
          <w:rFonts w:asciiTheme="majorHAnsi" w:hAnsiTheme="majorHAnsi" w:cs="Times New Roman"/>
        </w:rPr>
      </w:pPr>
      <w:r w:rsidRPr="00F97AA5">
        <w:rPr>
          <w:rFonts w:asciiTheme="majorHAnsi" w:hAnsiTheme="majorHAnsi" w:cs="Times New Roman"/>
        </w:rPr>
        <w:t xml:space="preserve">Poljoprivredno zemljište obuhvaća </w:t>
      </w:r>
      <w:r w:rsidR="00A72471">
        <w:rPr>
          <w:rFonts w:asciiTheme="majorHAnsi" w:hAnsiTheme="majorHAnsi" w:cs="Times New Roman"/>
        </w:rPr>
        <w:t>1.632,22 ha, odnosno 31,38</w:t>
      </w:r>
      <w:r w:rsidR="00D378E5">
        <w:rPr>
          <w:rFonts w:asciiTheme="majorHAnsi" w:hAnsiTheme="majorHAnsi" w:cs="Times New Roman"/>
        </w:rPr>
        <w:t>% ukupne površine Općine Donja Motičina</w:t>
      </w:r>
      <w:r w:rsidRPr="00F97AA5">
        <w:rPr>
          <w:rFonts w:asciiTheme="majorHAnsi" w:hAnsiTheme="majorHAnsi" w:cs="Times New Roman"/>
        </w:rPr>
        <w:t xml:space="preserve">. </w:t>
      </w:r>
      <w:r w:rsidR="002206C2">
        <w:rPr>
          <w:rFonts w:asciiTheme="majorHAnsi" w:hAnsiTheme="majorHAnsi" w:cs="Times New Roman"/>
        </w:rPr>
        <w:t>Na području Općine nema osobito vrijednih (P1) i vrijednih (P2) obradivih zemljišta te se c</w:t>
      </w:r>
      <w:r w:rsidR="00D378E5">
        <w:rPr>
          <w:rFonts w:asciiTheme="majorHAnsi" w:hAnsiTheme="majorHAnsi" w:cs="Times New Roman"/>
        </w:rPr>
        <w:t xml:space="preserve">jelokupna površina poljoprivrednog zemljišta </w:t>
      </w:r>
      <w:r w:rsidR="002206C2">
        <w:rPr>
          <w:rFonts w:asciiTheme="majorHAnsi" w:hAnsiTheme="majorHAnsi" w:cs="Times New Roman"/>
        </w:rPr>
        <w:t>odnosi se na ostala obradiva zemljišta</w:t>
      </w:r>
      <w:r w:rsidR="00D378E5">
        <w:rPr>
          <w:rFonts w:asciiTheme="majorHAnsi" w:hAnsiTheme="majorHAnsi" w:cs="Times New Roman"/>
        </w:rPr>
        <w:t xml:space="preserve"> (P3</w:t>
      </w:r>
      <w:r w:rsidRPr="00F97AA5">
        <w:rPr>
          <w:rFonts w:asciiTheme="majorHAnsi" w:hAnsiTheme="majorHAnsi" w:cs="Times New Roman"/>
        </w:rPr>
        <w:t>). Ostale poljoprivredne i šumske površine</w:t>
      </w:r>
      <w:r w:rsidR="00E15AFA">
        <w:rPr>
          <w:rFonts w:asciiTheme="majorHAnsi" w:hAnsiTheme="majorHAnsi" w:cs="Times New Roman"/>
        </w:rPr>
        <w:t xml:space="preserve"> (PŠ)</w:t>
      </w:r>
      <w:r w:rsidRPr="00F97AA5">
        <w:rPr>
          <w:rFonts w:asciiTheme="majorHAnsi" w:hAnsiTheme="majorHAnsi" w:cs="Times New Roman"/>
        </w:rPr>
        <w:t xml:space="preserve"> zauzimaju </w:t>
      </w:r>
      <w:r w:rsidR="00A72471">
        <w:rPr>
          <w:rFonts w:asciiTheme="majorHAnsi" w:hAnsiTheme="majorHAnsi" w:cs="Times New Roman"/>
        </w:rPr>
        <w:t>149,40</w:t>
      </w:r>
      <w:r w:rsidR="002206C2">
        <w:rPr>
          <w:rFonts w:asciiTheme="majorHAnsi" w:hAnsiTheme="majorHAnsi" w:cs="Times New Roman"/>
        </w:rPr>
        <w:t xml:space="preserve"> </w:t>
      </w:r>
      <w:r w:rsidRPr="00F97AA5">
        <w:rPr>
          <w:rFonts w:asciiTheme="majorHAnsi" w:hAnsiTheme="majorHAnsi" w:cs="Times New Roman"/>
        </w:rPr>
        <w:t xml:space="preserve">ha odnosno </w:t>
      </w:r>
      <w:r w:rsidR="00A72471">
        <w:rPr>
          <w:rFonts w:asciiTheme="majorHAnsi" w:hAnsiTheme="majorHAnsi" w:cs="Times New Roman"/>
        </w:rPr>
        <w:t>2,87</w:t>
      </w:r>
      <w:r w:rsidRPr="00F97AA5">
        <w:rPr>
          <w:rFonts w:asciiTheme="majorHAnsi" w:hAnsiTheme="majorHAnsi" w:cs="Times New Roman"/>
        </w:rPr>
        <w:t xml:space="preserve">% površine Općine. </w:t>
      </w:r>
    </w:p>
    <w:p w14:paraId="360F6A54" w14:textId="77777777" w:rsidR="0012483D" w:rsidRDefault="005179A5" w:rsidP="00D472FE">
      <w:pPr>
        <w:jc w:val="both"/>
        <w:rPr>
          <w:rFonts w:asciiTheme="majorHAnsi" w:hAnsiTheme="majorHAnsi" w:cs="Times New Roman"/>
        </w:rPr>
      </w:pPr>
      <w:r>
        <w:rPr>
          <w:rFonts w:asciiTheme="majorHAnsi" w:hAnsiTheme="majorHAnsi" w:cs="Times New Roman"/>
        </w:rPr>
        <w:t>Prirodni resursi i poljoprivredno zemljište</w:t>
      </w:r>
      <w:r w:rsidR="00801A8F">
        <w:rPr>
          <w:rFonts w:asciiTheme="majorHAnsi" w:hAnsiTheme="majorHAnsi" w:cs="Times New Roman"/>
        </w:rPr>
        <w:t xml:space="preserve"> najvažnije</w:t>
      </w:r>
      <w:r>
        <w:rPr>
          <w:rFonts w:asciiTheme="majorHAnsi" w:hAnsiTheme="majorHAnsi" w:cs="Times New Roman"/>
        </w:rPr>
        <w:t xml:space="preserve"> su</w:t>
      </w:r>
      <w:r w:rsidR="00801A8F">
        <w:rPr>
          <w:rFonts w:asciiTheme="majorHAnsi" w:hAnsiTheme="majorHAnsi" w:cs="Times New Roman"/>
        </w:rPr>
        <w:t xml:space="preserve"> komparativne prednosti,</w:t>
      </w:r>
      <w:r>
        <w:rPr>
          <w:rFonts w:asciiTheme="majorHAnsi" w:hAnsiTheme="majorHAnsi" w:cs="Times New Roman"/>
        </w:rPr>
        <w:t xml:space="preserve"> </w:t>
      </w:r>
      <w:r w:rsidR="00801A8F">
        <w:rPr>
          <w:rFonts w:asciiTheme="majorHAnsi" w:hAnsiTheme="majorHAnsi" w:cs="Times New Roman"/>
        </w:rPr>
        <w:t>a p</w:t>
      </w:r>
      <w:r w:rsidR="00D472FE" w:rsidRPr="00F97AA5">
        <w:rPr>
          <w:rFonts w:asciiTheme="majorHAnsi" w:hAnsiTheme="majorHAnsi" w:cs="Times New Roman"/>
        </w:rPr>
        <w:t>oljoprivreda je najzna</w:t>
      </w:r>
      <w:r>
        <w:rPr>
          <w:rFonts w:asciiTheme="majorHAnsi" w:hAnsiTheme="majorHAnsi" w:cs="Times New Roman"/>
        </w:rPr>
        <w:t>čajnija djelatnost Općine Donja Motičina</w:t>
      </w:r>
      <w:r w:rsidR="006C01CD">
        <w:rPr>
          <w:rFonts w:asciiTheme="majorHAnsi" w:hAnsiTheme="majorHAnsi" w:cs="Times New Roman"/>
        </w:rPr>
        <w:t>.</w:t>
      </w:r>
      <w:r w:rsidR="00D472FE" w:rsidRPr="00F97AA5">
        <w:rPr>
          <w:rFonts w:asciiTheme="majorHAnsi" w:hAnsiTheme="majorHAnsi" w:cs="Times New Roman"/>
        </w:rPr>
        <w:t xml:space="preserve"> </w:t>
      </w:r>
      <w:r w:rsidR="006C01CD" w:rsidRPr="00580860">
        <w:rPr>
          <w:rFonts w:asciiTheme="majorHAnsi" w:hAnsiTheme="majorHAnsi" w:cs="Times New Roman"/>
        </w:rPr>
        <w:t xml:space="preserve">U ukupnim poljoprivrednim površinama najzastupljenije su površine na kojima se uzgajaju žitarice i uljarice zatim slijede voćnjaci i </w:t>
      </w:r>
      <w:r w:rsidR="006C01CD" w:rsidRPr="00580860">
        <w:rPr>
          <w:rFonts w:asciiTheme="majorHAnsi" w:hAnsiTheme="majorHAnsi" w:cs="Times New Roman"/>
        </w:rPr>
        <w:lastRenderedPageBreak/>
        <w:t>vinogradi</w:t>
      </w:r>
      <w:r w:rsidR="00580860" w:rsidRPr="00580860">
        <w:rPr>
          <w:rFonts w:asciiTheme="majorHAnsi" w:hAnsiTheme="majorHAnsi" w:cs="Times New Roman"/>
        </w:rPr>
        <w:t>.</w:t>
      </w:r>
      <w:r w:rsidR="006C01CD" w:rsidRPr="00580860">
        <w:rPr>
          <w:rFonts w:asciiTheme="majorHAnsi" w:hAnsiTheme="majorHAnsi" w:cs="Times New Roman"/>
        </w:rPr>
        <w:t xml:space="preserve"> Na oraničnim površinama najzastupljenije kulture su već tradicionalno kukuruz i pšenica.</w:t>
      </w:r>
      <w:r w:rsidR="0012483D">
        <w:rPr>
          <w:rFonts w:asciiTheme="majorHAnsi" w:hAnsiTheme="majorHAnsi" w:cs="Times New Roman"/>
        </w:rPr>
        <w:t xml:space="preserve"> </w:t>
      </w:r>
    </w:p>
    <w:p w14:paraId="086EF5F4" w14:textId="77777777" w:rsidR="006C01CD" w:rsidRPr="00580860" w:rsidRDefault="0012483D" w:rsidP="00D472FE">
      <w:pPr>
        <w:jc w:val="both"/>
        <w:rPr>
          <w:rFonts w:asciiTheme="majorHAnsi" w:hAnsiTheme="majorHAnsi" w:cs="Times New Roman"/>
        </w:rPr>
      </w:pPr>
      <w:r>
        <w:rPr>
          <w:rFonts w:asciiTheme="majorHAnsi" w:hAnsiTheme="majorHAnsi" w:cs="Times New Roman"/>
        </w:rPr>
        <w:t>Najveći dio domaćinstava koji se bavi poljoprivrednom proizvodnjom bavi se uzgojem povrća, cvijeća, ukrasnog bilja, sjemenja, uzgojem žitarica, industrijskog i krmnog bilja, kao i uzgojem voća i grožđa te proizvodnjom vina.</w:t>
      </w:r>
    </w:p>
    <w:p w14:paraId="23DE5886" w14:textId="77777777" w:rsidR="00D472FE" w:rsidRPr="00F97AA5" w:rsidRDefault="00D472FE" w:rsidP="00D472FE">
      <w:pPr>
        <w:jc w:val="both"/>
        <w:rPr>
          <w:rFonts w:asciiTheme="majorHAnsi" w:hAnsiTheme="majorHAnsi" w:cs="Times New Roman"/>
        </w:rPr>
      </w:pPr>
      <w:r w:rsidRPr="00F97AA5">
        <w:rPr>
          <w:rFonts w:asciiTheme="majorHAnsi" w:hAnsiTheme="majorHAnsi" w:cs="Times New Roman"/>
        </w:rPr>
        <w:t>Poljoprivrednim zemljištem, u smislu Zakona o poljoprivrednom zemljištu smatraju se poljoprivredne površine koje su po načinu uporabe u katastru opisane kao: oranice, vrtovi, livade, pašnjaci, voćnjaci, maslinici, vinogradi, ribnjaci, trstici i močvare, kao i drugo zemljište koje se može privesti poljoprivrednoj proizvodnji.</w:t>
      </w:r>
    </w:p>
    <w:p w14:paraId="23F6E014" w14:textId="77777777" w:rsidR="00D472FE" w:rsidRDefault="00D472FE" w:rsidP="00D472FE">
      <w:pPr>
        <w:jc w:val="both"/>
        <w:rPr>
          <w:rFonts w:asciiTheme="majorHAnsi" w:hAnsiTheme="majorHAnsi" w:cs="Times New Roman"/>
        </w:rPr>
      </w:pPr>
      <w:r w:rsidRPr="00F97AA5">
        <w:rPr>
          <w:rFonts w:asciiTheme="majorHAnsi" w:hAnsiTheme="majorHAnsi" w:cs="Times New Roman"/>
        </w:rPr>
        <w:t>Potreba očuvanja poljoprivrednog posjeda, očuvanje i korištenje poljoprivrednog zemljišta za potrebe osnovne namjene, a to je poljoprivreda, kao i stavljanje u funkciju zemljišta koje se može privesti poljoprivrednoj proizvodnji od presudnog su značaja za razvoj poljoprivredne proizvodnje.</w:t>
      </w:r>
    </w:p>
    <w:p w14:paraId="50FF191C" w14:textId="77777777" w:rsidR="00882C0F" w:rsidRPr="00C5031B" w:rsidRDefault="00D24245" w:rsidP="00305ADE">
      <w:pPr>
        <w:pStyle w:val="Opisslike"/>
        <w:spacing w:after="0"/>
        <w:rPr>
          <w:rFonts w:asciiTheme="majorHAnsi" w:hAnsiTheme="majorHAnsi"/>
          <w:color w:val="365F91" w:themeColor="accent1" w:themeShade="BF"/>
          <w:sz w:val="20"/>
          <w:szCs w:val="20"/>
        </w:rPr>
      </w:pPr>
      <w:bookmarkStart w:id="33" w:name="_Toc200010407"/>
      <w:r w:rsidRPr="00C5031B">
        <w:rPr>
          <w:rFonts w:asciiTheme="majorHAnsi" w:hAnsiTheme="majorHAnsi"/>
          <w:color w:val="365F91" w:themeColor="accent1" w:themeShade="BF"/>
          <w:sz w:val="20"/>
          <w:szCs w:val="20"/>
        </w:rPr>
        <w:t xml:space="preserve">Slika </w:t>
      </w:r>
      <w:r w:rsidRPr="00C5031B">
        <w:rPr>
          <w:rFonts w:asciiTheme="majorHAnsi" w:hAnsiTheme="majorHAnsi"/>
          <w:color w:val="365F91" w:themeColor="accent1" w:themeShade="BF"/>
          <w:sz w:val="20"/>
          <w:szCs w:val="20"/>
        </w:rPr>
        <w:fldChar w:fldCharType="begin"/>
      </w:r>
      <w:r w:rsidRPr="00C5031B">
        <w:rPr>
          <w:rFonts w:asciiTheme="majorHAnsi" w:hAnsiTheme="majorHAnsi"/>
          <w:color w:val="365F91" w:themeColor="accent1" w:themeShade="BF"/>
          <w:sz w:val="20"/>
          <w:szCs w:val="20"/>
        </w:rPr>
        <w:instrText xml:space="preserve"> SEQ Slika \* ARABIC </w:instrText>
      </w:r>
      <w:r w:rsidRPr="00C5031B">
        <w:rPr>
          <w:rFonts w:asciiTheme="majorHAnsi" w:hAnsiTheme="majorHAnsi"/>
          <w:color w:val="365F91" w:themeColor="accent1" w:themeShade="BF"/>
          <w:sz w:val="20"/>
          <w:szCs w:val="20"/>
        </w:rPr>
        <w:fldChar w:fldCharType="separate"/>
      </w:r>
      <w:r w:rsidR="00BF2584">
        <w:rPr>
          <w:rFonts w:asciiTheme="majorHAnsi" w:hAnsiTheme="majorHAnsi"/>
          <w:noProof/>
          <w:color w:val="365F91" w:themeColor="accent1" w:themeShade="BF"/>
          <w:sz w:val="20"/>
          <w:szCs w:val="20"/>
        </w:rPr>
        <w:t>9</w:t>
      </w:r>
      <w:r w:rsidRPr="00C5031B">
        <w:rPr>
          <w:rFonts w:asciiTheme="majorHAnsi" w:hAnsiTheme="majorHAnsi"/>
          <w:color w:val="365F91" w:themeColor="accent1" w:themeShade="BF"/>
          <w:sz w:val="20"/>
          <w:szCs w:val="20"/>
        </w:rPr>
        <w:fldChar w:fldCharType="end"/>
      </w:r>
      <w:r w:rsidRPr="00C5031B">
        <w:rPr>
          <w:rFonts w:asciiTheme="majorHAnsi" w:hAnsiTheme="majorHAnsi"/>
          <w:color w:val="365F91" w:themeColor="accent1" w:themeShade="BF"/>
          <w:sz w:val="20"/>
          <w:szCs w:val="20"/>
        </w:rPr>
        <w:t>. Žetva pšenice</w:t>
      </w:r>
      <w:bookmarkEnd w:id="33"/>
    </w:p>
    <w:p w14:paraId="657329B3" w14:textId="77777777" w:rsidR="003300F8" w:rsidRPr="006533ED" w:rsidRDefault="006C12D4" w:rsidP="006533ED">
      <w:pPr>
        <w:jc w:val="both"/>
        <w:rPr>
          <w:rFonts w:asciiTheme="majorHAnsi" w:hAnsiTheme="majorHAnsi" w:cs="Times New Roman"/>
        </w:rPr>
      </w:pPr>
      <w:r w:rsidRPr="003300F8">
        <w:rPr>
          <w:rFonts w:asciiTheme="majorHAnsi" w:hAnsiTheme="majorHAnsi" w:cs="Times New Roman"/>
          <w:b/>
          <w:noProof/>
          <w:lang w:eastAsia="hr-HR"/>
        </w:rPr>
        <w:drawing>
          <wp:anchor distT="0" distB="0" distL="114300" distR="114300" simplePos="0" relativeHeight="251657728" behindDoc="1" locked="0" layoutInCell="1" allowOverlap="1" wp14:anchorId="277C6699" wp14:editId="7D9CB2C0">
            <wp:simplePos x="0" y="0"/>
            <wp:positionH relativeFrom="column">
              <wp:posOffset>0</wp:posOffset>
            </wp:positionH>
            <wp:positionV relativeFrom="paragraph">
              <wp:posOffset>5080</wp:posOffset>
            </wp:positionV>
            <wp:extent cx="3888105" cy="2609850"/>
            <wp:effectExtent l="0" t="0" r="0" b="0"/>
            <wp:wrapThrough wrapText="bothSides">
              <wp:wrapPolygon edited="0">
                <wp:start x="0" y="0"/>
                <wp:lineTo x="0" y="21442"/>
                <wp:lineTo x="21484" y="21442"/>
                <wp:lineTo x="21484" y="0"/>
                <wp:lineTo x="0" y="0"/>
              </wp:wrapPolygon>
            </wp:wrapThrough>
            <wp:docPr id="28" name="Picture 28" descr="C:\Users\Darko\Documents\Jakšić\Strategija pametne Općine Jakšić\3b3e749011568df066956f2034087c10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rko\Documents\Jakšić\Strategija pametne Općine Jakšić\3b3e749011568df066956f2034087c10_XL.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888105" cy="2609850"/>
                    </a:xfrm>
                    <a:prstGeom prst="rect">
                      <a:avLst/>
                    </a:prstGeom>
                    <a:noFill/>
                    <a:ln>
                      <a:noFill/>
                    </a:ln>
                  </pic:spPr>
                </pic:pic>
              </a:graphicData>
            </a:graphic>
            <wp14:sizeRelH relativeFrom="page">
              <wp14:pctWidth>0</wp14:pctWidth>
            </wp14:sizeRelH>
            <wp14:sizeRelV relativeFrom="page">
              <wp14:pctHeight>0</wp14:pctHeight>
            </wp14:sizeRelV>
          </wp:anchor>
        </w:drawing>
      </w:r>
      <w:r w:rsidR="00D472FE" w:rsidRPr="00F97AA5">
        <w:rPr>
          <w:rFonts w:asciiTheme="majorHAnsi" w:hAnsiTheme="majorHAnsi" w:cs="Times New Roman"/>
        </w:rPr>
        <w:t>ARKOD je sustav identifikacije zemljišnih parcela. To je nacionalni program kojim se uspostavlja baza p</w:t>
      </w:r>
      <w:r>
        <w:rPr>
          <w:rFonts w:asciiTheme="majorHAnsi" w:hAnsiTheme="majorHAnsi" w:cs="Times New Roman"/>
        </w:rPr>
        <w:t xml:space="preserve">odataka koja evidentira stvarno </w:t>
      </w:r>
      <w:r w:rsidR="00D472FE" w:rsidRPr="00F97AA5">
        <w:rPr>
          <w:rFonts w:asciiTheme="majorHAnsi" w:hAnsiTheme="majorHAnsi" w:cs="Times New Roman"/>
        </w:rPr>
        <w:t>korištenje poljoprivrednog zemljišta. Cilj ARKOD-a je dobiti jasnu sliku koliko se zemljišta u Hrvatskoj koristi za poljoprivrednu proizvodnju, bez obzira na kulture koje se na njima uzgajaju. Takav uređen i transparentan sustav preduvjet je za dobiv</w:t>
      </w:r>
      <w:r w:rsidR="006533ED">
        <w:rPr>
          <w:rFonts w:asciiTheme="majorHAnsi" w:hAnsiTheme="majorHAnsi" w:cs="Times New Roman"/>
        </w:rPr>
        <w:t xml:space="preserve">anje poljoprivrednih poticaja. </w:t>
      </w:r>
    </w:p>
    <w:p w14:paraId="0E13B2C3" w14:textId="77777777" w:rsidR="00D472FE" w:rsidRPr="00C5031B" w:rsidRDefault="00DD762E" w:rsidP="00DD762E">
      <w:pPr>
        <w:pStyle w:val="Opisslike"/>
        <w:spacing w:after="0"/>
        <w:jc w:val="both"/>
        <w:rPr>
          <w:rFonts w:asciiTheme="majorHAnsi" w:hAnsiTheme="majorHAnsi" w:cs="Times New Roman"/>
          <w:b w:val="0"/>
          <w:color w:val="365F91" w:themeColor="accent1" w:themeShade="BF"/>
          <w:sz w:val="20"/>
          <w:szCs w:val="20"/>
        </w:rPr>
      </w:pPr>
      <w:bookmarkStart w:id="34" w:name="_Toc178410467"/>
      <w:r w:rsidRPr="00C5031B">
        <w:rPr>
          <w:rFonts w:asciiTheme="majorHAnsi" w:hAnsiTheme="majorHAnsi"/>
          <w:color w:val="365F91" w:themeColor="accent1" w:themeShade="BF"/>
          <w:sz w:val="20"/>
          <w:szCs w:val="20"/>
        </w:rPr>
        <w:t>Tablica</w:t>
      </w:r>
      <w:r w:rsidR="005E6A35" w:rsidRPr="00C5031B">
        <w:rPr>
          <w:rFonts w:asciiTheme="majorHAnsi" w:hAnsiTheme="majorHAnsi"/>
          <w:color w:val="365F91" w:themeColor="accent1" w:themeShade="BF"/>
          <w:sz w:val="20"/>
          <w:szCs w:val="20"/>
        </w:rPr>
        <w:t xml:space="preserve"> </w:t>
      </w:r>
      <w:r w:rsidR="005E6A35" w:rsidRPr="00C5031B">
        <w:rPr>
          <w:rFonts w:asciiTheme="majorHAnsi" w:hAnsiTheme="majorHAnsi"/>
          <w:color w:val="365F91" w:themeColor="accent1" w:themeShade="BF"/>
          <w:sz w:val="20"/>
          <w:szCs w:val="20"/>
        </w:rPr>
        <w:fldChar w:fldCharType="begin"/>
      </w:r>
      <w:r w:rsidR="005E6A35" w:rsidRPr="00C5031B">
        <w:rPr>
          <w:rFonts w:asciiTheme="majorHAnsi" w:hAnsiTheme="majorHAnsi"/>
          <w:color w:val="365F91" w:themeColor="accent1" w:themeShade="BF"/>
          <w:sz w:val="20"/>
          <w:szCs w:val="20"/>
        </w:rPr>
        <w:instrText xml:space="preserve"> SEQ Tabela \* ARABIC </w:instrText>
      </w:r>
      <w:r w:rsidR="005E6A35" w:rsidRPr="00C5031B">
        <w:rPr>
          <w:rFonts w:asciiTheme="majorHAnsi" w:hAnsiTheme="majorHAnsi"/>
          <w:color w:val="365F91" w:themeColor="accent1" w:themeShade="BF"/>
          <w:sz w:val="20"/>
          <w:szCs w:val="20"/>
        </w:rPr>
        <w:fldChar w:fldCharType="separate"/>
      </w:r>
      <w:r w:rsidR="00BF2584">
        <w:rPr>
          <w:rFonts w:asciiTheme="majorHAnsi" w:hAnsiTheme="majorHAnsi"/>
          <w:noProof/>
          <w:color w:val="365F91" w:themeColor="accent1" w:themeShade="BF"/>
          <w:sz w:val="20"/>
          <w:szCs w:val="20"/>
        </w:rPr>
        <w:t>3</w:t>
      </w:r>
      <w:r w:rsidR="005E6A35" w:rsidRPr="00C5031B">
        <w:rPr>
          <w:rFonts w:asciiTheme="majorHAnsi" w:hAnsiTheme="majorHAnsi"/>
          <w:color w:val="365F91" w:themeColor="accent1" w:themeShade="BF"/>
          <w:sz w:val="20"/>
          <w:szCs w:val="20"/>
        </w:rPr>
        <w:fldChar w:fldCharType="end"/>
      </w:r>
      <w:r w:rsidR="005E6A35" w:rsidRPr="00C5031B">
        <w:rPr>
          <w:rFonts w:asciiTheme="majorHAnsi" w:hAnsiTheme="majorHAnsi"/>
          <w:color w:val="365F91" w:themeColor="accent1" w:themeShade="BF"/>
          <w:sz w:val="20"/>
          <w:szCs w:val="20"/>
        </w:rPr>
        <w:t>. Prikaz broja i površine ARKOD parcela prema vrsti uporabe poljoprivrednog zem</w:t>
      </w:r>
      <w:r w:rsidR="00BF5B9F">
        <w:rPr>
          <w:rFonts w:asciiTheme="majorHAnsi" w:hAnsiTheme="majorHAnsi"/>
          <w:color w:val="365F91" w:themeColor="accent1" w:themeShade="BF"/>
          <w:sz w:val="20"/>
          <w:szCs w:val="20"/>
        </w:rPr>
        <w:t>ljišta na području Donja Motičina na dan</w:t>
      </w:r>
      <w:r w:rsidR="005E6A35" w:rsidRPr="00C5031B">
        <w:rPr>
          <w:rFonts w:asciiTheme="majorHAnsi" w:hAnsiTheme="majorHAnsi"/>
          <w:color w:val="365F91" w:themeColor="accent1" w:themeShade="BF"/>
          <w:sz w:val="20"/>
          <w:szCs w:val="20"/>
        </w:rPr>
        <w:t xml:space="preserve"> 31.12.2023.</w:t>
      </w:r>
      <w:bookmarkEnd w:id="34"/>
    </w:p>
    <w:tbl>
      <w:tblPr>
        <w:tblStyle w:val="Srednjesjenanje2-Isticanje1"/>
        <w:tblW w:w="0" w:type="auto"/>
        <w:tblLook w:val="04A0" w:firstRow="1" w:lastRow="0" w:firstColumn="1" w:lastColumn="0" w:noHBand="0" w:noVBand="1"/>
      </w:tblPr>
      <w:tblGrid>
        <w:gridCol w:w="3020"/>
        <w:gridCol w:w="3010"/>
        <w:gridCol w:w="2996"/>
      </w:tblGrid>
      <w:tr w:rsidR="00D472FE" w:rsidRPr="00F97AA5" w14:paraId="569009EE" w14:textId="77777777" w:rsidTr="005249F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080" w:type="dxa"/>
            <w:shd w:val="clear" w:color="auto" w:fill="548DD4"/>
          </w:tcPr>
          <w:p w14:paraId="24BDAA8C" w14:textId="77777777" w:rsidR="00D472FE" w:rsidRPr="00F97AA5" w:rsidRDefault="00D472FE" w:rsidP="004C2F66">
            <w:pPr>
              <w:rPr>
                <w:rFonts w:asciiTheme="majorHAnsi" w:hAnsiTheme="majorHAnsi" w:cs="Times New Roman"/>
                <w:sz w:val="18"/>
              </w:rPr>
            </w:pPr>
            <w:r w:rsidRPr="00F97AA5">
              <w:rPr>
                <w:rFonts w:asciiTheme="majorHAnsi" w:hAnsiTheme="majorHAnsi" w:cs="Times New Roman"/>
                <w:sz w:val="18"/>
              </w:rPr>
              <w:t>Vrsta uporabe poljoprivredne površine</w:t>
            </w:r>
          </w:p>
        </w:tc>
        <w:tc>
          <w:tcPr>
            <w:tcW w:w="3081" w:type="dxa"/>
            <w:shd w:val="clear" w:color="auto" w:fill="548DD4"/>
          </w:tcPr>
          <w:p w14:paraId="1B44902F" w14:textId="77777777" w:rsidR="00D472FE" w:rsidRPr="00F97AA5" w:rsidRDefault="00D472FE" w:rsidP="004C2F66">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imes New Roman"/>
                <w:sz w:val="18"/>
              </w:rPr>
            </w:pPr>
            <w:r w:rsidRPr="00F97AA5">
              <w:rPr>
                <w:rFonts w:asciiTheme="majorHAnsi" w:hAnsiTheme="majorHAnsi" w:cs="Times New Roman"/>
                <w:sz w:val="18"/>
              </w:rPr>
              <w:t>Površina ARKOD parcela 31.12.2023. (ha)</w:t>
            </w:r>
          </w:p>
        </w:tc>
        <w:tc>
          <w:tcPr>
            <w:tcW w:w="3081" w:type="dxa"/>
            <w:shd w:val="clear" w:color="auto" w:fill="548DD4"/>
          </w:tcPr>
          <w:p w14:paraId="305C0DF4" w14:textId="77777777" w:rsidR="00D472FE" w:rsidRPr="00F97AA5" w:rsidRDefault="00D472FE" w:rsidP="004C2F66">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imes New Roman"/>
                <w:sz w:val="18"/>
              </w:rPr>
            </w:pPr>
            <w:r w:rsidRPr="00F97AA5">
              <w:rPr>
                <w:rFonts w:asciiTheme="majorHAnsi" w:hAnsiTheme="majorHAnsi" w:cs="Times New Roman"/>
                <w:sz w:val="18"/>
              </w:rPr>
              <w:t>Broj ARKOD parcela</w:t>
            </w:r>
          </w:p>
        </w:tc>
      </w:tr>
      <w:tr w:rsidR="00D472FE" w:rsidRPr="00F97AA5" w14:paraId="2AE8E24A" w14:textId="77777777" w:rsidTr="005249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shd w:val="clear" w:color="auto" w:fill="548DD4"/>
          </w:tcPr>
          <w:p w14:paraId="6ED9C374" w14:textId="77777777" w:rsidR="00D472FE" w:rsidRPr="00F97AA5" w:rsidRDefault="00D472FE" w:rsidP="004C2F66">
            <w:pPr>
              <w:jc w:val="both"/>
              <w:rPr>
                <w:rFonts w:asciiTheme="majorHAnsi" w:hAnsiTheme="majorHAnsi" w:cs="Times New Roman"/>
                <w:b w:val="0"/>
                <w:sz w:val="18"/>
              </w:rPr>
            </w:pPr>
            <w:r w:rsidRPr="00F97AA5">
              <w:rPr>
                <w:rFonts w:asciiTheme="majorHAnsi" w:hAnsiTheme="majorHAnsi" w:cs="Times New Roman"/>
                <w:b w:val="0"/>
                <w:sz w:val="18"/>
              </w:rPr>
              <w:t>Oranice</w:t>
            </w:r>
          </w:p>
        </w:tc>
        <w:tc>
          <w:tcPr>
            <w:tcW w:w="3081" w:type="dxa"/>
            <w:tcBorders>
              <w:bottom w:val="nil"/>
            </w:tcBorders>
            <w:shd w:val="clear" w:color="auto" w:fill="FFFFFF" w:themeFill="background1"/>
          </w:tcPr>
          <w:p w14:paraId="332C2ABC" w14:textId="77777777" w:rsidR="00D472FE" w:rsidRPr="00F97AA5" w:rsidRDefault="006C33E7" w:rsidP="006C33E7">
            <w:pP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8"/>
              </w:rPr>
            </w:pPr>
            <w:r>
              <w:rPr>
                <w:rFonts w:asciiTheme="majorHAnsi" w:hAnsiTheme="majorHAnsi" w:cs="Times New Roman"/>
                <w:sz w:val="18"/>
              </w:rPr>
              <w:t xml:space="preserve">                             </w:t>
            </w:r>
            <w:r w:rsidR="00BF5B9F">
              <w:rPr>
                <w:rFonts w:asciiTheme="majorHAnsi" w:hAnsiTheme="majorHAnsi" w:cs="Times New Roman"/>
                <w:sz w:val="18"/>
              </w:rPr>
              <w:t>722,22</w:t>
            </w:r>
          </w:p>
        </w:tc>
        <w:tc>
          <w:tcPr>
            <w:tcW w:w="3081" w:type="dxa"/>
            <w:tcBorders>
              <w:bottom w:val="nil"/>
            </w:tcBorders>
            <w:shd w:val="clear" w:color="auto" w:fill="FFFFFF" w:themeFill="background1"/>
          </w:tcPr>
          <w:p w14:paraId="40702FDC" w14:textId="77777777" w:rsidR="00BF5B9F" w:rsidRPr="00F97AA5" w:rsidRDefault="00BF5B9F" w:rsidP="00BF5B9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8"/>
              </w:rPr>
            </w:pPr>
            <w:r>
              <w:rPr>
                <w:rFonts w:asciiTheme="majorHAnsi" w:hAnsiTheme="majorHAnsi" w:cs="Times New Roman"/>
                <w:sz w:val="18"/>
              </w:rPr>
              <w:t>490</w:t>
            </w:r>
          </w:p>
        </w:tc>
      </w:tr>
      <w:tr w:rsidR="00D472FE" w:rsidRPr="00F97AA5" w14:paraId="43A5C3B8" w14:textId="77777777" w:rsidTr="005249F7">
        <w:tc>
          <w:tcPr>
            <w:cnfStyle w:val="001000000000" w:firstRow="0" w:lastRow="0" w:firstColumn="1" w:lastColumn="0" w:oddVBand="0" w:evenVBand="0" w:oddHBand="0" w:evenHBand="0" w:firstRowFirstColumn="0" w:firstRowLastColumn="0" w:lastRowFirstColumn="0" w:lastRowLastColumn="0"/>
            <w:tcW w:w="3080" w:type="dxa"/>
            <w:shd w:val="clear" w:color="auto" w:fill="548DD4"/>
          </w:tcPr>
          <w:p w14:paraId="433E02C8" w14:textId="77777777" w:rsidR="00D472FE" w:rsidRPr="00F97AA5" w:rsidRDefault="00D472FE" w:rsidP="004C2F66">
            <w:pPr>
              <w:jc w:val="both"/>
              <w:rPr>
                <w:rFonts w:asciiTheme="majorHAnsi" w:hAnsiTheme="majorHAnsi" w:cs="Times New Roman"/>
                <w:b w:val="0"/>
                <w:sz w:val="18"/>
              </w:rPr>
            </w:pPr>
            <w:r w:rsidRPr="00F97AA5">
              <w:rPr>
                <w:rFonts w:asciiTheme="majorHAnsi" w:hAnsiTheme="majorHAnsi" w:cs="Times New Roman"/>
                <w:b w:val="0"/>
                <w:sz w:val="18"/>
              </w:rPr>
              <w:t>Livade</w:t>
            </w:r>
          </w:p>
        </w:tc>
        <w:tc>
          <w:tcPr>
            <w:tcW w:w="3081" w:type="dxa"/>
            <w:tcBorders>
              <w:top w:val="nil"/>
            </w:tcBorders>
            <w:shd w:val="clear" w:color="auto" w:fill="91BBF9"/>
          </w:tcPr>
          <w:p w14:paraId="3CFD7A97" w14:textId="77777777" w:rsidR="00BF5B9F" w:rsidRPr="00F97AA5" w:rsidRDefault="006C33E7" w:rsidP="006C33E7">
            <w:pP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rPr>
            </w:pPr>
            <w:r>
              <w:rPr>
                <w:rFonts w:asciiTheme="majorHAnsi" w:hAnsiTheme="majorHAnsi" w:cs="Calibri"/>
                <w:color w:val="000000"/>
                <w:sz w:val="18"/>
              </w:rPr>
              <w:t xml:space="preserve">                               </w:t>
            </w:r>
            <w:r w:rsidR="00BF5B9F">
              <w:rPr>
                <w:rFonts w:asciiTheme="majorHAnsi" w:hAnsiTheme="majorHAnsi" w:cs="Calibri"/>
                <w:color w:val="000000"/>
                <w:sz w:val="18"/>
              </w:rPr>
              <w:t>47,27</w:t>
            </w:r>
          </w:p>
        </w:tc>
        <w:tc>
          <w:tcPr>
            <w:tcW w:w="3081" w:type="dxa"/>
            <w:tcBorders>
              <w:top w:val="nil"/>
            </w:tcBorders>
            <w:shd w:val="clear" w:color="auto" w:fill="91BBF9"/>
          </w:tcPr>
          <w:p w14:paraId="6354B4B7" w14:textId="77777777" w:rsidR="00D472FE" w:rsidRPr="00F97AA5" w:rsidRDefault="006C33E7" w:rsidP="00BF5B9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rPr>
            </w:pPr>
            <w:r>
              <w:rPr>
                <w:rFonts w:asciiTheme="majorHAnsi" w:hAnsiTheme="majorHAnsi" w:cs="Calibri"/>
                <w:color w:val="000000"/>
                <w:sz w:val="18"/>
              </w:rPr>
              <w:t xml:space="preserve"> </w:t>
            </w:r>
            <w:r w:rsidR="00BF5B9F">
              <w:rPr>
                <w:rFonts w:asciiTheme="majorHAnsi" w:hAnsiTheme="majorHAnsi" w:cs="Calibri"/>
                <w:color w:val="000000"/>
                <w:sz w:val="18"/>
              </w:rPr>
              <w:t>67</w:t>
            </w:r>
          </w:p>
        </w:tc>
      </w:tr>
      <w:tr w:rsidR="00D472FE" w:rsidRPr="00F97AA5" w14:paraId="6C588BCE" w14:textId="77777777" w:rsidTr="005249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shd w:val="clear" w:color="auto" w:fill="548DD4"/>
          </w:tcPr>
          <w:p w14:paraId="4952519F" w14:textId="77777777" w:rsidR="00D472FE" w:rsidRPr="00F97AA5" w:rsidRDefault="00D472FE" w:rsidP="004C2F66">
            <w:pPr>
              <w:jc w:val="both"/>
              <w:rPr>
                <w:rFonts w:asciiTheme="majorHAnsi" w:hAnsiTheme="majorHAnsi" w:cs="Times New Roman"/>
                <w:b w:val="0"/>
                <w:sz w:val="18"/>
              </w:rPr>
            </w:pPr>
            <w:r w:rsidRPr="00F97AA5">
              <w:rPr>
                <w:rFonts w:asciiTheme="majorHAnsi" w:hAnsiTheme="majorHAnsi" w:cs="Times New Roman"/>
                <w:b w:val="0"/>
                <w:sz w:val="18"/>
              </w:rPr>
              <w:t>Pašnjaci</w:t>
            </w:r>
          </w:p>
        </w:tc>
        <w:tc>
          <w:tcPr>
            <w:tcW w:w="3081" w:type="dxa"/>
            <w:shd w:val="clear" w:color="auto" w:fill="FFFFFF" w:themeFill="background1"/>
          </w:tcPr>
          <w:p w14:paraId="76120A30" w14:textId="77777777" w:rsidR="00D472FE" w:rsidRPr="00F97AA5" w:rsidRDefault="006C33E7" w:rsidP="006C33E7">
            <w:pPr>
              <w:cnfStyle w:val="000000100000" w:firstRow="0" w:lastRow="0" w:firstColumn="0" w:lastColumn="0" w:oddVBand="0" w:evenVBand="0" w:oddHBand="1" w:evenHBand="0" w:firstRowFirstColumn="0" w:firstRowLastColumn="0" w:lastRowFirstColumn="0" w:lastRowLastColumn="0"/>
              <w:rPr>
                <w:rFonts w:asciiTheme="majorHAnsi" w:hAnsiTheme="majorHAnsi" w:cs="Calibri"/>
                <w:color w:val="000000"/>
                <w:sz w:val="18"/>
              </w:rPr>
            </w:pPr>
            <w:r>
              <w:rPr>
                <w:rFonts w:asciiTheme="majorHAnsi" w:hAnsiTheme="majorHAnsi" w:cs="Calibri"/>
                <w:color w:val="000000"/>
                <w:sz w:val="18"/>
              </w:rPr>
              <w:t xml:space="preserve">                                 </w:t>
            </w:r>
            <w:r w:rsidR="00BF5B9F">
              <w:rPr>
                <w:rFonts w:asciiTheme="majorHAnsi" w:hAnsiTheme="majorHAnsi" w:cs="Calibri"/>
                <w:color w:val="000000"/>
                <w:sz w:val="18"/>
              </w:rPr>
              <w:t>3,43</w:t>
            </w:r>
          </w:p>
        </w:tc>
        <w:tc>
          <w:tcPr>
            <w:tcW w:w="3081" w:type="dxa"/>
            <w:shd w:val="clear" w:color="auto" w:fill="FFFFFF" w:themeFill="background1"/>
          </w:tcPr>
          <w:p w14:paraId="2D1DD3F1" w14:textId="77777777" w:rsidR="00D472FE" w:rsidRPr="00F97AA5" w:rsidRDefault="006C33E7" w:rsidP="00BF5B9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Calibri"/>
                <w:color w:val="000000"/>
                <w:sz w:val="18"/>
              </w:rPr>
            </w:pPr>
            <w:r>
              <w:rPr>
                <w:rFonts w:asciiTheme="majorHAnsi" w:hAnsiTheme="majorHAnsi" w:cs="Calibri"/>
                <w:color w:val="000000"/>
                <w:sz w:val="18"/>
              </w:rPr>
              <w:t xml:space="preserve">   </w:t>
            </w:r>
            <w:r w:rsidR="00BF5B9F">
              <w:rPr>
                <w:rFonts w:asciiTheme="majorHAnsi" w:hAnsiTheme="majorHAnsi" w:cs="Calibri"/>
                <w:color w:val="000000"/>
                <w:sz w:val="18"/>
              </w:rPr>
              <w:t>4</w:t>
            </w:r>
          </w:p>
        </w:tc>
      </w:tr>
      <w:tr w:rsidR="00D472FE" w:rsidRPr="00F97AA5" w14:paraId="0BA40A9D" w14:textId="77777777" w:rsidTr="005249F7">
        <w:tc>
          <w:tcPr>
            <w:cnfStyle w:val="001000000000" w:firstRow="0" w:lastRow="0" w:firstColumn="1" w:lastColumn="0" w:oddVBand="0" w:evenVBand="0" w:oddHBand="0" w:evenHBand="0" w:firstRowFirstColumn="0" w:firstRowLastColumn="0" w:lastRowFirstColumn="0" w:lastRowLastColumn="0"/>
            <w:tcW w:w="3080" w:type="dxa"/>
            <w:shd w:val="clear" w:color="auto" w:fill="548DD4"/>
          </w:tcPr>
          <w:p w14:paraId="1BF85413" w14:textId="77777777" w:rsidR="00D472FE" w:rsidRPr="00F97AA5" w:rsidRDefault="00D472FE" w:rsidP="004C2F66">
            <w:pPr>
              <w:jc w:val="both"/>
              <w:rPr>
                <w:rFonts w:asciiTheme="majorHAnsi" w:hAnsiTheme="majorHAnsi" w:cs="Times New Roman"/>
                <w:b w:val="0"/>
                <w:sz w:val="18"/>
              </w:rPr>
            </w:pPr>
            <w:r w:rsidRPr="00F97AA5">
              <w:rPr>
                <w:rFonts w:asciiTheme="majorHAnsi" w:hAnsiTheme="majorHAnsi" w:cs="Times New Roman"/>
                <w:b w:val="0"/>
                <w:sz w:val="18"/>
              </w:rPr>
              <w:t>Vinogradi</w:t>
            </w:r>
          </w:p>
        </w:tc>
        <w:tc>
          <w:tcPr>
            <w:tcW w:w="3081" w:type="dxa"/>
            <w:shd w:val="clear" w:color="auto" w:fill="91BBF9"/>
          </w:tcPr>
          <w:p w14:paraId="20BE28A8" w14:textId="77777777" w:rsidR="00D472FE" w:rsidRPr="00F97AA5" w:rsidRDefault="006C33E7" w:rsidP="006C33E7">
            <w:pP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rPr>
            </w:pPr>
            <w:r>
              <w:rPr>
                <w:rFonts w:asciiTheme="majorHAnsi" w:hAnsiTheme="majorHAnsi" w:cs="Calibri"/>
                <w:color w:val="000000"/>
                <w:sz w:val="18"/>
              </w:rPr>
              <w:t xml:space="preserve">                                 </w:t>
            </w:r>
            <w:r w:rsidR="00BF5B9F">
              <w:rPr>
                <w:rFonts w:asciiTheme="majorHAnsi" w:hAnsiTheme="majorHAnsi" w:cs="Calibri"/>
                <w:color w:val="000000"/>
                <w:sz w:val="18"/>
              </w:rPr>
              <w:t>3,83</w:t>
            </w:r>
          </w:p>
        </w:tc>
        <w:tc>
          <w:tcPr>
            <w:tcW w:w="3081" w:type="dxa"/>
            <w:shd w:val="clear" w:color="auto" w:fill="91BBF9"/>
          </w:tcPr>
          <w:p w14:paraId="3A2A8102" w14:textId="77777777" w:rsidR="00D472FE" w:rsidRPr="00F97AA5" w:rsidRDefault="006C33E7" w:rsidP="00BF5B9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rPr>
            </w:pPr>
            <w:r>
              <w:rPr>
                <w:rFonts w:asciiTheme="majorHAnsi" w:hAnsiTheme="majorHAnsi" w:cs="Calibri"/>
                <w:color w:val="000000"/>
                <w:sz w:val="18"/>
              </w:rPr>
              <w:t xml:space="preserve">  </w:t>
            </w:r>
            <w:r w:rsidR="00BF5B9F">
              <w:rPr>
                <w:rFonts w:asciiTheme="majorHAnsi" w:hAnsiTheme="majorHAnsi" w:cs="Calibri"/>
                <w:color w:val="000000"/>
                <w:sz w:val="18"/>
              </w:rPr>
              <w:t>10</w:t>
            </w:r>
          </w:p>
        </w:tc>
      </w:tr>
      <w:tr w:rsidR="00D472FE" w:rsidRPr="00F97AA5" w14:paraId="6059A3C3" w14:textId="77777777" w:rsidTr="005249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shd w:val="clear" w:color="auto" w:fill="548DD4"/>
          </w:tcPr>
          <w:p w14:paraId="2F37D731" w14:textId="77777777" w:rsidR="00D472FE" w:rsidRPr="00F97AA5" w:rsidRDefault="00D472FE" w:rsidP="004C2F66">
            <w:pPr>
              <w:jc w:val="both"/>
              <w:rPr>
                <w:rFonts w:asciiTheme="majorHAnsi" w:hAnsiTheme="majorHAnsi" w:cs="Times New Roman"/>
                <w:b w:val="0"/>
                <w:sz w:val="18"/>
              </w:rPr>
            </w:pPr>
            <w:r w:rsidRPr="00F97AA5">
              <w:rPr>
                <w:rFonts w:asciiTheme="majorHAnsi" w:hAnsiTheme="majorHAnsi" w:cs="Times New Roman"/>
                <w:b w:val="0"/>
                <w:sz w:val="18"/>
              </w:rPr>
              <w:t>Voćnjaci</w:t>
            </w:r>
          </w:p>
        </w:tc>
        <w:tc>
          <w:tcPr>
            <w:tcW w:w="3081" w:type="dxa"/>
            <w:shd w:val="clear" w:color="auto" w:fill="FFFFFF" w:themeFill="background1"/>
          </w:tcPr>
          <w:p w14:paraId="0C474873" w14:textId="77777777" w:rsidR="00D472FE" w:rsidRPr="00F97AA5" w:rsidRDefault="006C33E7" w:rsidP="006C33E7">
            <w:pPr>
              <w:cnfStyle w:val="000000100000" w:firstRow="0" w:lastRow="0" w:firstColumn="0" w:lastColumn="0" w:oddVBand="0" w:evenVBand="0" w:oddHBand="1" w:evenHBand="0" w:firstRowFirstColumn="0" w:firstRowLastColumn="0" w:lastRowFirstColumn="0" w:lastRowLastColumn="0"/>
              <w:rPr>
                <w:rFonts w:asciiTheme="majorHAnsi" w:hAnsiTheme="majorHAnsi" w:cs="Calibri"/>
                <w:color w:val="000000"/>
                <w:sz w:val="18"/>
              </w:rPr>
            </w:pPr>
            <w:r>
              <w:rPr>
                <w:rFonts w:asciiTheme="majorHAnsi" w:hAnsiTheme="majorHAnsi" w:cs="Calibri"/>
                <w:color w:val="000000"/>
                <w:sz w:val="18"/>
              </w:rPr>
              <w:t xml:space="preserve">                               </w:t>
            </w:r>
            <w:r w:rsidR="00BF5B9F">
              <w:rPr>
                <w:rFonts w:asciiTheme="majorHAnsi" w:hAnsiTheme="majorHAnsi" w:cs="Calibri"/>
                <w:color w:val="000000"/>
                <w:sz w:val="18"/>
              </w:rPr>
              <w:t>39,54</w:t>
            </w:r>
          </w:p>
        </w:tc>
        <w:tc>
          <w:tcPr>
            <w:tcW w:w="3081" w:type="dxa"/>
            <w:shd w:val="clear" w:color="auto" w:fill="FFFFFF" w:themeFill="background1"/>
          </w:tcPr>
          <w:p w14:paraId="25B3087F" w14:textId="77777777" w:rsidR="00D472FE" w:rsidRPr="00F97AA5" w:rsidRDefault="006C33E7" w:rsidP="00BF5B9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Calibri"/>
                <w:color w:val="000000"/>
                <w:sz w:val="18"/>
              </w:rPr>
            </w:pPr>
            <w:r>
              <w:rPr>
                <w:rFonts w:asciiTheme="majorHAnsi" w:hAnsiTheme="majorHAnsi" w:cs="Calibri"/>
                <w:color w:val="000000"/>
                <w:sz w:val="18"/>
              </w:rPr>
              <w:t xml:space="preserve">  </w:t>
            </w:r>
            <w:r w:rsidR="00BF5B9F">
              <w:rPr>
                <w:rFonts w:asciiTheme="majorHAnsi" w:hAnsiTheme="majorHAnsi" w:cs="Calibri"/>
                <w:color w:val="000000"/>
                <w:sz w:val="18"/>
              </w:rPr>
              <w:t>60</w:t>
            </w:r>
          </w:p>
        </w:tc>
      </w:tr>
      <w:tr w:rsidR="00D472FE" w:rsidRPr="00F97AA5" w14:paraId="61B8BB9C" w14:textId="77777777" w:rsidTr="005249F7">
        <w:tc>
          <w:tcPr>
            <w:cnfStyle w:val="001000000000" w:firstRow="0" w:lastRow="0" w:firstColumn="1" w:lastColumn="0" w:oddVBand="0" w:evenVBand="0" w:oddHBand="0" w:evenHBand="0" w:firstRowFirstColumn="0" w:firstRowLastColumn="0" w:lastRowFirstColumn="0" w:lastRowLastColumn="0"/>
            <w:tcW w:w="3080" w:type="dxa"/>
            <w:shd w:val="clear" w:color="auto" w:fill="548DD4"/>
          </w:tcPr>
          <w:p w14:paraId="69EC4F72" w14:textId="77777777" w:rsidR="00D472FE" w:rsidRPr="00F97AA5" w:rsidRDefault="00D472FE" w:rsidP="004C2F66">
            <w:pPr>
              <w:jc w:val="both"/>
              <w:rPr>
                <w:rFonts w:asciiTheme="majorHAnsi" w:hAnsiTheme="majorHAnsi" w:cs="Times New Roman"/>
                <w:b w:val="0"/>
                <w:sz w:val="18"/>
              </w:rPr>
            </w:pPr>
            <w:r w:rsidRPr="00F97AA5">
              <w:rPr>
                <w:rFonts w:asciiTheme="majorHAnsi" w:hAnsiTheme="majorHAnsi" w:cs="Times New Roman"/>
                <w:b w:val="0"/>
                <w:sz w:val="18"/>
              </w:rPr>
              <w:t>Mješoviti višegodišnji nasadi</w:t>
            </w:r>
          </w:p>
        </w:tc>
        <w:tc>
          <w:tcPr>
            <w:tcW w:w="3081" w:type="dxa"/>
            <w:tcBorders>
              <w:bottom w:val="nil"/>
            </w:tcBorders>
            <w:shd w:val="clear" w:color="auto" w:fill="91BBF9"/>
          </w:tcPr>
          <w:p w14:paraId="29B0BFED" w14:textId="77777777" w:rsidR="00D472FE" w:rsidRPr="00F97AA5" w:rsidRDefault="006C33E7" w:rsidP="006C33E7">
            <w:pP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rPr>
            </w:pPr>
            <w:r>
              <w:rPr>
                <w:rFonts w:asciiTheme="majorHAnsi" w:hAnsiTheme="majorHAnsi" w:cs="Calibri"/>
                <w:color w:val="000000"/>
                <w:sz w:val="18"/>
              </w:rPr>
              <w:t xml:space="preserve">                                 </w:t>
            </w:r>
            <w:r w:rsidR="00BF5B9F">
              <w:rPr>
                <w:rFonts w:asciiTheme="majorHAnsi" w:hAnsiTheme="majorHAnsi" w:cs="Calibri"/>
                <w:color w:val="000000"/>
                <w:sz w:val="18"/>
              </w:rPr>
              <w:t>0,28</w:t>
            </w:r>
          </w:p>
        </w:tc>
        <w:tc>
          <w:tcPr>
            <w:tcW w:w="3081" w:type="dxa"/>
            <w:tcBorders>
              <w:bottom w:val="nil"/>
            </w:tcBorders>
            <w:shd w:val="clear" w:color="auto" w:fill="91BBF9"/>
          </w:tcPr>
          <w:p w14:paraId="7CBFB612" w14:textId="77777777" w:rsidR="00D472FE" w:rsidRPr="00F97AA5" w:rsidRDefault="006C33E7" w:rsidP="00BF5B9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rPr>
            </w:pPr>
            <w:r>
              <w:rPr>
                <w:rFonts w:asciiTheme="majorHAnsi" w:hAnsiTheme="majorHAnsi" w:cs="Calibri"/>
                <w:color w:val="000000"/>
                <w:sz w:val="18"/>
              </w:rPr>
              <w:t xml:space="preserve">     </w:t>
            </w:r>
            <w:r w:rsidR="00BF5B9F">
              <w:rPr>
                <w:rFonts w:asciiTheme="majorHAnsi" w:hAnsiTheme="majorHAnsi" w:cs="Calibri"/>
                <w:color w:val="000000"/>
                <w:sz w:val="18"/>
              </w:rPr>
              <w:t>1</w:t>
            </w:r>
          </w:p>
        </w:tc>
      </w:tr>
      <w:tr w:rsidR="00D472FE" w:rsidRPr="00F97AA5" w14:paraId="41123E09" w14:textId="77777777" w:rsidTr="005249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Borders>
              <w:bottom w:val="single" w:sz="18" w:space="0" w:color="auto"/>
            </w:tcBorders>
            <w:shd w:val="clear" w:color="auto" w:fill="548DD4"/>
          </w:tcPr>
          <w:p w14:paraId="07023F3E" w14:textId="77777777" w:rsidR="00D472FE" w:rsidRPr="00F97AA5" w:rsidRDefault="00D472FE" w:rsidP="004C2F66">
            <w:pPr>
              <w:jc w:val="both"/>
              <w:rPr>
                <w:rFonts w:asciiTheme="majorHAnsi" w:hAnsiTheme="majorHAnsi" w:cs="Times New Roman"/>
                <w:b w:val="0"/>
                <w:sz w:val="18"/>
              </w:rPr>
            </w:pPr>
            <w:r w:rsidRPr="00F97AA5">
              <w:rPr>
                <w:rFonts w:asciiTheme="majorHAnsi" w:hAnsiTheme="majorHAnsi" w:cs="Times New Roman"/>
                <w:b w:val="0"/>
                <w:sz w:val="18"/>
              </w:rPr>
              <w:t>Privremeno neodržavane parcele</w:t>
            </w:r>
          </w:p>
        </w:tc>
        <w:tc>
          <w:tcPr>
            <w:tcW w:w="3081" w:type="dxa"/>
            <w:tcBorders>
              <w:top w:val="nil"/>
              <w:bottom w:val="single" w:sz="18" w:space="0" w:color="auto"/>
            </w:tcBorders>
            <w:shd w:val="clear" w:color="auto" w:fill="FFFFFF" w:themeFill="background1"/>
          </w:tcPr>
          <w:p w14:paraId="7C40F2C1" w14:textId="77777777" w:rsidR="00D472FE" w:rsidRPr="00F97AA5" w:rsidRDefault="006C33E7" w:rsidP="006C33E7">
            <w:pPr>
              <w:cnfStyle w:val="000000100000" w:firstRow="0" w:lastRow="0" w:firstColumn="0" w:lastColumn="0" w:oddVBand="0" w:evenVBand="0" w:oddHBand="1" w:evenHBand="0" w:firstRowFirstColumn="0" w:firstRowLastColumn="0" w:lastRowFirstColumn="0" w:lastRowLastColumn="0"/>
              <w:rPr>
                <w:rFonts w:asciiTheme="majorHAnsi" w:hAnsiTheme="majorHAnsi" w:cs="Calibri"/>
                <w:color w:val="000000"/>
                <w:sz w:val="18"/>
              </w:rPr>
            </w:pPr>
            <w:r>
              <w:rPr>
                <w:rFonts w:asciiTheme="majorHAnsi" w:hAnsiTheme="majorHAnsi" w:cs="Calibri"/>
                <w:color w:val="000000"/>
                <w:sz w:val="18"/>
              </w:rPr>
              <w:t xml:space="preserve">                                 </w:t>
            </w:r>
            <w:r w:rsidR="00BF5B9F">
              <w:rPr>
                <w:rFonts w:asciiTheme="majorHAnsi" w:hAnsiTheme="majorHAnsi" w:cs="Calibri"/>
                <w:color w:val="000000"/>
                <w:sz w:val="18"/>
              </w:rPr>
              <w:t>0,46</w:t>
            </w:r>
          </w:p>
        </w:tc>
        <w:tc>
          <w:tcPr>
            <w:tcW w:w="3081" w:type="dxa"/>
            <w:tcBorders>
              <w:top w:val="nil"/>
              <w:bottom w:val="single" w:sz="18" w:space="0" w:color="auto"/>
            </w:tcBorders>
            <w:shd w:val="clear" w:color="auto" w:fill="FFFFFF" w:themeFill="background1"/>
          </w:tcPr>
          <w:p w14:paraId="62ADD005" w14:textId="77777777" w:rsidR="00D472FE" w:rsidRPr="00F97AA5" w:rsidRDefault="006C33E7" w:rsidP="00BF5B9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Calibri"/>
                <w:color w:val="000000"/>
                <w:sz w:val="18"/>
              </w:rPr>
            </w:pPr>
            <w:r>
              <w:rPr>
                <w:rFonts w:asciiTheme="majorHAnsi" w:hAnsiTheme="majorHAnsi" w:cs="Calibri"/>
                <w:color w:val="000000"/>
                <w:sz w:val="18"/>
              </w:rPr>
              <w:t xml:space="preserve">     </w:t>
            </w:r>
            <w:r w:rsidR="00BF5B9F">
              <w:rPr>
                <w:rFonts w:asciiTheme="majorHAnsi" w:hAnsiTheme="majorHAnsi" w:cs="Calibri"/>
                <w:color w:val="000000"/>
                <w:sz w:val="18"/>
              </w:rPr>
              <w:t>2</w:t>
            </w:r>
          </w:p>
        </w:tc>
      </w:tr>
      <w:tr w:rsidR="00D472FE" w:rsidRPr="00F97AA5" w14:paraId="62D29D17" w14:textId="77777777" w:rsidTr="005249F7">
        <w:tc>
          <w:tcPr>
            <w:cnfStyle w:val="001000000000" w:firstRow="0" w:lastRow="0" w:firstColumn="1" w:lastColumn="0" w:oddVBand="0" w:evenVBand="0" w:oddHBand="0" w:evenHBand="0" w:firstRowFirstColumn="0" w:firstRowLastColumn="0" w:lastRowFirstColumn="0" w:lastRowLastColumn="0"/>
            <w:tcW w:w="3080" w:type="dxa"/>
            <w:tcBorders>
              <w:top w:val="single" w:sz="18" w:space="0" w:color="auto"/>
            </w:tcBorders>
            <w:shd w:val="clear" w:color="auto" w:fill="548DD4"/>
          </w:tcPr>
          <w:p w14:paraId="73E2C086" w14:textId="77777777" w:rsidR="00D472FE" w:rsidRPr="00F97AA5" w:rsidRDefault="00D472FE" w:rsidP="004C2F66">
            <w:pPr>
              <w:jc w:val="both"/>
              <w:rPr>
                <w:rFonts w:asciiTheme="majorHAnsi" w:hAnsiTheme="majorHAnsi" w:cs="Times New Roman"/>
                <w:sz w:val="18"/>
              </w:rPr>
            </w:pPr>
            <w:r w:rsidRPr="00F97AA5">
              <w:rPr>
                <w:rFonts w:asciiTheme="majorHAnsi" w:hAnsiTheme="majorHAnsi" w:cs="Times New Roman"/>
                <w:sz w:val="18"/>
              </w:rPr>
              <w:t>UKUPNO:</w:t>
            </w:r>
          </w:p>
        </w:tc>
        <w:tc>
          <w:tcPr>
            <w:tcW w:w="3081" w:type="dxa"/>
            <w:tcBorders>
              <w:top w:val="single" w:sz="18" w:space="0" w:color="auto"/>
              <w:bottom w:val="single" w:sz="18" w:space="0" w:color="auto"/>
            </w:tcBorders>
            <w:shd w:val="clear" w:color="auto" w:fill="91BBF9"/>
          </w:tcPr>
          <w:p w14:paraId="5D00CC0A" w14:textId="77777777" w:rsidR="00D472FE" w:rsidRPr="00F97AA5" w:rsidRDefault="006C33E7" w:rsidP="006C33E7">
            <w:pPr>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8"/>
              </w:rPr>
            </w:pPr>
            <w:r>
              <w:rPr>
                <w:rFonts w:asciiTheme="majorHAnsi" w:hAnsiTheme="majorHAnsi" w:cs="Times New Roman"/>
                <w:b/>
                <w:sz w:val="18"/>
              </w:rPr>
              <w:t xml:space="preserve">                           </w:t>
            </w:r>
            <w:r w:rsidR="00BF5B9F">
              <w:rPr>
                <w:rFonts w:asciiTheme="majorHAnsi" w:hAnsiTheme="majorHAnsi" w:cs="Times New Roman"/>
                <w:b/>
                <w:sz w:val="18"/>
              </w:rPr>
              <w:t>817,03</w:t>
            </w:r>
          </w:p>
        </w:tc>
        <w:tc>
          <w:tcPr>
            <w:tcW w:w="3081" w:type="dxa"/>
            <w:tcBorders>
              <w:top w:val="single" w:sz="18" w:space="0" w:color="auto"/>
              <w:bottom w:val="single" w:sz="18" w:space="0" w:color="auto"/>
            </w:tcBorders>
            <w:shd w:val="clear" w:color="auto" w:fill="91BBF9"/>
          </w:tcPr>
          <w:p w14:paraId="02A0831D" w14:textId="77777777" w:rsidR="00D472FE" w:rsidRPr="00F97AA5" w:rsidRDefault="00C76157" w:rsidP="00BF5B9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8"/>
              </w:rPr>
            </w:pPr>
            <w:r>
              <w:rPr>
                <w:rFonts w:asciiTheme="majorHAnsi" w:hAnsiTheme="majorHAnsi" w:cs="Times New Roman"/>
                <w:b/>
                <w:sz w:val="18"/>
              </w:rPr>
              <w:t>634</w:t>
            </w:r>
          </w:p>
        </w:tc>
      </w:tr>
    </w:tbl>
    <w:p w14:paraId="44E165FB" w14:textId="77777777" w:rsidR="00D472FE" w:rsidRPr="008D04B7" w:rsidRDefault="00F97AA5" w:rsidP="00D472FE">
      <w:pPr>
        <w:jc w:val="both"/>
        <w:rPr>
          <w:rFonts w:asciiTheme="majorHAnsi" w:hAnsiTheme="majorHAnsi" w:cs="Times New Roman"/>
          <w:i/>
          <w:sz w:val="18"/>
        </w:rPr>
      </w:pPr>
      <w:r w:rsidRPr="008D04B7">
        <w:rPr>
          <w:rFonts w:asciiTheme="majorHAnsi" w:hAnsiTheme="majorHAnsi" w:cs="Times New Roman"/>
          <w:i/>
          <w:sz w:val="18"/>
        </w:rPr>
        <w:t>Izvor:</w:t>
      </w:r>
      <w:r w:rsidRPr="008D04B7">
        <w:rPr>
          <w:i/>
        </w:rPr>
        <w:t xml:space="preserve"> </w:t>
      </w:r>
      <w:r w:rsidRPr="008D04B7">
        <w:rPr>
          <w:rFonts w:asciiTheme="majorHAnsi" w:hAnsiTheme="majorHAnsi" w:cs="Times New Roman"/>
          <w:i/>
          <w:sz w:val="18"/>
        </w:rPr>
        <w:t>https://www.apprrr.hr/arkod/</w:t>
      </w:r>
    </w:p>
    <w:p w14:paraId="16122ADF" w14:textId="77777777" w:rsidR="005A547E" w:rsidRPr="00F97AA5" w:rsidRDefault="00D472FE" w:rsidP="00D472FE">
      <w:pPr>
        <w:jc w:val="both"/>
        <w:rPr>
          <w:rFonts w:asciiTheme="majorHAnsi" w:hAnsiTheme="majorHAnsi" w:cs="Times New Roman"/>
        </w:rPr>
      </w:pPr>
      <w:r w:rsidRPr="00F97AA5">
        <w:rPr>
          <w:rFonts w:asciiTheme="majorHAnsi" w:hAnsiTheme="majorHAnsi" w:cs="Times New Roman"/>
        </w:rPr>
        <w:t>Od ukupne površine poljoprivrednog zemljišta obuhvaćenog ARKOD su</w:t>
      </w:r>
      <w:r w:rsidR="005A547E">
        <w:rPr>
          <w:rFonts w:asciiTheme="majorHAnsi" w:hAnsiTheme="majorHAnsi" w:cs="Times New Roman"/>
        </w:rPr>
        <w:t>stavom na području Općine Donja Motičina najveći je udio oranica (88,4</w:t>
      </w:r>
      <w:r w:rsidRPr="00F97AA5">
        <w:rPr>
          <w:rFonts w:asciiTheme="majorHAnsi" w:hAnsiTheme="majorHAnsi" w:cs="Times New Roman"/>
        </w:rPr>
        <w:t xml:space="preserve">%), </w:t>
      </w:r>
      <w:r w:rsidR="005A547E">
        <w:rPr>
          <w:rFonts w:asciiTheme="majorHAnsi" w:hAnsiTheme="majorHAnsi" w:cs="Times New Roman"/>
        </w:rPr>
        <w:t>slijede livade (5,8%) i voćnjaci (4,8</w:t>
      </w:r>
      <w:r w:rsidRPr="00F97AA5">
        <w:rPr>
          <w:rFonts w:asciiTheme="majorHAnsi" w:hAnsiTheme="majorHAnsi" w:cs="Times New Roman"/>
        </w:rPr>
        <w:t>%) dok su ostale vrste uporabe poljoprivrednog zemljišta zanemarive.</w:t>
      </w:r>
    </w:p>
    <w:p w14:paraId="52037AF0" w14:textId="77777777" w:rsidR="00D472FE" w:rsidRPr="00C5031B" w:rsidRDefault="00DD762E" w:rsidP="00DD762E">
      <w:pPr>
        <w:pStyle w:val="Opisslike"/>
        <w:spacing w:after="0"/>
        <w:jc w:val="both"/>
        <w:rPr>
          <w:rFonts w:asciiTheme="majorHAnsi" w:hAnsiTheme="majorHAnsi" w:cs="Times New Roman"/>
          <w:b w:val="0"/>
          <w:color w:val="365F91" w:themeColor="accent1" w:themeShade="BF"/>
          <w:sz w:val="20"/>
          <w:szCs w:val="20"/>
        </w:rPr>
      </w:pPr>
      <w:bookmarkStart w:id="35" w:name="_Toc178410468"/>
      <w:r w:rsidRPr="00C5031B">
        <w:rPr>
          <w:rFonts w:asciiTheme="majorHAnsi" w:hAnsiTheme="majorHAnsi"/>
          <w:color w:val="365F91" w:themeColor="accent1" w:themeShade="BF"/>
          <w:sz w:val="20"/>
          <w:szCs w:val="20"/>
        </w:rPr>
        <w:lastRenderedPageBreak/>
        <w:t>Tablica</w:t>
      </w:r>
      <w:r w:rsidR="005E6A35" w:rsidRPr="00C5031B">
        <w:rPr>
          <w:rFonts w:asciiTheme="majorHAnsi" w:hAnsiTheme="majorHAnsi"/>
          <w:color w:val="365F91" w:themeColor="accent1" w:themeShade="BF"/>
          <w:sz w:val="20"/>
          <w:szCs w:val="20"/>
        </w:rPr>
        <w:t xml:space="preserve"> </w:t>
      </w:r>
      <w:r w:rsidR="005E6A35" w:rsidRPr="00C5031B">
        <w:rPr>
          <w:rFonts w:asciiTheme="majorHAnsi" w:hAnsiTheme="majorHAnsi"/>
          <w:color w:val="365F91" w:themeColor="accent1" w:themeShade="BF"/>
          <w:sz w:val="20"/>
          <w:szCs w:val="20"/>
        </w:rPr>
        <w:fldChar w:fldCharType="begin"/>
      </w:r>
      <w:r w:rsidR="005E6A35" w:rsidRPr="00C5031B">
        <w:rPr>
          <w:rFonts w:asciiTheme="majorHAnsi" w:hAnsiTheme="majorHAnsi"/>
          <w:color w:val="365F91" w:themeColor="accent1" w:themeShade="BF"/>
          <w:sz w:val="20"/>
          <w:szCs w:val="20"/>
        </w:rPr>
        <w:instrText xml:space="preserve"> SEQ Tabela \* ARABIC </w:instrText>
      </w:r>
      <w:r w:rsidR="005E6A35" w:rsidRPr="00C5031B">
        <w:rPr>
          <w:rFonts w:asciiTheme="majorHAnsi" w:hAnsiTheme="majorHAnsi"/>
          <w:color w:val="365F91" w:themeColor="accent1" w:themeShade="BF"/>
          <w:sz w:val="20"/>
          <w:szCs w:val="20"/>
        </w:rPr>
        <w:fldChar w:fldCharType="separate"/>
      </w:r>
      <w:r w:rsidR="00BF2584">
        <w:rPr>
          <w:rFonts w:asciiTheme="majorHAnsi" w:hAnsiTheme="majorHAnsi"/>
          <w:noProof/>
          <w:color w:val="365F91" w:themeColor="accent1" w:themeShade="BF"/>
          <w:sz w:val="20"/>
          <w:szCs w:val="20"/>
        </w:rPr>
        <w:t>4</w:t>
      </w:r>
      <w:r w:rsidR="005E6A35" w:rsidRPr="00C5031B">
        <w:rPr>
          <w:rFonts w:asciiTheme="majorHAnsi" w:hAnsiTheme="majorHAnsi"/>
          <w:color w:val="365F91" w:themeColor="accent1" w:themeShade="BF"/>
          <w:sz w:val="20"/>
          <w:szCs w:val="20"/>
        </w:rPr>
        <w:fldChar w:fldCharType="end"/>
      </w:r>
      <w:r w:rsidR="005E6A35" w:rsidRPr="00C5031B">
        <w:rPr>
          <w:rFonts w:asciiTheme="majorHAnsi" w:hAnsiTheme="majorHAnsi"/>
          <w:color w:val="365F91" w:themeColor="accent1" w:themeShade="BF"/>
          <w:sz w:val="20"/>
          <w:szCs w:val="20"/>
        </w:rPr>
        <w:t>. Broj poljoprivrednih gospodarstava prema organizacijskim ob</w:t>
      </w:r>
      <w:r w:rsidR="00BF54FF">
        <w:rPr>
          <w:rFonts w:asciiTheme="majorHAnsi" w:hAnsiTheme="majorHAnsi"/>
          <w:color w:val="365F91" w:themeColor="accent1" w:themeShade="BF"/>
          <w:sz w:val="20"/>
          <w:szCs w:val="20"/>
        </w:rPr>
        <w:t>licima na području Općine Donja Motičina</w:t>
      </w:r>
      <w:r w:rsidR="00086C32">
        <w:rPr>
          <w:rFonts w:asciiTheme="majorHAnsi" w:hAnsiTheme="majorHAnsi"/>
          <w:color w:val="365F91" w:themeColor="accent1" w:themeShade="BF"/>
          <w:sz w:val="20"/>
          <w:szCs w:val="20"/>
        </w:rPr>
        <w:t xml:space="preserve"> na dan 31.12.2</w:t>
      </w:r>
      <w:r w:rsidR="005E6A35" w:rsidRPr="00C5031B">
        <w:rPr>
          <w:rFonts w:asciiTheme="majorHAnsi" w:hAnsiTheme="majorHAnsi"/>
          <w:color w:val="365F91" w:themeColor="accent1" w:themeShade="BF"/>
          <w:sz w:val="20"/>
          <w:szCs w:val="20"/>
        </w:rPr>
        <w:t>024. godine</w:t>
      </w:r>
      <w:bookmarkEnd w:id="35"/>
    </w:p>
    <w:tbl>
      <w:tblPr>
        <w:tblStyle w:val="Srednjesjenanje2-Isticanje1"/>
        <w:tblW w:w="0" w:type="auto"/>
        <w:tblLook w:val="04A0" w:firstRow="1" w:lastRow="0" w:firstColumn="1" w:lastColumn="0" w:noHBand="0" w:noVBand="1"/>
      </w:tblPr>
      <w:tblGrid>
        <w:gridCol w:w="4673"/>
        <w:gridCol w:w="2361"/>
        <w:gridCol w:w="1992"/>
      </w:tblGrid>
      <w:tr w:rsidR="00D472FE" w:rsidRPr="00F97AA5" w14:paraId="02E15D9F" w14:textId="77777777" w:rsidTr="005249F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786" w:type="dxa"/>
            <w:shd w:val="clear" w:color="auto" w:fill="548DD4"/>
          </w:tcPr>
          <w:p w14:paraId="6A901F6D" w14:textId="77777777" w:rsidR="00D472FE" w:rsidRPr="00F97AA5" w:rsidRDefault="00D472FE" w:rsidP="004C2F66">
            <w:pPr>
              <w:jc w:val="both"/>
              <w:rPr>
                <w:rFonts w:asciiTheme="majorHAnsi" w:hAnsiTheme="majorHAnsi" w:cs="Times New Roman"/>
                <w:sz w:val="18"/>
                <w:szCs w:val="18"/>
              </w:rPr>
            </w:pPr>
            <w:r w:rsidRPr="00F97AA5">
              <w:rPr>
                <w:rFonts w:asciiTheme="majorHAnsi" w:hAnsiTheme="majorHAnsi" w:cs="Times New Roman"/>
                <w:sz w:val="18"/>
                <w:szCs w:val="18"/>
              </w:rPr>
              <w:t>Organizacijski oblik poljoprivrednog gospodarstva</w:t>
            </w:r>
          </w:p>
        </w:tc>
        <w:tc>
          <w:tcPr>
            <w:tcW w:w="4456" w:type="dxa"/>
            <w:gridSpan w:val="2"/>
            <w:shd w:val="clear" w:color="auto" w:fill="548DD4"/>
          </w:tcPr>
          <w:p w14:paraId="36129B6C" w14:textId="77777777" w:rsidR="00D472FE" w:rsidRPr="00F97AA5" w:rsidRDefault="00D472FE" w:rsidP="004D170D">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imes New Roman"/>
                <w:sz w:val="18"/>
                <w:szCs w:val="18"/>
              </w:rPr>
            </w:pPr>
            <w:r w:rsidRPr="00F97AA5">
              <w:rPr>
                <w:rFonts w:asciiTheme="majorHAnsi" w:hAnsiTheme="majorHAnsi" w:cs="Times New Roman"/>
                <w:sz w:val="18"/>
                <w:szCs w:val="18"/>
              </w:rPr>
              <w:t>Broj poljoprivrednih gospodarstava</w:t>
            </w:r>
          </w:p>
        </w:tc>
      </w:tr>
      <w:tr w:rsidR="00D472FE" w:rsidRPr="00F97AA5" w14:paraId="668D94E3" w14:textId="77777777" w:rsidTr="005249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6" w:type="dxa"/>
            <w:shd w:val="clear" w:color="auto" w:fill="548DD4"/>
          </w:tcPr>
          <w:p w14:paraId="1AD15902" w14:textId="77777777" w:rsidR="00D472FE" w:rsidRPr="00F97AA5" w:rsidRDefault="004E0658" w:rsidP="004C2F66">
            <w:pPr>
              <w:jc w:val="both"/>
              <w:rPr>
                <w:rFonts w:asciiTheme="majorHAnsi" w:hAnsiTheme="majorHAnsi" w:cs="Times New Roman"/>
                <w:b w:val="0"/>
                <w:sz w:val="18"/>
              </w:rPr>
            </w:pPr>
            <w:r w:rsidRPr="00F97AA5">
              <w:rPr>
                <w:rFonts w:asciiTheme="majorHAnsi" w:hAnsiTheme="majorHAnsi" w:cs="Times New Roman"/>
                <w:b w:val="0"/>
                <w:sz w:val="18"/>
              </w:rPr>
              <w:t>Obiteljsko</w:t>
            </w:r>
            <w:r w:rsidR="00D472FE" w:rsidRPr="00F97AA5">
              <w:rPr>
                <w:rFonts w:asciiTheme="majorHAnsi" w:hAnsiTheme="majorHAnsi" w:cs="Times New Roman"/>
                <w:b w:val="0"/>
                <w:sz w:val="18"/>
              </w:rPr>
              <w:t xml:space="preserve"> poljoprivredno gospodarstvo</w:t>
            </w:r>
          </w:p>
        </w:tc>
        <w:tc>
          <w:tcPr>
            <w:tcW w:w="2410" w:type="dxa"/>
            <w:shd w:val="clear" w:color="auto" w:fill="auto"/>
          </w:tcPr>
          <w:p w14:paraId="6C5056B3" w14:textId="77777777" w:rsidR="00D472FE" w:rsidRPr="00F97AA5" w:rsidRDefault="00086C32" w:rsidP="004C2F6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8"/>
              </w:rPr>
            </w:pPr>
            <w:r>
              <w:rPr>
                <w:rFonts w:asciiTheme="majorHAnsi" w:hAnsiTheme="majorHAnsi" w:cs="Times New Roman"/>
                <w:sz w:val="18"/>
              </w:rPr>
              <w:t xml:space="preserve"> 46</w:t>
            </w:r>
          </w:p>
        </w:tc>
        <w:tc>
          <w:tcPr>
            <w:tcW w:w="2046" w:type="dxa"/>
            <w:shd w:val="clear" w:color="auto" w:fill="auto"/>
          </w:tcPr>
          <w:p w14:paraId="611B11FA" w14:textId="77777777" w:rsidR="00D472FE" w:rsidRPr="00F97AA5" w:rsidRDefault="00D472FE" w:rsidP="004C2F66">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8"/>
              </w:rPr>
            </w:pPr>
          </w:p>
        </w:tc>
      </w:tr>
      <w:tr w:rsidR="00D472FE" w:rsidRPr="00F97AA5" w14:paraId="2FCBB10F" w14:textId="77777777" w:rsidTr="005249F7">
        <w:tc>
          <w:tcPr>
            <w:cnfStyle w:val="001000000000" w:firstRow="0" w:lastRow="0" w:firstColumn="1" w:lastColumn="0" w:oddVBand="0" w:evenVBand="0" w:oddHBand="0" w:evenHBand="0" w:firstRowFirstColumn="0" w:firstRowLastColumn="0" w:lastRowFirstColumn="0" w:lastRowLastColumn="0"/>
            <w:tcW w:w="4786" w:type="dxa"/>
            <w:shd w:val="clear" w:color="auto" w:fill="548DD4"/>
          </w:tcPr>
          <w:p w14:paraId="6095A5F9" w14:textId="77777777" w:rsidR="00D472FE" w:rsidRPr="00F97AA5" w:rsidRDefault="00D472FE" w:rsidP="004C2F66">
            <w:pPr>
              <w:jc w:val="both"/>
              <w:rPr>
                <w:rFonts w:asciiTheme="majorHAnsi" w:hAnsiTheme="majorHAnsi" w:cs="Times New Roman"/>
                <w:b w:val="0"/>
                <w:sz w:val="18"/>
              </w:rPr>
            </w:pPr>
            <w:r w:rsidRPr="00F97AA5">
              <w:rPr>
                <w:rFonts w:asciiTheme="majorHAnsi" w:hAnsiTheme="majorHAnsi" w:cs="Times New Roman"/>
                <w:b w:val="0"/>
                <w:sz w:val="18"/>
              </w:rPr>
              <w:t>Obrt</w:t>
            </w:r>
          </w:p>
        </w:tc>
        <w:tc>
          <w:tcPr>
            <w:tcW w:w="2410" w:type="dxa"/>
            <w:shd w:val="clear" w:color="auto" w:fill="91BBF9"/>
          </w:tcPr>
          <w:p w14:paraId="680D35AB" w14:textId="77777777" w:rsidR="00D472FE" w:rsidRPr="00F97AA5" w:rsidRDefault="00086C32" w:rsidP="004C2F66">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8"/>
              </w:rPr>
            </w:pPr>
            <w:r>
              <w:rPr>
                <w:rFonts w:asciiTheme="majorHAnsi" w:hAnsiTheme="majorHAnsi" w:cs="Times New Roman"/>
                <w:sz w:val="18"/>
              </w:rPr>
              <w:t xml:space="preserve">     1</w:t>
            </w:r>
          </w:p>
        </w:tc>
        <w:tc>
          <w:tcPr>
            <w:tcW w:w="2046" w:type="dxa"/>
            <w:shd w:val="clear" w:color="auto" w:fill="91BBF9"/>
          </w:tcPr>
          <w:p w14:paraId="5DD0D6C2" w14:textId="77777777" w:rsidR="00D472FE" w:rsidRPr="00F97AA5" w:rsidRDefault="00D472FE" w:rsidP="004C2F6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8"/>
              </w:rPr>
            </w:pPr>
          </w:p>
        </w:tc>
      </w:tr>
      <w:tr w:rsidR="00D472FE" w:rsidRPr="00F97AA5" w14:paraId="764CA909" w14:textId="77777777" w:rsidTr="005249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6" w:type="dxa"/>
            <w:shd w:val="clear" w:color="auto" w:fill="548DD4"/>
          </w:tcPr>
          <w:p w14:paraId="34546B76" w14:textId="77777777" w:rsidR="00D472FE" w:rsidRPr="00F97AA5" w:rsidRDefault="00D472FE" w:rsidP="004C2F66">
            <w:pPr>
              <w:jc w:val="both"/>
              <w:rPr>
                <w:rFonts w:asciiTheme="majorHAnsi" w:hAnsiTheme="majorHAnsi" w:cs="Times New Roman"/>
                <w:b w:val="0"/>
                <w:sz w:val="18"/>
              </w:rPr>
            </w:pPr>
            <w:r w:rsidRPr="00F97AA5">
              <w:rPr>
                <w:rFonts w:asciiTheme="majorHAnsi" w:hAnsiTheme="majorHAnsi" w:cs="Times New Roman"/>
                <w:b w:val="0"/>
                <w:sz w:val="18"/>
              </w:rPr>
              <w:t>Samoopskrbno poljoprivredno gospodarstvo</w:t>
            </w:r>
          </w:p>
        </w:tc>
        <w:tc>
          <w:tcPr>
            <w:tcW w:w="2410" w:type="dxa"/>
            <w:shd w:val="clear" w:color="auto" w:fill="auto"/>
          </w:tcPr>
          <w:p w14:paraId="25AB4DA2" w14:textId="77777777" w:rsidR="00D472FE" w:rsidRPr="00F97AA5" w:rsidRDefault="00086C32" w:rsidP="004C2F6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8"/>
              </w:rPr>
            </w:pPr>
            <w:r>
              <w:rPr>
                <w:rFonts w:asciiTheme="majorHAnsi" w:hAnsiTheme="majorHAnsi" w:cs="Times New Roman"/>
                <w:sz w:val="18"/>
              </w:rPr>
              <w:t xml:space="preserve">   8</w:t>
            </w:r>
          </w:p>
        </w:tc>
        <w:tc>
          <w:tcPr>
            <w:tcW w:w="2046" w:type="dxa"/>
            <w:shd w:val="clear" w:color="auto" w:fill="auto"/>
          </w:tcPr>
          <w:p w14:paraId="37CE096F" w14:textId="77777777" w:rsidR="00D472FE" w:rsidRPr="00F97AA5" w:rsidRDefault="00D472FE" w:rsidP="004C2F66">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8"/>
              </w:rPr>
            </w:pPr>
          </w:p>
        </w:tc>
      </w:tr>
      <w:tr w:rsidR="00D472FE" w:rsidRPr="00F97AA5" w14:paraId="6AA9E30A" w14:textId="77777777" w:rsidTr="005249F7">
        <w:tc>
          <w:tcPr>
            <w:cnfStyle w:val="001000000000" w:firstRow="0" w:lastRow="0" w:firstColumn="1" w:lastColumn="0" w:oddVBand="0" w:evenVBand="0" w:oddHBand="0" w:evenHBand="0" w:firstRowFirstColumn="0" w:firstRowLastColumn="0" w:lastRowFirstColumn="0" w:lastRowLastColumn="0"/>
            <w:tcW w:w="4786" w:type="dxa"/>
            <w:tcBorders>
              <w:top w:val="single" w:sz="18" w:space="0" w:color="auto"/>
            </w:tcBorders>
            <w:shd w:val="clear" w:color="auto" w:fill="548DD4"/>
          </w:tcPr>
          <w:p w14:paraId="75FDA392" w14:textId="77777777" w:rsidR="00D472FE" w:rsidRPr="00F97AA5" w:rsidRDefault="00D472FE" w:rsidP="004C2F66">
            <w:pPr>
              <w:jc w:val="both"/>
              <w:rPr>
                <w:rFonts w:asciiTheme="majorHAnsi" w:hAnsiTheme="majorHAnsi" w:cs="Times New Roman"/>
              </w:rPr>
            </w:pPr>
            <w:r w:rsidRPr="00F97AA5">
              <w:rPr>
                <w:rFonts w:asciiTheme="majorHAnsi" w:hAnsiTheme="majorHAnsi" w:cs="Times New Roman"/>
                <w:sz w:val="18"/>
              </w:rPr>
              <w:t>UKUPNO:</w:t>
            </w:r>
          </w:p>
        </w:tc>
        <w:tc>
          <w:tcPr>
            <w:tcW w:w="2410" w:type="dxa"/>
            <w:tcBorders>
              <w:top w:val="single" w:sz="18" w:space="0" w:color="auto"/>
              <w:bottom w:val="single" w:sz="18" w:space="0" w:color="auto"/>
            </w:tcBorders>
            <w:shd w:val="clear" w:color="auto" w:fill="91BBF9"/>
          </w:tcPr>
          <w:p w14:paraId="1E79080F" w14:textId="77777777" w:rsidR="00D472FE" w:rsidRPr="00F97AA5" w:rsidRDefault="00086C32" w:rsidP="004C2F66">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8"/>
              </w:rPr>
            </w:pPr>
            <w:r>
              <w:rPr>
                <w:rFonts w:asciiTheme="majorHAnsi" w:hAnsiTheme="majorHAnsi" w:cs="Times New Roman"/>
                <w:b/>
                <w:sz w:val="18"/>
              </w:rPr>
              <w:t>5</w:t>
            </w:r>
            <w:r w:rsidR="00D472FE" w:rsidRPr="00F97AA5">
              <w:rPr>
                <w:rFonts w:asciiTheme="majorHAnsi" w:hAnsiTheme="majorHAnsi" w:cs="Times New Roman"/>
                <w:b/>
                <w:sz w:val="18"/>
              </w:rPr>
              <w:t>5</w:t>
            </w:r>
          </w:p>
        </w:tc>
        <w:tc>
          <w:tcPr>
            <w:tcW w:w="2046" w:type="dxa"/>
            <w:tcBorders>
              <w:top w:val="single" w:sz="18" w:space="0" w:color="auto"/>
              <w:bottom w:val="single" w:sz="18" w:space="0" w:color="auto"/>
            </w:tcBorders>
            <w:shd w:val="clear" w:color="auto" w:fill="91BBF9"/>
          </w:tcPr>
          <w:p w14:paraId="2436F035" w14:textId="77777777" w:rsidR="00D472FE" w:rsidRPr="00F97AA5" w:rsidRDefault="00D472FE" w:rsidP="004C2F6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18"/>
              </w:rPr>
            </w:pPr>
          </w:p>
        </w:tc>
      </w:tr>
    </w:tbl>
    <w:p w14:paraId="1277E2E8" w14:textId="77777777" w:rsidR="00B903A7" w:rsidRPr="008D04B7" w:rsidRDefault="00785F85" w:rsidP="00785F85">
      <w:pPr>
        <w:jc w:val="both"/>
        <w:rPr>
          <w:rFonts w:asciiTheme="majorHAnsi" w:hAnsiTheme="majorHAnsi" w:cs="Times New Roman"/>
          <w:i/>
          <w:sz w:val="18"/>
        </w:rPr>
      </w:pPr>
      <w:r w:rsidRPr="008D04B7">
        <w:rPr>
          <w:rFonts w:asciiTheme="majorHAnsi" w:hAnsiTheme="majorHAnsi" w:cs="Times New Roman"/>
          <w:i/>
          <w:sz w:val="18"/>
        </w:rPr>
        <w:t>Izvor: APPRRR, Upisnik poljoprivrednika</w:t>
      </w:r>
    </w:p>
    <w:p w14:paraId="1C48A3D1" w14:textId="77777777" w:rsidR="00D472FE" w:rsidRDefault="00D472FE" w:rsidP="00D472FE">
      <w:pPr>
        <w:jc w:val="both"/>
        <w:rPr>
          <w:rFonts w:asciiTheme="majorHAnsi" w:hAnsiTheme="majorHAnsi" w:cs="Times New Roman"/>
        </w:rPr>
      </w:pPr>
      <w:r w:rsidRPr="00F97AA5">
        <w:rPr>
          <w:rFonts w:asciiTheme="majorHAnsi" w:hAnsiTheme="majorHAnsi" w:cs="Times New Roman"/>
        </w:rPr>
        <w:t>Poljopriv</w:t>
      </w:r>
      <w:r w:rsidR="003A0121">
        <w:rPr>
          <w:rFonts w:asciiTheme="majorHAnsi" w:hAnsiTheme="majorHAnsi" w:cs="Times New Roman"/>
        </w:rPr>
        <w:t xml:space="preserve">redna proizvodnja Općine Donja Motičina </w:t>
      </w:r>
      <w:r w:rsidRPr="00F97AA5">
        <w:rPr>
          <w:rFonts w:asciiTheme="majorHAnsi" w:hAnsiTheme="majorHAnsi" w:cs="Times New Roman"/>
        </w:rPr>
        <w:t xml:space="preserve">najvećim je dijelom bazirana na obiteljskim poljoprivrednim gospodarstvima </w:t>
      </w:r>
      <w:r w:rsidR="003A0121">
        <w:rPr>
          <w:rFonts w:asciiTheme="majorHAnsi" w:hAnsiTheme="majorHAnsi" w:cs="Times New Roman"/>
        </w:rPr>
        <w:t>koja čine 83,6</w:t>
      </w:r>
      <w:r w:rsidRPr="00F97AA5">
        <w:rPr>
          <w:rFonts w:asciiTheme="majorHAnsi" w:hAnsiTheme="majorHAnsi" w:cs="Times New Roman"/>
        </w:rPr>
        <w:t>% ukupnih poljoprivrednih gospodarstava na području Općine.</w:t>
      </w:r>
      <w:r w:rsidR="003A0121">
        <w:rPr>
          <w:rFonts w:asciiTheme="majorHAnsi" w:hAnsiTheme="majorHAnsi" w:cs="Times New Roman"/>
        </w:rPr>
        <w:t xml:space="preserve"> </w:t>
      </w:r>
      <w:r w:rsidR="00E537AA">
        <w:rPr>
          <w:rFonts w:asciiTheme="majorHAnsi" w:hAnsiTheme="majorHAnsi" w:cs="Times New Roman"/>
        </w:rPr>
        <w:t>Obiteljska poljoprivredna gospodarstva na području Općine Donja Motičina čine svega 0,5% obiteljskih poljoprivrednih gospodarstava na području OBŽ.</w:t>
      </w:r>
      <w:r w:rsidR="003A0121">
        <w:rPr>
          <w:rFonts w:asciiTheme="majorHAnsi" w:hAnsiTheme="majorHAnsi" w:cs="Times New Roman"/>
        </w:rPr>
        <w:t xml:space="preserve"> </w:t>
      </w:r>
    </w:p>
    <w:p w14:paraId="29C151FC" w14:textId="77777777" w:rsidR="004D170D" w:rsidRPr="00F97AA5" w:rsidRDefault="004D170D" w:rsidP="00D472FE">
      <w:pPr>
        <w:jc w:val="both"/>
        <w:rPr>
          <w:rFonts w:asciiTheme="majorHAnsi" w:hAnsiTheme="majorHAnsi" w:cs="Times New Roman"/>
        </w:rPr>
      </w:pPr>
      <w:r>
        <w:rPr>
          <w:rFonts w:asciiTheme="majorHAnsi" w:hAnsiTheme="majorHAnsi" w:cs="Times New Roman"/>
        </w:rPr>
        <w:t>Vrlo važan segment poljopri</w:t>
      </w:r>
      <w:r w:rsidR="003C69A8">
        <w:rPr>
          <w:rFonts w:asciiTheme="majorHAnsi" w:hAnsiTheme="majorHAnsi" w:cs="Times New Roman"/>
        </w:rPr>
        <w:t>vredne proizvodnje Općine Donja Motičina</w:t>
      </w:r>
      <w:r w:rsidR="00195E7F">
        <w:rPr>
          <w:rFonts w:asciiTheme="majorHAnsi" w:hAnsiTheme="majorHAnsi" w:cs="Times New Roman"/>
        </w:rPr>
        <w:t>, iako s obzirom na potencijale nedovoljno razvijen,</w:t>
      </w:r>
      <w:r>
        <w:rPr>
          <w:rFonts w:asciiTheme="majorHAnsi" w:hAnsiTheme="majorHAnsi" w:cs="Times New Roman"/>
        </w:rPr>
        <w:t xml:space="preserve"> čini stočarska proizvodnja</w:t>
      </w:r>
      <w:r w:rsidR="00195E7F">
        <w:rPr>
          <w:rFonts w:asciiTheme="majorHAnsi" w:hAnsiTheme="majorHAnsi" w:cs="Times New Roman"/>
        </w:rPr>
        <w:t>, prije svega</w:t>
      </w:r>
      <w:r>
        <w:rPr>
          <w:rFonts w:asciiTheme="majorHAnsi" w:hAnsiTheme="majorHAnsi" w:cs="Times New Roman"/>
        </w:rPr>
        <w:t xml:space="preserve"> zbog svoje komplementa</w:t>
      </w:r>
      <w:r w:rsidR="0043785C">
        <w:rPr>
          <w:rFonts w:asciiTheme="majorHAnsi" w:hAnsiTheme="majorHAnsi" w:cs="Times New Roman"/>
        </w:rPr>
        <w:t>rnosti s ratarskom proizvodnjom, a n</w:t>
      </w:r>
      <w:r>
        <w:rPr>
          <w:rFonts w:asciiTheme="majorHAnsi" w:hAnsiTheme="majorHAnsi" w:cs="Times New Roman"/>
        </w:rPr>
        <w:t xml:space="preserve">ajveći udio u stočarskoj proizvodnji čine </w:t>
      </w:r>
      <w:r w:rsidR="003C69A8">
        <w:rPr>
          <w:rFonts w:asciiTheme="majorHAnsi" w:hAnsiTheme="majorHAnsi" w:cs="Times New Roman"/>
        </w:rPr>
        <w:t>svinje i</w:t>
      </w:r>
      <w:r w:rsidR="00BF2737">
        <w:rPr>
          <w:rFonts w:asciiTheme="majorHAnsi" w:hAnsiTheme="majorHAnsi" w:cs="Times New Roman"/>
        </w:rPr>
        <w:t xml:space="preserve"> ovce</w:t>
      </w:r>
      <w:r w:rsidR="003C69A8">
        <w:rPr>
          <w:rFonts w:asciiTheme="majorHAnsi" w:hAnsiTheme="majorHAnsi" w:cs="Times New Roman"/>
        </w:rPr>
        <w:t>.</w:t>
      </w:r>
      <w:r w:rsidR="00195E7F">
        <w:rPr>
          <w:rFonts w:asciiTheme="majorHAnsi" w:hAnsiTheme="majorHAnsi" w:cs="Times New Roman"/>
        </w:rPr>
        <w:t xml:space="preserve"> </w:t>
      </w:r>
      <w:r w:rsidR="00BF2737">
        <w:rPr>
          <w:rFonts w:asciiTheme="majorHAnsi" w:hAnsiTheme="majorHAnsi" w:cs="Times New Roman"/>
        </w:rPr>
        <w:t xml:space="preserve"> Općina također ima</w:t>
      </w:r>
      <w:r w:rsidR="003C69A8">
        <w:rPr>
          <w:rFonts w:asciiTheme="majorHAnsi" w:hAnsiTheme="majorHAnsi" w:cs="Times New Roman"/>
        </w:rPr>
        <w:t xml:space="preserve"> i</w:t>
      </w:r>
      <w:r w:rsidR="00BF2737">
        <w:rPr>
          <w:rFonts w:asciiTheme="majorHAnsi" w:hAnsiTheme="majorHAnsi" w:cs="Times New Roman"/>
        </w:rPr>
        <w:t xml:space="preserve"> velik potencijal u razvoju pčelarstva. </w:t>
      </w:r>
    </w:p>
    <w:p w14:paraId="7872E7D7" w14:textId="77777777" w:rsidR="00D472FE" w:rsidRPr="00C5031B" w:rsidRDefault="00DD762E" w:rsidP="00DD762E">
      <w:pPr>
        <w:pStyle w:val="Opisslike"/>
        <w:spacing w:after="0"/>
        <w:jc w:val="both"/>
        <w:rPr>
          <w:rFonts w:asciiTheme="majorHAnsi" w:hAnsiTheme="majorHAnsi" w:cs="Times New Roman"/>
          <w:b w:val="0"/>
          <w:color w:val="365F91" w:themeColor="accent1" w:themeShade="BF"/>
          <w:sz w:val="20"/>
          <w:szCs w:val="20"/>
        </w:rPr>
      </w:pPr>
      <w:bookmarkStart w:id="36" w:name="_Toc178410469"/>
      <w:r w:rsidRPr="00C5031B">
        <w:rPr>
          <w:rFonts w:asciiTheme="majorHAnsi" w:hAnsiTheme="majorHAnsi"/>
          <w:color w:val="365F91" w:themeColor="accent1" w:themeShade="BF"/>
          <w:sz w:val="20"/>
          <w:szCs w:val="20"/>
        </w:rPr>
        <w:t>Tablica</w:t>
      </w:r>
      <w:r w:rsidR="005E6A35" w:rsidRPr="00C5031B">
        <w:rPr>
          <w:rFonts w:asciiTheme="majorHAnsi" w:hAnsiTheme="majorHAnsi"/>
          <w:color w:val="365F91" w:themeColor="accent1" w:themeShade="BF"/>
          <w:sz w:val="20"/>
          <w:szCs w:val="20"/>
        </w:rPr>
        <w:t xml:space="preserve"> </w:t>
      </w:r>
      <w:r w:rsidR="005E6A35" w:rsidRPr="00C5031B">
        <w:rPr>
          <w:rFonts w:asciiTheme="majorHAnsi" w:hAnsiTheme="majorHAnsi"/>
          <w:color w:val="365F91" w:themeColor="accent1" w:themeShade="BF"/>
          <w:sz w:val="20"/>
          <w:szCs w:val="20"/>
        </w:rPr>
        <w:fldChar w:fldCharType="begin"/>
      </w:r>
      <w:r w:rsidR="005E6A35" w:rsidRPr="00C5031B">
        <w:rPr>
          <w:rFonts w:asciiTheme="majorHAnsi" w:hAnsiTheme="majorHAnsi"/>
          <w:color w:val="365F91" w:themeColor="accent1" w:themeShade="BF"/>
          <w:sz w:val="20"/>
          <w:szCs w:val="20"/>
        </w:rPr>
        <w:instrText xml:space="preserve"> SEQ Tabela \* ARABIC </w:instrText>
      </w:r>
      <w:r w:rsidR="005E6A35" w:rsidRPr="00C5031B">
        <w:rPr>
          <w:rFonts w:asciiTheme="majorHAnsi" w:hAnsiTheme="majorHAnsi"/>
          <w:color w:val="365F91" w:themeColor="accent1" w:themeShade="BF"/>
          <w:sz w:val="20"/>
          <w:szCs w:val="20"/>
        </w:rPr>
        <w:fldChar w:fldCharType="separate"/>
      </w:r>
      <w:r w:rsidR="00BF2584">
        <w:rPr>
          <w:rFonts w:asciiTheme="majorHAnsi" w:hAnsiTheme="majorHAnsi"/>
          <w:noProof/>
          <w:color w:val="365F91" w:themeColor="accent1" w:themeShade="BF"/>
          <w:sz w:val="20"/>
          <w:szCs w:val="20"/>
        </w:rPr>
        <w:t>5</w:t>
      </w:r>
      <w:r w:rsidR="005E6A35" w:rsidRPr="00C5031B">
        <w:rPr>
          <w:rFonts w:asciiTheme="majorHAnsi" w:hAnsiTheme="majorHAnsi"/>
          <w:color w:val="365F91" w:themeColor="accent1" w:themeShade="BF"/>
          <w:sz w:val="20"/>
          <w:szCs w:val="20"/>
        </w:rPr>
        <w:fldChar w:fldCharType="end"/>
      </w:r>
      <w:r w:rsidR="005E6A35" w:rsidRPr="00C5031B">
        <w:rPr>
          <w:rFonts w:asciiTheme="majorHAnsi" w:hAnsiTheme="majorHAnsi"/>
          <w:color w:val="365F91" w:themeColor="accent1" w:themeShade="BF"/>
          <w:sz w:val="20"/>
          <w:szCs w:val="20"/>
        </w:rPr>
        <w:t>. Podaci o broju stoke prema Upisni</w:t>
      </w:r>
      <w:r w:rsidR="003C69A8">
        <w:rPr>
          <w:rFonts w:asciiTheme="majorHAnsi" w:hAnsiTheme="majorHAnsi"/>
          <w:color w:val="365F91" w:themeColor="accent1" w:themeShade="BF"/>
          <w:sz w:val="20"/>
          <w:szCs w:val="20"/>
        </w:rPr>
        <w:t>ku poljoprivrednika na dan 31.12</w:t>
      </w:r>
      <w:r w:rsidR="005E6A35" w:rsidRPr="00C5031B">
        <w:rPr>
          <w:rFonts w:asciiTheme="majorHAnsi" w:hAnsiTheme="majorHAnsi"/>
          <w:color w:val="365F91" w:themeColor="accent1" w:themeShade="BF"/>
          <w:sz w:val="20"/>
          <w:szCs w:val="20"/>
        </w:rPr>
        <w:t>.2024.</w:t>
      </w:r>
      <w:bookmarkEnd w:id="36"/>
    </w:p>
    <w:tbl>
      <w:tblPr>
        <w:tblStyle w:val="Srednjesjenanje2-Isticanje1"/>
        <w:tblW w:w="0" w:type="auto"/>
        <w:tblLook w:val="04A0" w:firstRow="1" w:lastRow="0" w:firstColumn="1" w:lastColumn="0" w:noHBand="0" w:noVBand="1"/>
      </w:tblPr>
      <w:tblGrid>
        <w:gridCol w:w="3427"/>
        <w:gridCol w:w="2794"/>
        <w:gridCol w:w="2805"/>
      </w:tblGrid>
      <w:tr w:rsidR="00D472FE" w:rsidRPr="00F97AA5" w14:paraId="03F31341" w14:textId="77777777" w:rsidTr="005249F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510" w:type="dxa"/>
            <w:shd w:val="clear" w:color="auto" w:fill="548DD4"/>
          </w:tcPr>
          <w:p w14:paraId="6B352541" w14:textId="77777777" w:rsidR="00D472FE" w:rsidRPr="00F97AA5" w:rsidRDefault="00D472FE" w:rsidP="004C2F66">
            <w:pPr>
              <w:jc w:val="both"/>
              <w:rPr>
                <w:rFonts w:asciiTheme="majorHAnsi" w:hAnsiTheme="majorHAnsi" w:cs="Times New Roman"/>
                <w:sz w:val="18"/>
              </w:rPr>
            </w:pPr>
            <w:r w:rsidRPr="00F97AA5">
              <w:rPr>
                <w:rFonts w:asciiTheme="majorHAnsi" w:hAnsiTheme="majorHAnsi" w:cs="Times New Roman"/>
                <w:sz w:val="18"/>
              </w:rPr>
              <w:t>Stoka</w:t>
            </w:r>
          </w:p>
        </w:tc>
        <w:tc>
          <w:tcPr>
            <w:tcW w:w="2866" w:type="dxa"/>
            <w:shd w:val="clear" w:color="auto" w:fill="548DD4"/>
          </w:tcPr>
          <w:p w14:paraId="70E31C15" w14:textId="77777777" w:rsidR="00D472FE" w:rsidRPr="00F97AA5" w:rsidRDefault="00D472FE" w:rsidP="004C2F66">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imes New Roman"/>
                <w:sz w:val="18"/>
              </w:rPr>
            </w:pPr>
            <w:r w:rsidRPr="00F97AA5">
              <w:rPr>
                <w:rFonts w:asciiTheme="majorHAnsi" w:hAnsiTheme="majorHAnsi" w:cs="Times New Roman"/>
                <w:sz w:val="18"/>
              </w:rPr>
              <w:t>Broj PG-a</w:t>
            </w:r>
          </w:p>
        </w:tc>
        <w:tc>
          <w:tcPr>
            <w:tcW w:w="2866" w:type="dxa"/>
            <w:shd w:val="clear" w:color="auto" w:fill="548DD4"/>
          </w:tcPr>
          <w:p w14:paraId="53B93A01" w14:textId="77777777" w:rsidR="00D472FE" w:rsidRPr="00F97AA5" w:rsidRDefault="00D472FE" w:rsidP="004C2F66">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imes New Roman"/>
                <w:sz w:val="18"/>
              </w:rPr>
            </w:pPr>
            <w:r w:rsidRPr="00F97AA5">
              <w:rPr>
                <w:rFonts w:asciiTheme="majorHAnsi" w:hAnsiTheme="majorHAnsi" w:cs="Times New Roman"/>
                <w:sz w:val="18"/>
              </w:rPr>
              <w:t>Količina</w:t>
            </w:r>
          </w:p>
        </w:tc>
      </w:tr>
      <w:tr w:rsidR="00D472FE" w:rsidRPr="00F97AA5" w14:paraId="4364DE51" w14:textId="77777777" w:rsidTr="005249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shd w:val="clear" w:color="auto" w:fill="548DD4"/>
          </w:tcPr>
          <w:p w14:paraId="1F3664C1" w14:textId="77777777" w:rsidR="00D472FE" w:rsidRPr="00F97AA5" w:rsidRDefault="00D472FE" w:rsidP="004C2F66">
            <w:pPr>
              <w:jc w:val="both"/>
              <w:rPr>
                <w:rFonts w:asciiTheme="majorHAnsi" w:hAnsiTheme="majorHAnsi" w:cs="Times New Roman"/>
                <w:sz w:val="18"/>
              </w:rPr>
            </w:pPr>
            <w:r w:rsidRPr="00F97AA5">
              <w:rPr>
                <w:rFonts w:asciiTheme="majorHAnsi" w:hAnsiTheme="majorHAnsi" w:cs="Times New Roman"/>
                <w:sz w:val="18"/>
              </w:rPr>
              <w:t>OVCE – broj grla</w:t>
            </w:r>
          </w:p>
        </w:tc>
        <w:tc>
          <w:tcPr>
            <w:tcW w:w="2866" w:type="dxa"/>
            <w:shd w:val="clear" w:color="auto" w:fill="91BBF9"/>
          </w:tcPr>
          <w:p w14:paraId="04C4062D" w14:textId="77777777" w:rsidR="00D472FE" w:rsidRPr="00F97AA5" w:rsidRDefault="003C69A8" w:rsidP="004C2F66">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8"/>
              </w:rPr>
            </w:pPr>
            <w:r>
              <w:rPr>
                <w:rFonts w:asciiTheme="majorHAnsi" w:hAnsiTheme="majorHAnsi" w:cs="Times New Roman"/>
                <w:sz w:val="18"/>
              </w:rPr>
              <w:t>4</w:t>
            </w:r>
          </w:p>
        </w:tc>
        <w:tc>
          <w:tcPr>
            <w:tcW w:w="2866" w:type="dxa"/>
            <w:shd w:val="clear" w:color="auto" w:fill="91BBF9"/>
          </w:tcPr>
          <w:p w14:paraId="6F2D9974" w14:textId="77777777" w:rsidR="00D472FE" w:rsidRPr="00F97AA5" w:rsidRDefault="003C69A8" w:rsidP="004C2F66">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8"/>
              </w:rPr>
            </w:pPr>
            <w:r>
              <w:rPr>
                <w:rFonts w:asciiTheme="majorHAnsi" w:hAnsiTheme="majorHAnsi" w:cs="Times New Roman"/>
                <w:sz w:val="18"/>
              </w:rPr>
              <w:t>582</w:t>
            </w:r>
          </w:p>
        </w:tc>
      </w:tr>
      <w:tr w:rsidR="00D472FE" w:rsidRPr="00F97AA5" w14:paraId="79B9F87F" w14:textId="77777777" w:rsidTr="005249F7">
        <w:tc>
          <w:tcPr>
            <w:cnfStyle w:val="001000000000" w:firstRow="0" w:lastRow="0" w:firstColumn="1" w:lastColumn="0" w:oddVBand="0" w:evenVBand="0" w:oddHBand="0" w:evenHBand="0" w:firstRowFirstColumn="0" w:firstRowLastColumn="0" w:lastRowFirstColumn="0" w:lastRowLastColumn="0"/>
            <w:tcW w:w="3510" w:type="dxa"/>
            <w:shd w:val="clear" w:color="auto" w:fill="548DD4"/>
          </w:tcPr>
          <w:p w14:paraId="0FB1A7EA" w14:textId="77777777" w:rsidR="00D472FE" w:rsidRPr="00F97AA5" w:rsidRDefault="00D472FE" w:rsidP="004C2F66">
            <w:pPr>
              <w:jc w:val="both"/>
              <w:rPr>
                <w:rFonts w:asciiTheme="majorHAnsi" w:hAnsiTheme="majorHAnsi" w:cs="Times New Roman"/>
                <w:sz w:val="18"/>
              </w:rPr>
            </w:pPr>
            <w:r w:rsidRPr="00F97AA5">
              <w:rPr>
                <w:rFonts w:asciiTheme="majorHAnsi" w:hAnsiTheme="majorHAnsi" w:cs="Times New Roman"/>
                <w:sz w:val="18"/>
              </w:rPr>
              <w:t>PČELE – broj košnica</w:t>
            </w:r>
          </w:p>
        </w:tc>
        <w:tc>
          <w:tcPr>
            <w:tcW w:w="2866" w:type="dxa"/>
            <w:shd w:val="clear" w:color="auto" w:fill="FFFFFF" w:themeFill="background1"/>
          </w:tcPr>
          <w:p w14:paraId="2D83715C" w14:textId="77777777" w:rsidR="00D472FE" w:rsidRPr="00F97AA5" w:rsidRDefault="003C69A8" w:rsidP="004C2F6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8"/>
              </w:rPr>
            </w:pPr>
            <w:r>
              <w:rPr>
                <w:rFonts w:asciiTheme="majorHAnsi" w:hAnsiTheme="majorHAnsi" w:cs="Times New Roman"/>
                <w:sz w:val="18"/>
              </w:rPr>
              <w:t>2</w:t>
            </w:r>
          </w:p>
        </w:tc>
        <w:tc>
          <w:tcPr>
            <w:tcW w:w="2866" w:type="dxa"/>
            <w:shd w:val="clear" w:color="auto" w:fill="FFFFFF" w:themeFill="background1"/>
          </w:tcPr>
          <w:p w14:paraId="26A0967D" w14:textId="77777777" w:rsidR="00D472FE" w:rsidRPr="00F97AA5" w:rsidRDefault="003C69A8" w:rsidP="004C2F6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sz w:val="18"/>
              </w:rPr>
            </w:pPr>
            <w:r>
              <w:rPr>
                <w:rFonts w:asciiTheme="majorHAnsi" w:hAnsiTheme="majorHAnsi" w:cs="Times New Roman"/>
                <w:sz w:val="18"/>
              </w:rPr>
              <w:t>70</w:t>
            </w:r>
          </w:p>
        </w:tc>
      </w:tr>
      <w:tr w:rsidR="00D472FE" w:rsidRPr="00F97AA5" w14:paraId="16F9B8FB" w14:textId="77777777" w:rsidTr="005249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shd w:val="clear" w:color="auto" w:fill="548DD4"/>
          </w:tcPr>
          <w:p w14:paraId="6E7F1E17" w14:textId="77777777" w:rsidR="00D472FE" w:rsidRPr="00F97AA5" w:rsidRDefault="00D472FE" w:rsidP="004C2F66">
            <w:pPr>
              <w:jc w:val="both"/>
              <w:rPr>
                <w:rFonts w:asciiTheme="majorHAnsi" w:hAnsiTheme="majorHAnsi" w:cs="Times New Roman"/>
                <w:sz w:val="18"/>
              </w:rPr>
            </w:pPr>
            <w:r w:rsidRPr="00F97AA5">
              <w:rPr>
                <w:rFonts w:asciiTheme="majorHAnsi" w:hAnsiTheme="majorHAnsi" w:cs="Times New Roman"/>
                <w:sz w:val="18"/>
              </w:rPr>
              <w:t>SVINJE – broj grla</w:t>
            </w:r>
          </w:p>
        </w:tc>
        <w:tc>
          <w:tcPr>
            <w:tcW w:w="2866" w:type="dxa"/>
            <w:shd w:val="clear" w:color="auto" w:fill="91BBF9"/>
          </w:tcPr>
          <w:p w14:paraId="1DB23F3C" w14:textId="77777777" w:rsidR="00D472FE" w:rsidRPr="00F97AA5" w:rsidRDefault="003C69A8" w:rsidP="004C2F66">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8"/>
              </w:rPr>
            </w:pPr>
            <w:r>
              <w:rPr>
                <w:rFonts w:asciiTheme="majorHAnsi" w:hAnsiTheme="majorHAnsi" w:cs="Times New Roman"/>
                <w:sz w:val="18"/>
              </w:rPr>
              <w:t>11</w:t>
            </w:r>
          </w:p>
        </w:tc>
        <w:tc>
          <w:tcPr>
            <w:tcW w:w="2866" w:type="dxa"/>
            <w:shd w:val="clear" w:color="auto" w:fill="91BBF9"/>
          </w:tcPr>
          <w:p w14:paraId="5A30A368" w14:textId="77777777" w:rsidR="00D472FE" w:rsidRPr="00F97AA5" w:rsidRDefault="003C69A8" w:rsidP="004C2F66">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sz w:val="18"/>
              </w:rPr>
            </w:pPr>
            <w:r>
              <w:rPr>
                <w:rFonts w:asciiTheme="majorHAnsi" w:hAnsiTheme="majorHAnsi" w:cs="Times New Roman"/>
                <w:sz w:val="18"/>
              </w:rPr>
              <w:t>144</w:t>
            </w:r>
          </w:p>
        </w:tc>
      </w:tr>
    </w:tbl>
    <w:p w14:paraId="053A33C1" w14:textId="77777777" w:rsidR="00D472FE" w:rsidRPr="008D04B7" w:rsidRDefault="00785F85" w:rsidP="00D472FE">
      <w:pPr>
        <w:jc w:val="both"/>
        <w:rPr>
          <w:rFonts w:asciiTheme="majorHAnsi" w:hAnsiTheme="majorHAnsi" w:cs="Times New Roman"/>
          <w:i/>
          <w:sz w:val="18"/>
        </w:rPr>
      </w:pPr>
      <w:r w:rsidRPr="008D04B7">
        <w:rPr>
          <w:rFonts w:asciiTheme="majorHAnsi" w:hAnsiTheme="majorHAnsi" w:cs="Times New Roman"/>
          <w:i/>
          <w:sz w:val="18"/>
        </w:rPr>
        <w:t>Izvor: APPRRR, Upisnik poljoprivrednika</w:t>
      </w:r>
    </w:p>
    <w:p w14:paraId="24E019EE" w14:textId="77777777" w:rsidR="00B37D97" w:rsidRPr="00D6096F" w:rsidRDefault="00CE6A5B" w:rsidP="00D472FE">
      <w:pPr>
        <w:jc w:val="both"/>
        <w:rPr>
          <w:rFonts w:asciiTheme="majorHAnsi" w:hAnsiTheme="majorHAnsi" w:cs="Times New Roman"/>
        </w:rPr>
      </w:pPr>
      <w:r w:rsidRPr="00D6096F">
        <w:rPr>
          <w:rFonts w:asciiTheme="majorHAnsi" w:hAnsiTheme="majorHAnsi" w:cs="Times New Roman"/>
        </w:rPr>
        <w:t xml:space="preserve">Prema podacima iz Upisnika poljoprivrednika na dan 31.12.2023. godine, s </w:t>
      </w:r>
      <w:r w:rsidR="00577D3E">
        <w:rPr>
          <w:rFonts w:asciiTheme="majorHAnsi" w:hAnsiTheme="majorHAnsi" w:cs="Times New Roman"/>
        </w:rPr>
        <w:t xml:space="preserve">obzirom na dob nositelja </w:t>
      </w:r>
      <w:r w:rsidR="0043785C" w:rsidRPr="00D6096F">
        <w:rPr>
          <w:rFonts w:asciiTheme="majorHAnsi" w:hAnsiTheme="majorHAnsi" w:cs="Times New Roman"/>
        </w:rPr>
        <w:t>PG-a, udio mladih poljoprivrednika mla</w:t>
      </w:r>
      <w:r w:rsidR="00B37D97" w:rsidRPr="00D6096F">
        <w:rPr>
          <w:rFonts w:asciiTheme="majorHAnsi" w:hAnsiTheme="majorHAnsi" w:cs="Times New Roman"/>
        </w:rPr>
        <w:t>đih od 41 godinu iznosi svega 18,2</w:t>
      </w:r>
      <w:r w:rsidR="0043785C" w:rsidRPr="00D6096F">
        <w:rPr>
          <w:rFonts w:asciiTheme="majorHAnsi" w:hAnsiTheme="majorHAnsi" w:cs="Times New Roman"/>
        </w:rPr>
        <w:t xml:space="preserve">%, dok je </w:t>
      </w:r>
      <w:r w:rsidR="00B37D97" w:rsidRPr="00D6096F">
        <w:rPr>
          <w:rFonts w:asciiTheme="majorHAnsi" w:hAnsiTheme="majorHAnsi" w:cs="Times New Roman"/>
        </w:rPr>
        <w:t>čak 72,7</w:t>
      </w:r>
      <w:r w:rsidR="0043785C" w:rsidRPr="00D6096F">
        <w:rPr>
          <w:rFonts w:asciiTheme="majorHAnsi" w:hAnsiTheme="majorHAnsi" w:cs="Times New Roman"/>
        </w:rPr>
        <w:t>%</w:t>
      </w:r>
      <w:r w:rsidR="00B37D97" w:rsidRPr="00D6096F">
        <w:rPr>
          <w:rFonts w:asciiTheme="majorHAnsi" w:hAnsiTheme="majorHAnsi" w:cs="Times New Roman"/>
        </w:rPr>
        <w:t xml:space="preserve"> nostielja PG-a starije od 50 godina</w:t>
      </w:r>
      <w:r w:rsidR="00112921">
        <w:rPr>
          <w:rFonts w:asciiTheme="majorHAnsi" w:hAnsiTheme="majorHAnsi" w:cs="Times New Roman"/>
        </w:rPr>
        <w:t>,</w:t>
      </w:r>
      <w:r w:rsidR="00D6096F">
        <w:rPr>
          <w:rFonts w:asciiTheme="majorHAnsi" w:hAnsiTheme="majorHAnsi" w:cs="Times New Roman"/>
        </w:rPr>
        <w:t xml:space="preserve"> čak</w:t>
      </w:r>
      <w:r w:rsidR="00112921">
        <w:rPr>
          <w:rFonts w:asciiTheme="majorHAnsi" w:hAnsiTheme="majorHAnsi" w:cs="Times New Roman"/>
        </w:rPr>
        <w:t xml:space="preserve"> štoviše,</w:t>
      </w:r>
      <w:r w:rsidR="00D6096F">
        <w:rPr>
          <w:rFonts w:asciiTheme="majorHAnsi" w:hAnsiTheme="majorHAnsi" w:cs="Times New Roman"/>
        </w:rPr>
        <w:t xml:space="preserve"> 41,8% nositelja PG-a starije je od 60 godina</w:t>
      </w:r>
      <w:r w:rsidR="0043785C" w:rsidRPr="00D6096F">
        <w:rPr>
          <w:rFonts w:asciiTheme="majorHAnsi" w:hAnsiTheme="majorHAnsi" w:cs="Times New Roman"/>
        </w:rPr>
        <w:t>.</w:t>
      </w:r>
      <w:r w:rsidRPr="00D6096F">
        <w:rPr>
          <w:rFonts w:asciiTheme="majorHAnsi" w:hAnsiTheme="majorHAnsi" w:cs="Times New Roman"/>
        </w:rPr>
        <w:t xml:space="preserve"> </w:t>
      </w:r>
    </w:p>
    <w:p w14:paraId="444F7662" w14:textId="77777777" w:rsidR="00CE6A5B" w:rsidRDefault="00CE6A5B" w:rsidP="00D472FE">
      <w:pPr>
        <w:jc w:val="both"/>
        <w:rPr>
          <w:rFonts w:asciiTheme="majorHAnsi" w:hAnsiTheme="majorHAnsi" w:cs="Times New Roman"/>
        </w:rPr>
      </w:pPr>
      <w:r>
        <w:rPr>
          <w:rFonts w:asciiTheme="majorHAnsi" w:hAnsiTheme="majorHAnsi" w:cs="Times New Roman"/>
        </w:rPr>
        <w:t xml:space="preserve">Prema istom </w:t>
      </w:r>
      <w:r w:rsidR="00577D3E">
        <w:rPr>
          <w:rFonts w:asciiTheme="majorHAnsi" w:hAnsiTheme="majorHAnsi" w:cs="Times New Roman"/>
        </w:rPr>
        <w:t xml:space="preserve">izvoru, najveći broj nositelja </w:t>
      </w:r>
      <w:r>
        <w:rPr>
          <w:rFonts w:asciiTheme="majorHAnsi" w:hAnsiTheme="majorHAnsi" w:cs="Times New Roman"/>
        </w:rPr>
        <w:t>PG-a, ima</w:t>
      </w:r>
      <w:r w:rsidR="00577D3E">
        <w:rPr>
          <w:rFonts w:asciiTheme="majorHAnsi" w:hAnsiTheme="majorHAnsi" w:cs="Times New Roman"/>
        </w:rPr>
        <w:t xml:space="preserve"> završenu srednju školu, njih 47</w:t>
      </w:r>
      <w:r>
        <w:rPr>
          <w:rFonts w:asciiTheme="majorHAnsi" w:hAnsiTheme="majorHAnsi" w:cs="Times New Roman"/>
        </w:rPr>
        <w:t>,2%, d</w:t>
      </w:r>
      <w:r w:rsidR="00577D3E">
        <w:rPr>
          <w:rFonts w:asciiTheme="majorHAnsi" w:hAnsiTheme="majorHAnsi" w:cs="Times New Roman"/>
        </w:rPr>
        <w:t xml:space="preserve">ok visokoškolsko obrazovanje ima samo 5,4% nositelja </w:t>
      </w:r>
      <w:r>
        <w:rPr>
          <w:rFonts w:asciiTheme="majorHAnsi" w:hAnsiTheme="majorHAnsi" w:cs="Times New Roman"/>
        </w:rPr>
        <w:t>PG-a.</w:t>
      </w:r>
    </w:p>
    <w:p w14:paraId="377D6CE9" w14:textId="77777777" w:rsidR="00D472FE" w:rsidRPr="00F97AA5" w:rsidRDefault="00D472FE" w:rsidP="00D472FE">
      <w:pPr>
        <w:jc w:val="both"/>
        <w:rPr>
          <w:rFonts w:asciiTheme="majorHAnsi" w:hAnsiTheme="majorHAnsi" w:cs="Times New Roman"/>
        </w:rPr>
      </w:pPr>
      <w:r w:rsidRPr="00F97AA5">
        <w:rPr>
          <w:rFonts w:asciiTheme="majorHAnsi" w:hAnsiTheme="majorHAnsi" w:cs="Times New Roman"/>
        </w:rPr>
        <w:t>Fragmentiranost i usitnjenost parcela ograničavajući je čimbenik razvitka poljop</w:t>
      </w:r>
      <w:r w:rsidR="00BA693F">
        <w:rPr>
          <w:rFonts w:asciiTheme="majorHAnsi" w:hAnsiTheme="majorHAnsi" w:cs="Times New Roman"/>
        </w:rPr>
        <w:t>rivrede, ne samo na području Općine Donja Motičina</w:t>
      </w:r>
      <w:r w:rsidRPr="00F97AA5">
        <w:rPr>
          <w:rFonts w:asciiTheme="majorHAnsi" w:hAnsiTheme="majorHAnsi" w:cs="Times New Roman"/>
        </w:rPr>
        <w:t>, nego na prostoru cijele RH. Za daljnji razvoj poljoprivrede nužno je osigurati optimalne proizvodne kapacitete, odnosno potrebno je omogućiti okrupnjavanje zemljišnih čestica čime se utjecati na smanjenje proizvodnih troškova u poljoprivredi.</w:t>
      </w:r>
    </w:p>
    <w:p w14:paraId="61C80248" w14:textId="77777777" w:rsidR="00D472FE" w:rsidRPr="00C5031B" w:rsidRDefault="002A4524" w:rsidP="00DC7712">
      <w:pPr>
        <w:pStyle w:val="Naslov3"/>
        <w:spacing w:before="0" w:after="200"/>
        <w:rPr>
          <w:color w:val="365F91" w:themeColor="accent1" w:themeShade="BF"/>
        </w:rPr>
      </w:pPr>
      <w:bookmarkStart w:id="37" w:name="_Toc204580761"/>
      <w:r w:rsidRPr="00C5031B">
        <w:rPr>
          <w:color w:val="365F91" w:themeColor="accent1" w:themeShade="BF"/>
        </w:rPr>
        <w:t>4.4.3</w:t>
      </w:r>
      <w:r w:rsidR="00DC7712" w:rsidRPr="00C5031B">
        <w:rPr>
          <w:color w:val="365F91" w:themeColor="accent1" w:themeShade="BF"/>
        </w:rPr>
        <w:t xml:space="preserve">. </w:t>
      </w:r>
      <w:r w:rsidR="00D472FE" w:rsidRPr="00C5031B">
        <w:rPr>
          <w:color w:val="365F91" w:themeColor="accent1" w:themeShade="BF"/>
        </w:rPr>
        <w:t>Šumarstvo i lovstvo</w:t>
      </w:r>
      <w:bookmarkEnd w:id="37"/>
    </w:p>
    <w:p w14:paraId="510C639D" w14:textId="77777777" w:rsidR="003F4811" w:rsidRDefault="00D472FE" w:rsidP="003F4811">
      <w:pPr>
        <w:jc w:val="both"/>
        <w:rPr>
          <w:rFonts w:asciiTheme="majorHAnsi" w:hAnsiTheme="majorHAnsi" w:cs="Times New Roman"/>
        </w:rPr>
      </w:pPr>
      <w:r w:rsidRPr="00F97AA5">
        <w:rPr>
          <w:rFonts w:asciiTheme="majorHAnsi" w:hAnsiTheme="majorHAnsi" w:cs="Times New Roman"/>
        </w:rPr>
        <w:t xml:space="preserve">Šume i šumska zemljišta specifično su prirodno bogatstvo te s opće korisnim funkcijama šuma uvjetuju poseban način upravljanja i gospodarenja. </w:t>
      </w:r>
      <w:r w:rsidR="003F4811" w:rsidRPr="003F4811">
        <w:rPr>
          <w:rFonts w:asciiTheme="majorHAnsi" w:hAnsiTheme="majorHAnsi" w:cs="Times New Roman"/>
        </w:rPr>
        <w:t>Pored ekonomskih koristi šume su značajne za zdravl</w:t>
      </w:r>
      <w:r w:rsidR="003F4811">
        <w:rPr>
          <w:rFonts w:asciiTheme="majorHAnsi" w:hAnsiTheme="majorHAnsi" w:cs="Times New Roman"/>
        </w:rPr>
        <w:t xml:space="preserve">je ljudi, a važan su čimbenik i </w:t>
      </w:r>
      <w:r w:rsidR="003F4811" w:rsidRPr="003F4811">
        <w:rPr>
          <w:rFonts w:asciiTheme="majorHAnsi" w:hAnsiTheme="majorHAnsi" w:cs="Times New Roman"/>
        </w:rPr>
        <w:t>regulator hidroloških uvjeta. Šume su temelj razvitka turis</w:t>
      </w:r>
      <w:r w:rsidR="003F4811">
        <w:rPr>
          <w:rFonts w:asciiTheme="majorHAnsi" w:hAnsiTheme="majorHAnsi" w:cs="Times New Roman"/>
        </w:rPr>
        <w:t xml:space="preserve">tičkog i lovnog gospodarstva, a </w:t>
      </w:r>
      <w:r w:rsidR="003F4811" w:rsidRPr="003F4811">
        <w:rPr>
          <w:rFonts w:asciiTheme="majorHAnsi" w:hAnsiTheme="majorHAnsi" w:cs="Times New Roman"/>
        </w:rPr>
        <w:t xml:space="preserve">značajne su i za razvoj drugih gospodarskih grana. </w:t>
      </w:r>
    </w:p>
    <w:p w14:paraId="6356679B" w14:textId="77777777" w:rsidR="00D472FE" w:rsidRDefault="005509DA" w:rsidP="003F4811">
      <w:pPr>
        <w:jc w:val="both"/>
        <w:rPr>
          <w:rFonts w:asciiTheme="majorHAnsi" w:hAnsiTheme="majorHAnsi" w:cs="Times New Roman"/>
        </w:rPr>
      </w:pPr>
      <w:r>
        <w:rPr>
          <w:rFonts w:asciiTheme="majorHAnsi" w:hAnsiTheme="majorHAnsi" w:cs="Times New Roman"/>
        </w:rPr>
        <w:t>Prema podacima UŠP Našice, g</w:t>
      </w:r>
      <w:r w:rsidR="003F4811">
        <w:rPr>
          <w:rFonts w:asciiTheme="majorHAnsi" w:hAnsiTheme="majorHAnsi" w:cs="Times New Roman"/>
        </w:rPr>
        <w:t>ospodarske šume</w:t>
      </w:r>
      <w:r w:rsidR="00D472FE" w:rsidRPr="00F97AA5">
        <w:rPr>
          <w:rFonts w:asciiTheme="majorHAnsi" w:hAnsiTheme="majorHAnsi" w:cs="Times New Roman"/>
        </w:rPr>
        <w:t xml:space="preserve"> na područj</w:t>
      </w:r>
      <w:r w:rsidR="003F4811">
        <w:rPr>
          <w:rFonts w:asciiTheme="majorHAnsi" w:hAnsiTheme="majorHAnsi" w:cs="Times New Roman"/>
        </w:rPr>
        <w:t>u Općine Donja Motičina zauzimaju</w:t>
      </w:r>
      <w:r w:rsidR="00D472FE" w:rsidRPr="00F97AA5">
        <w:rPr>
          <w:rFonts w:asciiTheme="majorHAnsi" w:hAnsiTheme="majorHAnsi"/>
        </w:rPr>
        <w:t xml:space="preserve"> </w:t>
      </w:r>
      <w:r>
        <w:rPr>
          <w:rFonts w:asciiTheme="majorHAnsi" w:hAnsiTheme="majorHAnsi" w:cs="Times New Roman"/>
        </w:rPr>
        <w:t>3.188,70</w:t>
      </w:r>
      <w:r w:rsidR="003F4811">
        <w:rPr>
          <w:rFonts w:asciiTheme="majorHAnsi" w:hAnsiTheme="majorHAnsi" w:cs="Times New Roman"/>
        </w:rPr>
        <w:t xml:space="preserve"> ha, što čini </w:t>
      </w:r>
      <w:r w:rsidR="00123686">
        <w:rPr>
          <w:rFonts w:asciiTheme="majorHAnsi" w:hAnsiTheme="majorHAnsi" w:cs="Times New Roman"/>
        </w:rPr>
        <w:t xml:space="preserve">čak </w:t>
      </w:r>
      <w:r>
        <w:rPr>
          <w:rFonts w:asciiTheme="majorHAnsi" w:hAnsiTheme="majorHAnsi" w:cs="Times New Roman"/>
        </w:rPr>
        <w:t>61,31</w:t>
      </w:r>
      <w:r w:rsidR="00D472FE" w:rsidRPr="00F97AA5">
        <w:rPr>
          <w:rFonts w:asciiTheme="majorHAnsi" w:hAnsiTheme="majorHAnsi" w:cs="Times New Roman"/>
        </w:rPr>
        <w:t xml:space="preserve">% ukupne </w:t>
      </w:r>
      <w:r w:rsidR="008C79A7" w:rsidRPr="00F97AA5">
        <w:rPr>
          <w:rFonts w:asciiTheme="majorHAnsi" w:hAnsiTheme="majorHAnsi" w:cs="Times New Roman"/>
        </w:rPr>
        <w:t>površine</w:t>
      </w:r>
      <w:r w:rsidR="00123686">
        <w:rPr>
          <w:rFonts w:asciiTheme="majorHAnsi" w:hAnsiTheme="majorHAnsi" w:cs="Times New Roman"/>
        </w:rPr>
        <w:t xml:space="preserve"> Općine, dok je udio šuma na području OBŽ svega 27,78%</w:t>
      </w:r>
      <w:r w:rsidR="007C7FC5">
        <w:rPr>
          <w:rFonts w:asciiTheme="majorHAnsi" w:hAnsiTheme="majorHAnsi" w:cs="Times New Roman"/>
        </w:rPr>
        <w:t>, a na području RH to iznosi 45,54%.</w:t>
      </w:r>
    </w:p>
    <w:p w14:paraId="04D1A2E4" w14:textId="77777777" w:rsidR="00D73F38" w:rsidRDefault="00D73F38" w:rsidP="003F4811">
      <w:pPr>
        <w:jc w:val="both"/>
        <w:rPr>
          <w:rFonts w:asciiTheme="majorHAnsi" w:hAnsiTheme="majorHAnsi" w:cs="Times New Roman"/>
        </w:rPr>
      </w:pPr>
    </w:p>
    <w:p w14:paraId="7962C8C9" w14:textId="77777777" w:rsidR="00CF3464" w:rsidRDefault="00CF3464" w:rsidP="005509DA">
      <w:pPr>
        <w:pStyle w:val="Opisslike"/>
        <w:spacing w:after="0"/>
        <w:rPr>
          <w:rFonts w:asciiTheme="majorHAnsi" w:hAnsiTheme="majorHAnsi"/>
          <w:color w:val="365F91" w:themeColor="accent1" w:themeShade="BF"/>
          <w:sz w:val="20"/>
        </w:rPr>
      </w:pPr>
    </w:p>
    <w:p w14:paraId="5DBDBD8E" w14:textId="77777777" w:rsidR="00CF3464" w:rsidRDefault="00CF3464" w:rsidP="005509DA">
      <w:pPr>
        <w:pStyle w:val="Opisslike"/>
        <w:spacing w:after="0"/>
        <w:rPr>
          <w:rFonts w:asciiTheme="majorHAnsi" w:hAnsiTheme="majorHAnsi"/>
          <w:color w:val="365F91" w:themeColor="accent1" w:themeShade="BF"/>
          <w:sz w:val="20"/>
        </w:rPr>
      </w:pPr>
    </w:p>
    <w:p w14:paraId="531DD836" w14:textId="77777777" w:rsidR="005509DA" w:rsidRPr="00B559B7" w:rsidRDefault="005509DA" w:rsidP="005509DA">
      <w:pPr>
        <w:pStyle w:val="Opisslike"/>
        <w:spacing w:after="0"/>
        <w:rPr>
          <w:rFonts w:asciiTheme="majorHAnsi" w:hAnsiTheme="majorHAnsi"/>
          <w:color w:val="365F91" w:themeColor="accent1" w:themeShade="BF"/>
          <w:sz w:val="20"/>
        </w:rPr>
      </w:pPr>
      <w:r w:rsidRPr="00B559B7">
        <w:rPr>
          <w:rFonts w:asciiTheme="majorHAnsi" w:hAnsiTheme="majorHAnsi"/>
          <w:color w:val="365F91" w:themeColor="accent1" w:themeShade="BF"/>
          <w:sz w:val="20"/>
        </w:rPr>
        <w:t>Tablica 11. Površine pod šumama na području Općine Donja Motičina</w:t>
      </w:r>
      <w:r w:rsidR="005428E6" w:rsidRPr="00B559B7">
        <w:rPr>
          <w:rFonts w:asciiTheme="majorHAnsi" w:hAnsiTheme="majorHAnsi"/>
          <w:color w:val="365F91" w:themeColor="accent1" w:themeShade="BF"/>
          <w:sz w:val="20"/>
        </w:rPr>
        <w:t xml:space="preserve"> (ha)</w:t>
      </w:r>
    </w:p>
    <w:tbl>
      <w:tblPr>
        <w:tblStyle w:val="MediumShading2-Accent11"/>
        <w:tblW w:w="0" w:type="auto"/>
        <w:tblLook w:val="04A0" w:firstRow="1" w:lastRow="0" w:firstColumn="1" w:lastColumn="0" w:noHBand="0" w:noVBand="1"/>
      </w:tblPr>
      <w:tblGrid>
        <w:gridCol w:w="2260"/>
        <w:gridCol w:w="2256"/>
        <w:gridCol w:w="2249"/>
        <w:gridCol w:w="2261"/>
      </w:tblGrid>
      <w:tr w:rsidR="005428E6" w14:paraId="77D33894" w14:textId="77777777" w:rsidTr="005249F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310" w:type="dxa"/>
            <w:vMerge w:val="restart"/>
            <w:shd w:val="clear" w:color="auto" w:fill="548DD4"/>
            <w:vAlign w:val="center"/>
          </w:tcPr>
          <w:p w14:paraId="3AFC7179" w14:textId="77777777" w:rsidR="005428E6" w:rsidRDefault="005428E6" w:rsidP="00A745D2">
            <w:pPr>
              <w:jc w:val="center"/>
              <w:rPr>
                <w:rFonts w:asciiTheme="majorHAnsi" w:hAnsiTheme="majorHAnsi" w:cs="Times New Roman"/>
              </w:rPr>
            </w:pPr>
            <w:r>
              <w:rPr>
                <w:rFonts w:asciiTheme="majorHAnsi" w:hAnsiTheme="majorHAnsi" w:cs="Times New Roman"/>
              </w:rPr>
              <w:t>Vlasništvo</w:t>
            </w:r>
          </w:p>
        </w:tc>
        <w:tc>
          <w:tcPr>
            <w:tcW w:w="4621" w:type="dxa"/>
            <w:gridSpan w:val="2"/>
            <w:shd w:val="clear" w:color="auto" w:fill="548DD4"/>
          </w:tcPr>
          <w:p w14:paraId="019A1158" w14:textId="77777777" w:rsidR="005428E6" w:rsidRDefault="005428E6" w:rsidP="005428E6">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imes New Roman"/>
              </w:rPr>
            </w:pPr>
            <w:r>
              <w:rPr>
                <w:rFonts w:asciiTheme="majorHAnsi" w:hAnsiTheme="majorHAnsi" w:cs="Times New Roman"/>
              </w:rPr>
              <w:t>Gospodarska jedinica</w:t>
            </w:r>
          </w:p>
        </w:tc>
        <w:tc>
          <w:tcPr>
            <w:tcW w:w="2311" w:type="dxa"/>
            <w:vMerge w:val="restart"/>
            <w:shd w:val="clear" w:color="auto" w:fill="548DD4"/>
          </w:tcPr>
          <w:p w14:paraId="0E97FD0B" w14:textId="77777777" w:rsidR="005428E6" w:rsidRDefault="005428E6" w:rsidP="005428E6">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imes New Roman"/>
              </w:rPr>
            </w:pPr>
            <w:r>
              <w:rPr>
                <w:rFonts w:asciiTheme="majorHAnsi" w:hAnsiTheme="majorHAnsi" w:cs="Times New Roman"/>
              </w:rPr>
              <w:t>Ukupno</w:t>
            </w:r>
            <w:r w:rsidR="00E445BD">
              <w:rPr>
                <w:rFonts w:asciiTheme="majorHAnsi" w:hAnsiTheme="majorHAnsi" w:cs="Times New Roman"/>
              </w:rPr>
              <w:t xml:space="preserve"> prema vlasništvu</w:t>
            </w:r>
          </w:p>
        </w:tc>
      </w:tr>
      <w:tr w:rsidR="005428E6" w14:paraId="2CA57061" w14:textId="77777777" w:rsidTr="00E445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vMerge/>
            <w:tcBorders>
              <w:bottom w:val="single" w:sz="12" w:space="0" w:color="auto"/>
            </w:tcBorders>
          </w:tcPr>
          <w:p w14:paraId="7D2E8A33" w14:textId="77777777" w:rsidR="005428E6" w:rsidRDefault="005428E6" w:rsidP="00D472FE">
            <w:pPr>
              <w:jc w:val="both"/>
              <w:rPr>
                <w:rFonts w:asciiTheme="majorHAnsi" w:hAnsiTheme="majorHAnsi" w:cs="Times New Roman"/>
              </w:rPr>
            </w:pPr>
          </w:p>
        </w:tc>
        <w:tc>
          <w:tcPr>
            <w:tcW w:w="2310" w:type="dxa"/>
            <w:tcBorders>
              <w:bottom w:val="single" w:sz="12" w:space="0" w:color="auto"/>
            </w:tcBorders>
          </w:tcPr>
          <w:p w14:paraId="7D78B57E" w14:textId="77777777" w:rsidR="005428E6" w:rsidRDefault="005428E6" w:rsidP="005428E6">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rPr>
            </w:pPr>
            <w:r>
              <w:rPr>
                <w:rFonts w:asciiTheme="majorHAnsi" w:hAnsiTheme="majorHAnsi" w:cs="Times New Roman"/>
              </w:rPr>
              <w:t>Krndija gazijska</w:t>
            </w:r>
          </w:p>
        </w:tc>
        <w:tc>
          <w:tcPr>
            <w:tcW w:w="2311" w:type="dxa"/>
            <w:tcBorders>
              <w:bottom w:val="single" w:sz="12" w:space="0" w:color="auto"/>
            </w:tcBorders>
          </w:tcPr>
          <w:p w14:paraId="1AD7A36E" w14:textId="77777777" w:rsidR="005428E6" w:rsidRDefault="005428E6" w:rsidP="005428E6">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rPr>
            </w:pPr>
            <w:r>
              <w:rPr>
                <w:rFonts w:asciiTheme="majorHAnsi" w:hAnsiTheme="majorHAnsi" w:cs="Times New Roman"/>
              </w:rPr>
              <w:t>Krndija seonska</w:t>
            </w:r>
          </w:p>
        </w:tc>
        <w:tc>
          <w:tcPr>
            <w:tcW w:w="2311" w:type="dxa"/>
            <w:vMerge/>
            <w:tcBorders>
              <w:bottom w:val="single" w:sz="12" w:space="0" w:color="auto"/>
            </w:tcBorders>
          </w:tcPr>
          <w:p w14:paraId="5DA561CA" w14:textId="77777777" w:rsidR="005428E6" w:rsidRDefault="005428E6" w:rsidP="00D472FE">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rPr>
            </w:pPr>
          </w:p>
        </w:tc>
      </w:tr>
      <w:tr w:rsidR="005428E6" w14:paraId="5D5E7F9B" w14:textId="77777777" w:rsidTr="005249F7">
        <w:tc>
          <w:tcPr>
            <w:cnfStyle w:val="001000000000" w:firstRow="0" w:lastRow="0" w:firstColumn="1" w:lastColumn="0" w:oddVBand="0" w:evenVBand="0" w:oddHBand="0" w:evenHBand="0" w:firstRowFirstColumn="0" w:firstRowLastColumn="0" w:lastRowFirstColumn="0" w:lastRowLastColumn="0"/>
            <w:tcW w:w="2310" w:type="dxa"/>
            <w:tcBorders>
              <w:top w:val="single" w:sz="12" w:space="0" w:color="auto"/>
            </w:tcBorders>
            <w:shd w:val="clear" w:color="auto" w:fill="548DD4"/>
          </w:tcPr>
          <w:p w14:paraId="61D50597" w14:textId="77777777" w:rsidR="005428E6" w:rsidRPr="00A745D2" w:rsidRDefault="005428E6" w:rsidP="008E2D89">
            <w:pPr>
              <w:rPr>
                <w:rFonts w:asciiTheme="majorHAnsi" w:hAnsiTheme="majorHAnsi" w:cs="Times New Roman"/>
                <w:b w:val="0"/>
              </w:rPr>
            </w:pPr>
            <w:r w:rsidRPr="00A745D2">
              <w:rPr>
                <w:rFonts w:asciiTheme="majorHAnsi" w:hAnsiTheme="majorHAnsi" w:cs="Times New Roman"/>
                <w:b w:val="0"/>
              </w:rPr>
              <w:t>Državne šume</w:t>
            </w:r>
          </w:p>
        </w:tc>
        <w:tc>
          <w:tcPr>
            <w:tcW w:w="2310" w:type="dxa"/>
            <w:tcBorders>
              <w:top w:val="single" w:sz="12" w:space="0" w:color="auto"/>
            </w:tcBorders>
            <w:shd w:val="clear" w:color="auto" w:fill="91BBF9"/>
          </w:tcPr>
          <w:p w14:paraId="44444F37" w14:textId="77777777" w:rsidR="005428E6" w:rsidRPr="00E445BD" w:rsidRDefault="005428E6" w:rsidP="00E445BD">
            <w:pPr>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Calibri"/>
                <w:iCs/>
                <w:color w:val="000000"/>
                <w:sz w:val="20"/>
                <w:szCs w:val="20"/>
              </w:rPr>
            </w:pPr>
            <w:r w:rsidRPr="00E445BD">
              <w:rPr>
                <w:rFonts w:asciiTheme="majorHAnsi" w:hAnsiTheme="majorHAnsi" w:cs="Calibri"/>
                <w:iCs/>
                <w:color w:val="000000"/>
                <w:sz w:val="20"/>
                <w:szCs w:val="20"/>
              </w:rPr>
              <w:t>688,40</w:t>
            </w:r>
          </w:p>
        </w:tc>
        <w:tc>
          <w:tcPr>
            <w:tcW w:w="2311" w:type="dxa"/>
            <w:tcBorders>
              <w:top w:val="single" w:sz="12" w:space="0" w:color="auto"/>
            </w:tcBorders>
            <w:shd w:val="clear" w:color="auto" w:fill="91BBF9"/>
          </w:tcPr>
          <w:p w14:paraId="0B9FD743" w14:textId="77777777" w:rsidR="005428E6" w:rsidRPr="00E445BD" w:rsidRDefault="005428E6" w:rsidP="00E445BD">
            <w:pPr>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Calibri"/>
                <w:iCs/>
                <w:color w:val="000000"/>
                <w:sz w:val="20"/>
                <w:szCs w:val="20"/>
              </w:rPr>
            </w:pPr>
            <w:r w:rsidRPr="00E445BD">
              <w:rPr>
                <w:rFonts w:asciiTheme="majorHAnsi" w:hAnsiTheme="majorHAnsi" w:cs="Calibri"/>
                <w:iCs/>
                <w:color w:val="000000"/>
                <w:sz w:val="20"/>
                <w:szCs w:val="20"/>
              </w:rPr>
              <w:t>89,10</w:t>
            </w:r>
          </w:p>
        </w:tc>
        <w:tc>
          <w:tcPr>
            <w:tcW w:w="2311" w:type="dxa"/>
            <w:tcBorders>
              <w:top w:val="single" w:sz="12" w:space="0" w:color="auto"/>
            </w:tcBorders>
            <w:shd w:val="clear" w:color="auto" w:fill="91BBF9"/>
          </w:tcPr>
          <w:p w14:paraId="0E11D67F" w14:textId="77777777" w:rsidR="00E445BD" w:rsidRPr="00E445BD" w:rsidRDefault="00E445BD" w:rsidP="00E445B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20"/>
                <w:szCs w:val="20"/>
              </w:rPr>
            </w:pPr>
            <w:r w:rsidRPr="00E445BD">
              <w:rPr>
                <w:rFonts w:asciiTheme="majorHAnsi" w:hAnsiTheme="majorHAnsi" w:cs="Times New Roman"/>
                <w:b/>
                <w:sz w:val="20"/>
                <w:szCs w:val="20"/>
              </w:rPr>
              <w:t>777,50</w:t>
            </w:r>
          </w:p>
        </w:tc>
      </w:tr>
      <w:tr w:rsidR="00E445BD" w14:paraId="54CCBFDE" w14:textId="77777777" w:rsidTr="005249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tcBorders>
              <w:bottom w:val="single" w:sz="12" w:space="0" w:color="auto"/>
            </w:tcBorders>
            <w:shd w:val="clear" w:color="auto" w:fill="548DD4"/>
          </w:tcPr>
          <w:p w14:paraId="0D52435D" w14:textId="77777777" w:rsidR="00E445BD" w:rsidRPr="00A745D2" w:rsidRDefault="00E445BD" w:rsidP="008E2D89">
            <w:pPr>
              <w:rPr>
                <w:rFonts w:asciiTheme="majorHAnsi" w:hAnsiTheme="majorHAnsi" w:cs="Times New Roman"/>
                <w:b w:val="0"/>
              </w:rPr>
            </w:pPr>
            <w:r w:rsidRPr="00A745D2">
              <w:rPr>
                <w:rFonts w:asciiTheme="majorHAnsi" w:hAnsiTheme="majorHAnsi" w:cs="Times New Roman"/>
                <w:b w:val="0"/>
              </w:rPr>
              <w:t>Privatne šume</w:t>
            </w:r>
          </w:p>
        </w:tc>
        <w:tc>
          <w:tcPr>
            <w:tcW w:w="2310" w:type="dxa"/>
            <w:tcBorders>
              <w:bottom w:val="single" w:sz="12" w:space="0" w:color="auto"/>
            </w:tcBorders>
            <w:shd w:val="clear" w:color="auto" w:fill="FFFFFF" w:themeFill="background1"/>
          </w:tcPr>
          <w:p w14:paraId="27EF0966" w14:textId="77777777" w:rsidR="00E445BD" w:rsidRPr="00E445BD" w:rsidRDefault="00E445BD" w:rsidP="00E445BD">
            <w:pPr>
              <w:ind w:firstLineChars="100" w:firstLine="200"/>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Calibri"/>
                <w:iCs/>
                <w:color w:val="000000"/>
                <w:sz w:val="20"/>
                <w:szCs w:val="20"/>
              </w:rPr>
            </w:pPr>
            <w:r w:rsidRPr="00E445BD">
              <w:rPr>
                <w:rFonts w:asciiTheme="majorHAnsi" w:hAnsiTheme="majorHAnsi" w:cs="Calibri"/>
                <w:iCs/>
                <w:color w:val="000000"/>
                <w:sz w:val="20"/>
                <w:szCs w:val="20"/>
              </w:rPr>
              <w:t>1.680,10</w:t>
            </w:r>
          </w:p>
        </w:tc>
        <w:tc>
          <w:tcPr>
            <w:tcW w:w="2311" w:type="dxa"/>
            <w:tcBorders>
              <w:bottom w:val="single" w:sz="12" w:space="0" w:color="auto"/>
            </w:tcBorders>
            <w:shd w:val="clear" w:color="auto" w:fill="FFFFFF" w:themeFill="background1"/>
          </w:tcPr>
          <w:p w14:paraId="184853E4" w14:textId="77777777" w:rsidR="00E445BD" w:rsidRPr="00E445BD" w:rsidRDefault="00E445BD" w:rsidP="00E445BD">
            <w:pPr>
              <w:ind w:firstLineChars="100" w:firstLine="200"/>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Calibri"/>
                <w:iCs/>
                <w:color w:val="000000"/>
                <w:sz w:val="20"/>
                <w:szCs w:val="20"/>
              </w:rPr>
            </w:pPr>
            <w:r w:rsidRPr="00E445BD">
              <w:rPr>
                <w:rFonts w:asciiTheme="majorHAnsi" w:hAnsiTheme="majorHAnsi" w:cs="Calibri"/>
                <w:iCs/>
                <w:color w:val="000000"/>
                <w:sz w:val="20"/>
                <w:szCs w:val="20"/>
              </w:rPr>
              <w:t>731,10</w:t>
            </w:r>
          </w:p>
        </w:tc>
        <w:tc>
          <w:tcPr>
            <w:tcW w:w="2311" w:type="dxa"/>
            <w:tcBorders>
              <w:bottom w:val="single" w:sz="12" w:space="0" w:color="auto"/>
            </w:tcBorders>
            <w:shd w:val="clear" w:color="auto" w:fill="FFFFFF" w:themeFill="background1"/>
          </w:tcPr>
          <w:p w14:paraId="29C71065" w14:textId="77777777" w:rsidR="00E445BD" w:rsidRPr="00E445BD" w:rsidRDefault="00E445BD" w:rsidP="00E445B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b/>
                <w:sz w:val="20"/>
                <w:szCs w:val="20"/>
              </w:rPr>
            </w:pPr>
            <w:r w:rsidRPr="00E445BD">
              <w:rPr>
                <w:rFonts w:asciiTheme="majorHAnsi" w:hAnsiTheme="majorHAnsi" w:cs="Times New Roman"/>
                <w:b/>
                <w:sz w:val="20"/>
                <w:szCs w:val="20"/>
              </w:rPr>
              <w:t>2.411,20</w:t>
            </w:r>
          </w:p>
        </w:tc>
      </w:tr>
      <w:tr w:rsidR="00E445BD" w14:paraId="061703BA" w14:textId="77777777" w:rsidTr="005249F7">
        <w:tc>
          <w:tcPr>
            <w:cnfStyle w:val="001000000000" w:firstRow="0" w:lastRow="0" w:firstColumn="1" w:lastColumn="0" w:oddVBand="0" w:evenVBand="0" w:oddHBand="0" w:evenHBand="0" w:firstRowFirstColumn="0" w:firstRowLastColumn="0" w:lastRowFirstColumn="0" w:lastRowLastColumn="0"/>
            <w:tcW w:w="2310" w:type="dxa"/>
            <w:tcBorders>
              <w:top w:val="single" w:sz="12" w:space="0" w:color="auto"/>
            </w:tcBorders>
            <w:shd w:val="clear" w:color="auto" w:fill="548DD4"/>
          </w:tcPr>
          <w:p w14:paraId="4DE984EF" w14:textId="77777777" w:rsidR="00E445BD" w:rsidRPr="00A745D2" w:rsidRDefault="00E445BD" w:rsidP="008E2D89">
            <w:pPr>
              <w:rPr>
                <w:rFonts w:asciiTheme="majorHAnsi" w:hAnsiTheme="majorHAnsi" w:cs="Times New Roman"/>
              </w:rPr>
            </w:pPr>
            <w:r w:rsidRPr="00A745D2">
              <w:rPr>
                <w:rFonts w:asciiTheme="majorHAnsi" w:hAnsiTheme="majorHAnsi" w:cs="Times New Roman"/>
              </w:rPr>
              <w:t>Ukupno po G</w:t>
            </w:r>
            <w:r w:rsidR="00A745D2">
              <w:rPr>
                <w:rFonts w:asciiTheme="majorHAnsi" w:hAnsiTheme="majorHAnsi" w:cs="Times New Roman"/>
              </w:rPr>
              <w:t>.</w:t>
            </w:r>
            <w:r w:rsidRPr="00A745D2">
              <w:rPr>
                <w:rFonts w:asciiTheme="majorHAnsi" w:hAnsiTheme="majorHAnsi" w:cs="Times New Roman"/>
              </w:rPr>
              <w:t>J</w:t>
            </w:r>
            <w:r w:rsidR="00A745D2">
              <w:rPr>
                <w:rFonts w:asciiTheme="majorHAnsi" w:hAnsiTheme="majorHAnsi" w:cs="Times New Roman"/>
              </w:rPr>
              <w:t>.</w:t>
            </w:r>
          </w:p>
        </w:tc>
        <w:tc>
          <w:tcPr>
            <w:tcW w:w="2310" w:type="dxa"/>
            <w:tcBorders>
              <w:top w:val="single" w:sz="12" w:space="0" w:color="auto"/>
            </w:tcBorders>
            <w:shd w:val="clear" w:color="auto" w:fill="91BBF9"/>
          </w:tcPr>
          <w:p w14:paraId="129DA423" w14:textId="77777777" w:rsidR="00E445BD" w:rsidRPr="00E445BD" w:rsidRDefault="00E445BD" w:rsidP="00E445B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20"/>
                <w:szCs w:val="20"/>
              </w:rPr>
            </w:pPr>
            <w:r w:rsidRPr="00E445BD">
              <w:rPr>
                <w:rFonts w:asciiTheme="majorHAnsi" w:hAnsiTheme="majorHAnsi" w:cs="Times New Roman"/>
                <w:b/>
                <w:sz w:val="20"/>
                <w:szCs w:val="20"/>
              </w:rPr>
              <w:t>2.368,50</w:t>
            </w:r>
          </w:p>
        </w:tc>
        <w:tc>
          <w:tcPr>
            <w:tcW w:w="2311" w:type="dxa"/>
            <w:tcBorders>
              <w:top w:val="single" w:sz="12" w:space="0" w:color="auto"/>
            </w:tcBorders>
            <w:shd w:val="clear" w:color="auto" w:fill="91BBF9"/>
          </w:tcPr>
          <w:p w14:paraId="44AE87FD" w14:textId="77777777" w:rsidR="00E445BD" w:rsidRPr="00E445BD" w:rsidRDefault="00E445BD" w:rsidP="00E445B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20"/>
                <w:szCs w:val="20"/>
              </w:rPr>
            </w:pPr>
            <w:r w:rsidRPr="00E445BD">
              <w:rPr>
                <w:rFonts w:asciiTheme="majorHAnsi" w:hAnsiTheme="majorHAnsi" w:cs="Times New Roman"/>
                <w:b/>
                <w:sz w:val="20"/>
                <w:szCs w:val="20"/>
              </w:rPr>
              <w:t>820,20</w:t>
            </w:r>
          </w:p>
        </w:tc>
        <w:tc>
          <w:tcPr>
            <w:tcW w:w="2311" w:type="dxa"/>
            <w:tcBorders>
              <w:top w:val="single" w:sz="12" w:space="0" w:color="auto"/>
            </w:tcBorders>
            <w:shd w:val="clear" w:color="auto" w:fill="91BBF9"/>
          </w:tcPr>
          <w:p w14:paraId="76A3D45E" w14:textId="77777777" w:rsidR="00E445BD" w:rsidRPr="00E445BD" w:rsidRDefault="00E445BD" w:rsidP="00E445B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sz w:val="20"/>
                <w:szCs w:val="20"/>
              </w:rPr>
            </w:pPr>
            <w:r w:rsidRPr="00E445BD">
              <w:rPr>
                <w:rFonts w:asciiTheme="majorHAnsi" w:hAnsiTheme="majorHAnsi" w:cs="Times New Roman"/>
                <w:b/>
                <w:sz w:val="20"/>
                <w:szCs w:val="20"/>
              </w:rPr>
              <w:t>3.188,70</w:t>
            </w:r>
          </w:p>
        </w:tc>
      </w:tr>
    </w:tbl>
    <w:p w14:paraId="3BF6A780" w14:textId="77777777" w:rsidR="005509DA" w:rsidRPr="005509DA" w:rsidRDefault="005509DA" w:rsidP="00D472FE">
      <w:pPr>
        <w:jc w:val="both"/>
        <w:rPr>
          <w:rFonts w:asciiTheme="majorHAnsi" w:hAnsiTheme="majorHAnsi" w:cs="Times New Roman"/>
          <w:i/>
          <w:sz w:val="18"/>
        </w:rPr>
      </w:pPr>
      <w:r w:rsidRPr="005509DA">
        <w:rPr>
          <w:rFonts w:asciiTheme="majorHAnsi" w:hAnsiTheme="majorHAnsi" w:cs="Times New Roman"/>
          <w:i/>
          <w:sz w:val="18"/>
        </w:rPr>
        <w:t xml:space="preserve">Izvor: </w:t>
      </w:r>
      <w:r>
        <w:rPr>
          <w:rFonts w:asciiTheme="majorHAnsi" w:hAnsiTheme="majorHAnsi" w:cs="Times New Roman"/>
          <w:i/>
          <w:sz w:val="18"/>
        </w:rPr>
        <w:t>Hrvatske šume d.o.o. UŠP Našice, Odjel za uređivanje šuma</w:t>
      </w:r>
    </w:p>
    <w:p w14:paraId="0084A46F" w14:textId="77777777" w:rsidR="00D472FE" w:rsidRPr="00F97AA5" w:rsidRDefault="00D472FE" w:rsidP="00D472FE">
      <w:pPr>
        <w:jc w:val="both"/>
        <w:rPr>
          <w:rFonts w:asciiTheme="majorHAnsi" w:hAnsiTheme="majorHAnsi" w:cs="Times New Roman"/>
        </w:rPr>
      </w:pPr>
      <w:r w:rsidRPr="00F97AA5">
        <w:rPr>
          <w:rFonts w:asciiTheme="majorHAnsi" w:hAnsiTheme="majorHAnsi" w:cs="Times New Roman"/>
        </w:rPr>
        <w:t>Šume na području Općine najvećim su dijelom</w:t>
      </w:r>
      <w:r w:rsidR="008E2D89">
        <w:rPr>
          <w:rFonts w:asciiTheme="majorHAnsi" w:hAnsiTheme="majorHAnsi" w:cs="Times New Roman"/>
        </w:rPr>
        <w:t xml:space="preserve"> u privatnom</w:t>
      </w:r>
      <w:r w:rsidR="000F1E55">
        <w:rPr>
          <w:rFonts w:asciiTheme="majorHAnsi" w:hAnsiTheme="majorHAnsi" w:cs="Times New Roman"/>
        </w:rPr>
        <w:t xml:space="preserve"> vlasništvu i prostiru se na</w:t>
      </w:r>
      <w:r w:rsidR="008E2D89">
        <w:rPr>
          <w:rFonts w:asciiTheme="majorHAnsi" w:hAnsiTheme="majorHAnsi" w:cs="Times New Roman"/>
        </w:rPr>
        <w:t xml:space="preserve"> 2.411,20 ha, odnosno 75,62</w:t>
      </w:r>
      <w:r w:rsidR="000F1E55">
        <w:rPr>
          <w:rFonts w:asciiTheme="majorHAnsi" w:hAnsiTheme="majorHAnsi" w:cs="Times New Roman"/>
        </w:rPr>
        <w:t>% ukupne površine pod šumama, dok je</w:t>
      </w:r>
      <w:r w:rsidRPr="00F97AA5">
        <w:rPr>
          <w:rFonts w:asciiTheme="majorHAnsi" w:hAnsiTheme="majorHAnsi" w:cs="Times New Roman"/>
        </w:rPr>
        <w:t xml:space="preserve"> </w:t>
      </w:r>
      <w:r w:rsidR="008E2D89">
        <w:rPr>
          <w:rFonts w:asciiTheme="majorHAnsi" w:hAnsiTheme="majorHAnsi" w:cs="Times New Roman"/>
        </w:rPr>
        <w:t>777,50 ha</w:t>
      </w:r>
      <w:r w:rsidR="000F1E55">
        <w:rPr>
          <w:rFonts w:asciiTheme="majorHAnsi" w:hAnsiTheme="majorHAnsi" w:cs="Times New Roman"/>
        </w:rPr>
        <w:t xml:space="preserve"> ili 24,38</w:t>
      </w:r>
      <w:r w:rsidR="002245B5">
        <w:rPr>
          <w:rFonts w:asciiTheme="majorHAnsi" w:hAnsiTheme="majorHAnsi" w:cs="Times New Roman"/>
        </w:rPr>
        <w:t>%</w:t>
      </w:r>
      <w:r w:rsidR="000F1E55">
        <w:rPr>
          <w:rFonts w:asciiTheme="majorHAnsi" w:hAnsiTheme="majorHAnsi" w:cs="Times New Roman"/>
        </w:rPr>
        <w:t xml:space="preserve"> </w:t>
      </w:r>
      <w:r w:rsidR="002245B5">
        <w:rPr>
          <w:rFonts w:asciiTheme="majorHAnsi" w:hAnsiTheme="majorHAnsi" w:cs="Times New Roman"/>
        </w:rPr>
        <w:t>ukupne površine pod šumama u vlasništvu Države.</w:t>
      </w:r>
    </w:p>
    <w:p w14:paraId="7BA4DC03" w14:textId="77777777" w:rsidR="00D472FE" w:rsidRPr="00F97AA5" w:rsidRDefault="00D472FE" w:rsidP="00D472FE">
      <w:pPr>
        <w:jc w:val="both"/>
        <w:rPr>
          <w:rFonts w:asciiTheme="majorHAnsi" w:hAnsiTheme="majorHAnsi" w:cs="Times New Roman"/>
        </w:rPr>
      </w:pPr>
      <w:r w:rsidRPr="00F97AA5">
        <w:rPr>
          <w:rFonts w:asciiTheme="majorHAnsi" w:hAnsiTheme="majorHAnsi" w:cs="Times New Roman"/>
        </w:rPr>
        <w:t>Gospodarenje šumama u vlasništvu Države, kao dobru od nacionalnog interesa, povjereno je poduzeću Hrvatske šume d.o.o. Z</w:t>
      </w:r>
      <w:r w:rsidR="00C11318">
        <w:rPr>
          <w:rFonts w:asciiTheme="majorHAnsi" w:hAnsiTheme="majorHAnsi" w:cs="Times New Roman"/>
        </w:rPr>
        <w:t>agreb, a područjem Općine Donja Motičina</w:t>
      </w:r>
      <w:r w:rsidRPr="00F97AA5">
        <w:rPr>
          <w:rFonts w:asciiTheme="majorHAnsi" w:hAnsiTheme="majorHAnsi" w:cs="Times New Roman"/>
        </w:rPr>
        <w:t xml:space="preserve"> gospoda</w:t>
      </w:r>
      <w:r w:rsidR="00C11318">
        <w:rPr>
          <w:rFonts w:asciiTheme="majorHAnsi" w:hAnsiTheme="majorHAnsi" w:cs="Times New Roman"/>
        </w:rPr>
        <w:t>ri Uprava šuma Podružnica Našice</w:t>
      </w:r>
      <w:r w:rsidRPr="00F97AA5">
        <w:rPr>
          <w:rFonts w:asciiTheme="majorHAnsi" w:hAnsiTheme="majorHAnsi" w:cs="Times New Roman"/>
        </w:rPr>
        <w:t>.</w:t>
      </w:r>
    </w:p>
    <w:p w14:paraId="7E9946F0" w14:textId="77777777" w:rsidR="00D472FE" w:rsidRDefault="00D472FE" w:rsidP="00D472FE">
      <w:pPr>
        <w:jc w:val="both"/>
        <w:rPr>
          <w:rFonts w:asciiTheme="majorHAnsi" w:hAnsiTheme="majorHAnsi" w:cs="Times New Roman"/>
        </w:rPr>
      </w:pPr>
      <w:r w:rsidRPr="00B559B7">
        <w:rPr>
          <w:rFonts w:asciiTheme="majorHAnsi" w:hAnsiTheme="majorHAnsi" w:cs="Times New Roman"/>
        </w:rPr>
        <w:t>Prema podaci</w:t>
      </w:r>
      <w:r w:rsidR="00A830AD" w:rsidRPr="00B559B7">
        <w:rPr>
          <w:rFonts w:asciiTheme="majorHAnsi" w:hAnsiTheme="majorHAnsi" w:cs="Times New Roman"/>
        </w:rPr>
        <w:t>ma Uprave šuma Podružnica Našice, na području Općine Donja Motičina</w:t>
      </w:r>
      <w:r w:rsidRPr="00B559B7">
        <w:rPr>
          <w:rFonts w:asciiTheme="majorHAnsi" w:hAnsiTheme="majorHAnsi" w:cs="Times New Roman"/>
        </w:rPr>
        <w:t xml:space="preserve"> </w:t>
      </w:r>
      <w:r w:rsidR="002245B5" w:rsidRPr="00B559B7">
        <w:rPr>
          <w:rFonts w:asciiTheme="majorHAnsi" w:hAnsiTheme="majorHAnsi" w:cs="Times New Roman"/>
        </w:rPr>
        <w:t>nalaze se tri gospodarske jedinice: Krndija gazijska, Krndija seonska i Đurđenovačke nizinske šume. Samo na području gospodarske jedinice Đurđenovačke nizinske šume nema površina pod šumama.</w:t>
      </w:r>
      <w:r w:rsidR="008A5DF6">
        <w:rPr>
          <w:rFonts w:asciiTheme="majorHAnsi" w:hAnsiTheme="majorHAnsi" w:cs="Times New Roman"/>
        </w:rPr>
        <w:t xml:space="preserve"> </w:t>
      </w:r>
      <w:r w:rsidR="008A5DF6" w:rsidRPr="008A5DF6">
        <w:rPr>
          <w:rFonts w:asciiTheme="majorHAnsi" w:hAnsiTheme="majorHAnsi" w:cs="Times New Roman"/>
        </w:rPr>
        <w:t xml:space="preserve">S obzirom na </w:t>
      </w:r>
      <w:r w:rsidR="008A5DF6">
        <w:rPr>
          <w:rFonts w:asciiTheme="majorHAnsi" w:hAnsiTheme="majorHAnsi" w:cs="Times New Roman"/>
        </w:rPr>
        <w:t>nadmorsku visinu</w:t>
      </w:r>
      <w:r w:rsidR="008A5DF6" w:rsidRPr="008A5DF6">
        <w:rPr>
          <w:rFonts w:asciiTheme="majorHAnsi" w:hAnsiTheme="majorHAnsi" w:cs="Times New Roman"/>
        </w:rPr>
        <w:t xml:space="preserve"> terena na području Općine</w:t>
      </w:r>
      <w:r w:rsidR="008A5DF6">
        <w:rPr>
          <w:rFonts w:asciiTheme="majorHAnsi" w:hAnsiTheme="majorHAnsi" w:cs="Times New Roman"/>
        </w:rPr>
        <w:t xml:space="preserve"> prevladavaju sastojine obične bukve, hrasta kitnjaka te običnog graba</w:t>
      </w:r>
      <w:r w:rsidR="008A5DF6" w:rsidRPr="008A5DF6">
        <w:rPr>
          <w:rFonts w:asciiTheme="majorHAnsi" w:hAnsiTheme="majorHAnsi" w:cs="Times New Roman"/>
        </w:rPr>
        <w:t xml:space="preserve">, </w:t>
      </w:r>
    </w:p>
    <w:p w14:paraId="5943677D" w14:textId="77777777" w:rsidR="00015B8D" w:rsidRDefault="00530019" w:rsidP="00C87CDA">
      <w:pPr>
        <w:jc w:val="both"/>
        <w:rPr>
          <w:rFonts w:asciiTheme="majorHAnsi" w:hAnsiTheme="majorHAnsi"/>
        </w:rPr>
      </w:pPr>
      <w:r>
        <w:rPr>
          <w:rFonts w:asciiTheme="majorHAnsi" w:hAnsiTheme="majorHAnsi"/>
        </w:rPr>
        <w:t xml:space="preserve">Područjem </w:t>
      </w:r>
      <w:r w:rsidR="006A6737">
        <w:rPr>
          <w:rFonts w:asciiTheme="majorHAnsi" w:hAnsiTheme="majorHAnsi"/>
        </w:rPr>
        <w:t xml:space="preserve"> Općine </w:t>
      </w:r>
      <w:r w:rsidR="00C87CDA">
        <w:rPr>
          <w:rFonts w:asciiTheme="majorHAnsi" w:hAnsiTheme="majorHAnsi"/>
        </w:rPr>
        <w:t>Donja M</w:t>
      </w:r>
      <w:r>
        <w:rPr>
          <w:rFonts w:asciiTheme="majorHAnsi" w:hAnsiTheme="majorHAnsi"/>
        </w:rPr>
        <w:t>otičina prostire</w:t>
      </w:r>
      <w:r w:rsidR="00C87CDA">
        <w:rPr>
          <w:rFonts w:asciiTheme="majorHAnsi" w:hAnsiTheme="majorHAnsi"/>
        </w:rPr>
        <w:t xml:space="preserve"> se </w:t>
      </w:r>
      <w:r w:rsidR="00C87CDA" w:rsidRPr="00C87CDA">
        <w:rPr>
          <w:rFonts w:asciiTheme="majorHAnsi" w:hAnsiTheme="majorHAnsi"/>
        </w:rPr>
        <w:t>Za</w:t>
      </w:r>
      <w:r w:rsidR="00C87CDA">
        <w:rPr>
          <w:rFonts w:asciiTheme="majorHAnsi" w:hAnsiTheme="majorHAnsi"/>
        </w:rPr>
        <w:t>jedničko lovište broj XIV/175 – „Donja Motičina“</w:t>
      </w:r>
      <w:r w:rsidR="00C87CDA" w:rsidRPr="00C87CDA">
        <w:t xml:space="preserve"> </w:t>
      </w:r>
      <w:r w:rsidR="00C87CDA">
        <w:t xml:space="preserve">površine </w:t>
      </w:r>
      <w:r w:rsidR="00C87CDA" w:rsidRPr="00C87CDA">
        <w:rPr>
          <w:rFonts w:asciiTheme="majorHAnsi" w:hAnsiTheme="majorHAnsi"/>
        </w:rPr>
        <w:t>1</w:t>
      </w:r>
      <w:r w:rsidR="00C87CDA">
        <w:rPr>
          <w:rFonts w:asciiTheme="majorHAnsi" w:hAnsiTheme="majorHAnsi"/>
        </w:rPr>
        <w:t>.</w:t>
      </w:r>
      <w:r w:rsidR="00C87CDA" w:rsidRPr="00C87CDA">
        <w:rPr>
          <w:rFonts w:asciiTheme="majorHAnsi" w:hAnsiTheme="majorHAnsi"/>
        </w:rPr>
        <w:t>456</w:t>
      </w:r>
      <w:r w:rsidR="00A830AD">
        <w:rPr>
          <w:rFonts w:asciiTheme="majorHAnsi" w:hAnsiTheme="majorHAnsi"/>
        </w:rPr>
        <w:t xml:space="preserve"> ha. </w:t>
      </w:r>
      <w:r w:rsidR="00C87CDA">
        <w:rPr>
          <w:rFonts w:asciiTheme="majorHAnsi" w:hAnsiTheme="majorHAnsi"/>
        </w:rPr>
        <w:t xml:space="preserve"> </w:t>
      </w:r>
      <w:r w:rsidR="00A830AD">
        <w:rPr>
          <w:rFonts w:asciiTheme="majorHAnsi" w:hAnsiTheme="majorHAnsi"/>
        </w:rPr>
        <w:t>Osim područja Općine Donja Mo</w:t>
      </w:r>
      <w:r>
        <w:rPr>
          <w:rFonts w:asciiTheme="majorHAnsi" w:hAnsiTheme="majorHAnsi"/>
        </w:rPr>
        <w:t>tičina on</w:t>
      </w:r>
      <w:r w:rsidR="00A830AD">
        <w:rPr>
          <w:rFonts w:asciiTheme="majorHAnsi" w:hAnsiTheme="majorHAnsi"/>
        </w:rPr>
        <w:t>o obuhvaća i dijelove područja Grada Našica i Općine Feričanci. O</w:t>
      </w:r>
      <w:r w:rsidR="00C87CDA">
        <w:rPr>
          <w:rFonts w:asciiTheme="majorHAnsi" w:hAnsiTheme="majorHAnsi"/>
        </w:rPr>
        <w:t xml:space="preserve">vlaštenik prava lova na </w:t>
      </w:r>
      <w:r w:rsidR="00C87CDA" w:rsidRPr="00C87CDA">
        <w:rPr>
          <w:rFonts w:asciiTheme="majorHAnsi" w:hAnsiTheme="majorHAnsi"/>
        </w:rPr>
        <w:t xml:space="preserve">navedenom lovištu je LD </w:t>
      </w:r>
      <w:r w:rsidR="00A830AD">
        <w:rPr>
          <w:rFonts w:asciiTheme="majorHAnsi" w:hAnsiTheme="majorHAnsi"/>
        </w:rPr>
        <w:t>„</w:t>
      </w:r>
      <w:r w:rsidR="00C87CDA" w:rsidRPr="00C87CDA">
        <w:rPr>
          <w:rFonts w:asciiTheme="majorHAnsi" w:hAnsiTheme="majorHAnsi"/>
        </w:rPr>
        <w:t>Zec</w:t>
      </w:r>
      <w:r w:rsidR="00A830AD">
        <w:rPr>
          <w:rFonts w:asciiTheme="majorHAnsi" w:hAnsiTheme="majorHAnsi"/>
        </w:rPr>
        <w:t>“</w:t>
      </w:r>
      <w:r w:rsidR="00C87CDA" w:rsidRPr="00C87CDA">
        <w:rPr>
          <w:rFonts w:asciiTheme="majorHAnsi" w:hAnsiTheme="majorHAnsi"/>
        </w:rPr>
        <w:t xml:space="preserve"> Donja Motičina</w:t>
      </w:r>
      <w:r w:rsidR="00A830AD">
        <w:rPr>
          <w:rFonts w:asciiTheme="majorHAnsi" w:hAnsiTheme="majorHAnsi"/>
        </w:rPr>
        <w:t>.</w:t>
      </w:r>
    </w:p>
    <w:p w14:paraId="09E5FB75" w14:textId="77777777" w:rsidR="00530019" w:rsidRDefault="00530019" w:rsidP="00530019">
      <w:pPr>
        <w:jc w:val="both"/>
        <w:rPr>
          <w:rFonts w:asciiTheme="majorHAnsi" w:hAnsiTheme="majorHAnsi"/>
        </w:rPr>
      </w:pPr>
      <w:r w:rsidRPr="00530019">
        <w:rPr>
          <w:rFonts w:asciiTheme="majorHAnsi" w:hAnsiTheme="majorHAnsi"/>
        </w:rPr>
        <w:t>Cilj gospodarenja lovištem je očuvanje i unapređenje stan</w:t>
      </w:r>
      <w:r>
        <w:rPr>
          <w:rFonts w:asciiTheme="majorHAnsi" w:hAnsiTheme="majorHAnsi"/>
        </w:rPr>
        <w:t xml:space="preserve">išta svih životinjskih vrsta, a </w:t>
      </w:r>
      <w:r w:rsidRPr="00530019">
        <w:rPr>
          <w:rFonts w:asciiTheme="majorHAnsi" w:hAnsiTheme="majorHAnsi"/>
        </w:rPr>
        <w:t>posebice divljači i provedba propisanih gospodarskih mje</w:t>
      </w:r>
      <w:r>
        <w:rPr>
          <w:rFonts w:asciiTheme="majorHAnsi" w:hAnsiTheme="majorHAnsi"/>
        </w:rPr>
        <w:t xml:space="preserve">ra u svrhu postizanja utvrđenih </w:t>
      </w:r>
      <w:r w:rsidRPr="00530019">
        <w:rPr>
          <w:rFonts w:asciiTheme="majorHAnsi" w:hAnsiTheme="majorHAnsi"/>
        </w:rPr>
        <w:t>fondova divljači bez štetnih posljedica za sta</w:t>
      </w:r>
      <w:r>
        <w:rPr>
          <w:rFonts w:asciiTheme="majorHAnsi" w:hAnsiTheme="majorHAnsi"/>
        </w:rPr>
        <w:t xml:space="preserve">nište i gospodarstvo. </w:t>
      </w:r>
      <w:r w:rsidRPr="00530019">
        <w:rPr>
          <w:rFonts w:asciiTheme="majorHAnsi" w:hAnsiTheme="majorHAnsi"/>
        </w:rPr>
        <w:t>Provedbom mjera uzgoja, zaštite i lova potrebno je us</w:t>
      </w:r>
      <w:r>
        <w:rPr>
          <w:rFonts w:asciiTheme="majorHAnsi" w:hAnsiTheme="majorHAnsi"/>
        </w:rPr>
        <w:t xml:space="preserve">postaviti i održavati propisane </w:t>
      </w:r>
      <w:r w:rsidRPr="00530019">
        <w:rPr>
          <w:rFonts w:asciiTheme="majorHAnsi" w:hAnsiTheme="majorHAnsi"/>
        </w:rPr>
        <w:t>fondove divljači i njihovu strukturu, što je ujedno i pretpost</w:t>
      </w:r>
      <w:r>
        <w:rPr>
          <w:rFonts w:asciiTheme="majorHAnsi" w:hAnsiTheme="majorHAnsi"/>
        </w:rPr>
        <w:t xml:space="preserve">avka za uspješno gospodarenje i </w:t>
      </w:r>
      <w:r w:rsidRPr="00530019">
        <w:rPr>
          <w:rFonts w:asciiTheme="majorHAnsi" w:hAnsiTheme="majorHAnsi"/>
        </w:rPr>
        <w:t>korištenje lovišt</w:t>
      </w:r>
      <w:r>
        <w:rPr>
          <w:rFonts w:asciiTheme="majorHAnsi" w:hAnsiTheme="majorHAnsi"/>
        </w:rPr>
        <w:t xml:space="preserve">a u sportsko – rekreativne svrhe. </w:t>
      </w:r>
    </w:p>
    <w:p w14:paraId="56EC7133" w14:textId="77777777" w:rsidR="00A830AD" w:rsidRPr="00C87CDA" w:rsidRDefault="00530019" w:rsidP="00A830AD">
      <w:pPr>
        <w:jc w:val="both"/>
        <w:rPr>
          <w:rFonts w:asciiTheme="majorHAnsi" w:hAnsiTheme="majorHAnsi"/>
        </w:rPr>
      </w:pPr>
      <w:r>
        <w:rPr>
          <w:rFonts w:asciiTheme="majorHAnsi" w:hAnsiTheme="majorHAnsi"/>
        </w:rPr>
        <w:t>Na području Općine Donja Motičina r</w:t>
      </w:r>
      <w:r w:rsidR="00A830AD" w:rsidRPr="00A830AD">
        <w:rPr>
          <w:rFonts w:asciiTheme="majorHAnsi" w:hAnsiTheme="majorHAnsi"/>
        </w:rPr>
        <w:t>az</w:t>
      </w:r>
      <w:r w:rsidR="00A830AD">
        <w:rPr>
          <w:rFonts w:asciiTheme="majorHAnsi" w:hAnsiTheme="majorHAnsi"/>
        </w:rPr>
        <w:t xml:space="preserve">voj lovstva ima </w:t>
      </w:r>
      <w:r>
        <w:rPr>
          <w:rFonts w:asciiTheme="majorHAnsi" w:hAnsiTheme="majorHAnsi"/>
        </w:rPr>
        <w:t xml:space="preserve">vrlo </w:t>
      </w:r>
      <w:r w:rsidR="00A830AD">
        <w:rPr>
          <w:rFonts w:asciiTheme="majorHAnsi" w:hAnsiTheme="majorHAnsi"/>
        </w:rPr>
        <w:t>povoljne uvjete s</w:t>
      </w:r>
      <w:r w:rsidR="00A830AD" w:rsidRPr="00A830AD">
        <w:rPr>
          <w:rFonts w:asciiTheme="majorHAnsi" w:hAnsiTheme="majorHAnsi"/>
        </w:rPr>
        <w:t xml:space="preserve"> obzirom na kvalitetna pr</w:t>
      </w:r>
      <w:r w:rsidR="00A830AD">
        <w:rPr>
          <w:rFonts w:asciiTheme="majorHAnsi" w:hAnsiTheme="majorHAnsi"/>
        </w:rPr>
        <w:t>irodna staništa za uzgoj visoke</w:t>
      </w:r>
      <w:r w:rsidR="00A830AD" w:rsidRPr="00A830AD">
        <w:rPr>
          <w:rFonts w:asciiTheme="majorHAnsi" w:hAnsiTheme="majorHAnsi"/>
        </w:rPr>
        <w:t xml:space="preserve"> niske divljači. Kod visoke divljači postoje dobri uvjeti za uzgoj jel</w:t>
      </w:r>
      <w:r>
        <w:rPr>
          <w:rFonts w:asciiTheme="majorHAnsi" w:hAnsiTheme="majorHAnsi"/>
        </w:rPr>
        <w:t>enske i srneće divljači i</w:t>
      </w:r>
      <w:r w:rsidR="00A830AD">
        <w:rPr>
          <w:rFonts w:asciiTheme="majorHAnsi" w:hAnsiTheme="majorHAnsi"/>
        </w:rPr>
        <w:t xml:space="preserve"> divlje s</w:t>
      </w:r>
      <w:r w:rsidR="00A830AD" w:rsidRPr="00A830AD">
        <w:rPr>
          <w:rFonts w:asciiTheme="majorHAnsi" w:hAnsiTheme="majorHAnsi"/>
        </w:rPr>
        <w:t>vinje, a od niske divljači za uzgoj zeca, fazana i druge pernate divljači.</w:t>
      </w:r>
    </w:p>
    <w:p w14:paraId="47BF861F" w14:textId="77777777" w:rsidR="00D472FE" w:rsidRPr="00037F9A" w:rsidRDefault="002B7D3A" w:rsidP="00DC7712">
      <w:pPr>
        <w:pStyle w:val="Naslov3"/>
        <w:spacing w:before="0" w:after="200"/>
        <w:rPr>
          <w:color w:val="365F91" w:themeColor="accent1" w:themeShade="BF"/>
        </w:rPr>
      </w:pPr>
      <w:bookmarkStart w:id="38" w:name="_Toc204580762"/>
      <w:r w:rsidRPr="00037F9A">
        <w:rPr>
          <w:color w:val="365F91" w:themeColor="accent1" w:themeShade="BF"/>
        </w:rPr>
        <w:t>4.4.4</w:t>
      </w:r>
      <w:r w:rsidR="00DC7712" w:rsidRPr="00037F9A">
        <w:rPr>
          <w:color w:val="365F91" w:themeColor="accent1" w:themeShade="BF"/>
        </w:rPr>
        <w:t xml:space="preserve">. </w:t>
      </w:r>
      <w:r w:rsidR="00D472FE" w:rsidRPr="00037F9A">
        <w:rPr>
          <w:color w:val="365F91" w:themeColor="accent1" w:themeShade="BF"/>
        </w:rPr>
        <w:t>Turizam</w:t>
      </w:r>
      <w:bookmarkEnd w:id="38"/>
    </w:p>
    <w:p w14:paraId="19892FE0" w14:textId="77777777" w:rsidR="00302789" w:rsidRDefault="00302789" w:rsidP="00302789">
      <w:pPr>
        <w:spacing w:after="0"/>
        <w:jc w:val="both"/>
        <w:rPr>
          <w:rFonts w:asciiTheme="majorHAnsi" w:hAnsiTheme="majorHAnsi" w:cs="Times New Roman"/>
        </w:rPr>
      </w:pPr>
      <w:r w:rsidRPr="00302789">
        <w:rPr>
          <w:rFonts w:asciiTheme="majorHAnsi" w:hAnsiTheme="majorHAnsi" w:cs="Times New Roman"/>
        </w:rPr>
        <w:t>Turizam je gospodarska grana koja se u suvremenom razvi</w:t>
      </w:r>
      <w:r>
        <w:rPr>
          <w:rFonts w:asciiTheme="majorHAnsi" w:hAnsiTheme="majorHAnsi" w:cs="Times New Roman"/>
        </w:rPr>
        <w:t xml:space="preserve">tku te djelatnosti proširuje na </w:t>
      </w:r>
      <w:r w:rsidRPr="00302789">
        <w:rPr>
          <w:rFonts w:asciiTheme="majorHAnsi" w:hAnsiTheme="majorHAnsi" w:cs="Times New Roman"/>
        </w:rPr>
        <w:t>gotovo sva područja (u smislu prostora) i na sve ostale djelatnos</w:t>
      </w:r>
      <w:r>
        <w:rPr>
          <w:rFonts w:asciiTheme="majorHAnsi" w:hAnsiTheme="majorHAnsi" w:cs="Times New Roman"/>
        </w:rPr>
        <w:t xml:space="preserve">ti, odnosno gospodarske grane i </w:t>
      </w:r>
      <w:r w:rsidRPr="00302789">
        <w:rPr>
          <w:rFonts w:asciiTheme="majorHAnsi" w:hAnsiTheme="majorHAnsi" w:cs="Times New Roman"/>
        </w:rPr>
        <w:t>predstavlja jednu od okosnica razvitka. Turistička potražnja sve se više se</w:t>
      </w:r>
      <w:r>
        <w:rPr>
          <w:rFonts w:asciiTheme="majorHAnsi" w:hAnsiTheme="majorHAnsi" w:cs="Times New Roman"/>
        </w:rPr>
        <w:t xml:space="preserve">gmentira i značaj </w:t>
      </w:r>
      <w:r w:rsidRPr="00302789">
        <w:rPr>
          <w:rFonts w:asciiTheme="majorHAnsi" w:hAnsiTheme="majorHAnsi" w:cs="Times New Roman"/>
        </w:rPr>
        <w:t>dobivaju t</w:t>
      </w:r>
      <w:r w:rsidR="00CF3464">
        <w:rPr>
          <w:rFonts w:asciiTheme="majorHAnsi" w:hAnsiTheme="majorHAnsi" w:cs="Times New Roman"/>
        </w:rPr>
        <w:t>zv. ostale vrste turizma (npr. sportsko-rekreacijski, s</w:t>
      </w:r>
      <w:r w:rsidRPr="00302789">
        <w:rPr>
          <w:rFonts w:asciiTheme="majorHAnsi" w:hAnsiTheme="majorHAnsi" w:cs="Times New Roman"/>
        </w:rPr>
        <w:t>port</w:t>
      </w:r>
      <w:r>
        <w:rPr>
          <w:rFonts w:asciiTheme="majorHAnsi" w:hAnsiTheme="majorHAnsi" w:cs="Times New Roman"/>
        </w:rPr>
        <w:t xml:space="preserve">sko-ribolovni, konjički, lovni, </w:t>
      </w:r>
      <w:r w:rsidRPr="00302789">
        <w:rPr>
          <w:rFonts w:asciiTheme="majorHAnsi" w:hAnsiTheme="majorHAnsi" w:cs="Times New Roman"/>
        </w:rPr>
        <w:t>seoski i drugi). Bogatstvo prirodnih resursa, lovišta, kao i geoprom</w:t>
      </w:r>
      <w:r>
        <w:rPr>
          <w:rFonts w:asciiTheme="majorHAnsi" w:hAnsiTheme="majorHAnsi" w:cs="Times New Roman"/>
        </w:rPr>
        <w:t xml:space="preserve">etni položaj i blizina Osijeka, </w:t>
      </w:r>
      <w:r w:rsidRPr="00302789">
        <w:rPr>
          <w:rFonts w:asciiTheme="majorHAnsi" w:hAnsiTheme="majorHAnsi" w:cs="Times New Roman"/>
        </w:rPr>
        <w:t>komparativne su prednosti prostora, zbog kojih turistička djelatnos</w:t>
      </w:r>
      <w:r>
        <w:rPr>
          <w:rFonts w:asciiTheme="majorHAnsi" w:hAnsiTheme="majorHAnsi" w:cs="Times New Roman"/>
        </w:rPr>
        <w:t xml:space="preserve">t na području Općine ima potencijal, a </w:t>
      </w:r>
      <w:r w:rsidRPr="00302789">
        <w:rPr>
          <w:rFonts w:asciiTheme="majorHAnsi" w:hAnsiTheme="majorHAnsi" w:cs="Times New Roman"/>
        </w:rPr>
        <w:t>prvenstveno lovni i seoski turizam.</w:t>
      </w:r>
    </w:p>
    <w:p w14:paraId="3EFE6B55" w14:textId="77777777" w:rsidR="00302789" w:rsidRPr="00302789" w:rsidRDefault="00302789" w:rsidP="00302789">
      <w:pPr>
        <w:spacing w:after="0"/>
        <w:jc w:val="both"/>
        <w:rPr>
          <w:rFonts w:asciiTheme="majorHAnsi" w:hAnsiTheme="majorHAnsi" w:cs="Times New Roman"/>
        </w:rPr>
      </w:pPr>
    </w:p>
    <w:p w14:paraId="4168763E" w14:textId="77777777" w:rsidR="00D472FE" w:rsidRDefault="00302789" w:rsidP="00302789">
      <w:pPr>
        <w:spacing w:after="0"/>
        <w:jc w:val="both"/>
        <w:rPr>
          <w:rFonts w:asciiTheme="majorHAnsi" w:hAnsiTheme="majorHAnsi" w:cs="Times New Roman"/>
        </w:rPr>
      </w:pPr>
      <w:r w:rsidRPr="00302789">
        <w:rPr>
          <w:rFonts w:asciiTheme="majorHAnsi" w:hAnsiTheme="majorHAnsi" w:cs="Times New Roman"/>
        </w:rPr>
        <w:t>Na području Općine Donja Motičina postoje preduvjeti za</w:t>
      </w:r>
      <w:r>
        <w:rPr>
          <w:rFonts w:asciiTheme="majorHAnsi" w:hAnsiTheme="majorHAnsi" w:cs="Times New Roman"/>
        </w:rPr>
        <w:t xml:space="preserve"> specifični vid razvoja turizma </w:t>
      </w:r>
      <w:r w:rsidRPr="00302789">
        <w:rPr>
          <w:rFonts w:asciiTheme="majorHAnsi" w:hAnsiTheme="majorHAnsi" w:cs="Times New Roman"/>
        </w:rPr>
        <w:t>vezanog uz uzgoj vinove loze i proizvodnju vina, koji se manifestira ot</w:t>
      </w:r>
      <w:r>
        <w:rPr>
          <w:rFonts w:asciiTheme="majorHAnsi" w:hAnsiTheme="majorHAnsi" w:cs="Times New Roman"/>
        </w:rPr>
        <w:t xml:space="preserve">varanjem tzv. "vinskih </w:t>
      </w:r>
      <w:r w:rsidRPr="00302789">
        <w:rPr>
          <w:rFonts w:asciiTheme="majorHAnsi" w:hAnsiTheme="majorHAnsi" w:cs="Times New Roman"/>
        </w:rPr>
        <w:t xml:space="preserve">cesta", uz koje </w:t>
      </w:r>
      <w:r w:rsidRPr="00302789">
        <w:rPr>
          <w:rFonts w:asciiTheme="majorHAnsi" w:hAnsiTheme="majorHAnsi" w:cs="Times New Roman"/>
        </w:rPr>
        <w:lastRenderedPageBreak/>
        <w:t>se na obiteljskim gospodarstvima koje se ba</w:t>
      </w:r>
      <w:r>
        <w:rPr>
          <w:rFonts w:asciiTheme="majorHAnsi" w:hAnsiTheme="majorHAnsi" w:cs="Times New Roman"/>
        </w:rPr>
        <w:t xml:space="preserve">ve proizvodnjom vina organizira </w:t>
      </w:r>
      <w:r w:rsidRPr="00302789">
        <w:rPr>
          <w:rFonts w:asciiTheme="majorHAnsi" w:hAnsiTheme="majorHAnsi" w:cs="Times New Roman"/>
        </w:rPr>
        <w:t>njegovo kušanje i maloprodaja.</w:t>
      </w:r>
    </w:p>
    <w:p w14:paraId="5F8D049C" w14:textId="77777777" w:rsidR="00302789" w:rsidRPr="00F97AA5" w:rsidRDefault="00302789" w:rsidP="00302789">
      <w:pPr>
        <w:spacing w:after="0"/>
        <w:jc w:val="both"/>
        <w:rPr>
          <w:rFonts w:asciiTheme="majorHAnsi" w:hAnsiTheme="majorHAnsi" w:cs="Times New Roman"/>
        </w:rPr>
      </w:pPr>
    </w:p>
    <w:p w14:paraId="3FF6B794" w14:textId="77777777" w:rsidR="00D472FE" w:rsidRPr="00F97AA5" w:rsidRDefault="00D472FE" w:rsidP="00573B08">
      <w:pPr>
        <w:jc w:val="both"/>
        <w:rPr>
          <w:rFonts w:asciiTheme="majorHAnsi" w:hAnsiTheme="majorHAnsi" w:cs="Times New Roman"/>
        </w:rPr>
      </w:pPr>
      <w:r w:rsidRPr="00F97AA5">
        <w:rPr>
          <w:rFonts w:asciiTheme="majorHAnsi" w:hAnsiTheme="majorHAnsi" w:cs="Times New Roman"/>
        </w:rPr>
        <w:t>Turističku ponu</w:t>
      </w:r>
      <w:r w:rsidR="00536A0C">
        <w:rPr>
          <w:rFonts w:asciiTheme="majorHAnsi" w:hAnsiTheme="majorHAnsi" w:cs="Times New Roman"/>
        </w:rPr>
        <w:t>du ovog područja upotpunjuju</w:t>
      </w:r>
      <w:r w:rsidR="005F1463">
        <w:rPr>
          <w:rFonts w:asciiTheme="majorHAnsi" w:hAnsiTheme="majorHAnsi" w:cs="Times New Roman"/>
        </w:rPr>
        <w:t xml:space="preserve"> </w:t>
      </w:r>
      <w:r w:rsidR="00025E2B">
        <w:rPr>
          <w:rFonts w:asciiTheme="majorHAnsi" w:hAnsiTheme="majorHAnsi" w:cs="Times New Roman"/>
        </w:rPr>
        <w:t>kulturne,</w:t>
      </w:r>
      <w:r w:rsidR="005F1463">
        <w:rPr>
          <w:rFonts w:asciiTheme="majorHAnsi" w:hAnsiTheme="majorHAnsi" w:cs="Times New Roman"/>
        </w:rPr>
        <w:t xml:space="preserve"> gastronomske </w:t>
      </w:r>
      <w:r w:rsidR="00025E2B">
        <w:rPr>
          <w:rFonts w:asciiTheme="majorHAnsi" w:hAnsiTheme="majorHAnsi" w:cs="Times New Roman"/>
        </w:rPr>
        <w:t xml:space="preserve">i sportske </w:t>
      </w:r>
      <w:r w:rsidRPr="00F97AA5">
        <w:rPr>
          <w:rFonts w:asciiTheme="majorHAnsi" w:hAnsiTheme="majorHAnsi" w:cs="Times New Roman"/>
        </w:rPr>
        <w:t>manifestacije</w:t>
      </w:r>
      <w:r w:rsidR="00573B08">
        <w:rPr>
          <w:rFonts w:asciiTheme="majorHAnsi" w:hAnsiTheme="majorHAnsi" w:cs="Times New Roman"/>
        </w:rPr>
        <w:t>. HKD</w:t>
      </w:r>
      <w:r w:rsidR="00573B08" w:rsidRPr="00573B08">
        <w:rPr>
          <w:rFonts w:asciiTheme="majorHAnsi" w:hAnsiTheme="majorHAnsi" w:cs="Times New Roman"/>
        </w:rPr>
        <w:t xml:space="preserve"> “Izvor” Donja Motičina u zimskom p</w:t>
      </w:r>
      <w:r w:rsidR="00573B08">
        <w:rPr>
          <w:rFonts w:asciiTheme="majorHAnsi" w:hAnsiTheme="majorHAnsi" w:cs="Times New Roman"/>
        </w:rPr>
        <w:t xml:space="preserve">eriodu organizira obilježavanje </w:t>
      </w:r>
      <w:r w:rsidR="00573B08" w:rsidRPr="00573B08">
        <w:rPr>
          <w:rFonts w:asciiTheme="majorHAnsi" w:hAnsiTheme="majorHAnsi" w:cs="Times New Roman"/>
        </w:rPr>
        <w:t xml:space="preserve">blagdana sv. Vinka odnosno manifestaciju pod nazivom </w:t>
      </w:r>
      <w:r w:rsidR="00573B08" w:rsidRPr="00573B08">
        <w:rPr>
          <w:rFonts w:asciiTheme="majorHAnsi" w:hAnsiTheme="majorHAnsi" w:cs="Times New Roman"/>
          <w:b/>
        </w:rPr>
        <w:t>“Motičko vince”</w:t>
      </w:r>
      <w:r w:rsidR="00573B08">
        <w:rPr>
          <w:rFonts w:asciiTheme="majorHAnsi" w:hAnsiTheme="majorHAnsi" w:cs="Times New Roman"/>
        </w:rPr>
        <w:t xml:space="preserve"> na kojoj se vrši </w:t>
      </w:r>
      <w:r w:rsidR="00573B08" w:rsidRPr="00573B08">
        <w:rPr>
          <w:rFonts w:asciiTheme="majorHAnsi" w:hAnsiTheme="majorHAnsi" w:cs="Times New Roman"/>
        </w:rPr>
        <w:t>ocjenjivanje vina te dodjeljivanje priznanja najboljim vinim</w:t>
      </w:r>
      <w:r w:rsidR="00573B08">
        <w:rPr>
          <w:rFonts w:asciiTheme="majorHAnsi" w:hAnsiTheme="majorHAnsi" w:cs="Times New Roman"/>
        </w:rPr>
        <w:t xml:space="preserve">a. U korizmeno vrijeme, povodom </w:t>
      </w:r>
      <w:r w:rsidR="00573B08" w:rsidRPr="00573B08">
        <w:rPr>
          <w:rFonts w:asciiTheme="majorHAnsi" w:hAnsiTheme="majorHAnsi" w:cs="Times New Roman"/>
        </w:rPr>
        <w:t>blagdana Uskrsa, organizira se predstavljanje običaja i starih tradicionalnih jela, tzv</w:t>
      </w:r>
      <w:r w:rsidR="00573B08">
        <w:rPr>
          <w:rFonts w:asciiTheme="majorHAnsi" w:hAnsiTheme="majorHAnsi" w:cs="Times New Roman"/>
        </w:rPr>
        <w:t xml:space="preserve">. </w:t>
      </w:r>
      <w:r w:rsidR="00573B08" w:rsidRPr="00573B08">
        <w:rPr>
          <w:rFonts w:asciiTheme="majorHAnsi" w:hAnsiTheme="majorHAnsi" w:cs="Times New Roman"/>
          <w:b/>
        </w:rPr>
        <w:t>Uskršnji stol</w:t>
      </w:r>
      <w:r w:rsidR="00573B08">
        <w:rPr>
          <w:rFonts w:asciiTheme="majorHAnsi" w:hAnsiTheme="majorHAnsi" w:cs="Times New Roman"/>
        </w:rPr>
        <w:t>, a</w:t>
      </w:r>
      <w:r w:rsidR="005F1463">
        <w:rPr>
          <w:rFonts w:asciiTheme="majorHAnsi" w:hAnsiTheme="majorHAnsi" w:cs="Times New Roman"/>
        </w:rPr>
        <w:t xml:space="preserve"> u mjesecu lipnju povodom proslave Dana Općine Donja Motičina</w:t>
      </w:r>
      <w:r w:rsidR="00573B08">
        <w:rPr>
          <w:rFonts w:asciiTheme="majorHAnsi" w:hAnsiTheme="majorHAnsi" w:cs="Times New Roman"/>
        </w:rPr>
        <w:t xml:space="preserve"> u organizaciji HKD-a</w:t>
      </w:r>
      <w:r w:rsidR="00025E2B" w:rsidRPr="00025E2B">
        <w:rPr>
          <w:rFonts w:asciiTheme="majorHAnsi" w:hAnsiTheme="majorHAnsi" w:cs="Times New Roman"/>
        </w:rPr>
        <w:t xml:space="preserve"> ”Izvor”</w:t>
      </w:r>
      <w:r w:rsidR="00025E2B">
        <w:rPr>
          <w:rFonts w:asciiTheme="majorHAnsi" w:hAnsiTheme="majorHAnsi" w:cs="Times New Roman"/>
        </w:rPr>
        <w:t xml:space="preserve"> Donja Motičina održava se </w:t>
      </w:r>
      <w:r w:rsidR="00025E2B" w:rsidRPr="00573B08">
        <w:rPr>
          <w:rFonts w:asciiTheme="majorHAnsi" w:hAnsiTheme="majorHAnsi" w:cs="Times New Roman"/>
        </w:rPr>
        <w:t>Međunarodna smotri folklora</w:t>
      </w:r>
      <w:r w:rsidR="00025E2B" w:rsidRPr="00573B08">
        <w:rPr>
          <w:rFonts w:asciiTheme="majorHAnsi" w:hAnsiTheme="majorHAnsi" w:cs="Times New Roman"/>
          <w:b/>
        </w:rPr>
        <w:t xml:space="preserve"> ”Motičino moje drago selo”</w:t>
      </w:r>
      <w:r w:rsidR="00025E2B">
        <w:rPr>
          <w:rFonts w:asciiTheme="majorHAnsi" w:hAnsiTheme="majorHAnsi" w:cs="Times New Roman"/>
        </w:rPr>
        <w:t xml:space="preserve">, dok se u organizaciji </w:t>
      </w:r>
      <w:r w:rsidR="00025E2B" w:rsidRPr="00025E2B">
        <w:rPr>
          <w:rFonts w:asciiTheme="majorHAnsi" w:hAnsiTheme="majorHAnsi" w:cs="Times New Roman"/>
        </w:rPr>
        <w:t xml:space="preserve">Dobrovoljnog vatrogasnog društva Donja Motičina </w:t>
      </w:r>
      <w:r w:rsidR="009A44D9">
        <w:rPr>
          <w:rFonts w:asciiTheme="majorHAnsi" w:hAnsiTheme="majorHAnsi" w:cs="Times New Roman"/>
        </w:rPr>
        <w:t xml:space="preserve">organizira </w:t>
      </w:r>
      <w:r w:rsidR="00025E2B" w:rsidRPr="00573B08">
        <w:rPr>
          <w:rFonts w:asciiTheme="majorHAnsi" w:hAnsiTheme="majorHAnsi" w:cs="Times New Roman"/>
          <w:b/>
        </w:rPr>
        <w:t>Vatrogasna fišijada</w:t>
      </w:r>
      <w:r w:rsidR="00025E2B">
        <w:rPr>
          <w:rFonts w:asciiTheme="majorHAnsi" w:hAnsiTheme="majorHAnsi" w:cs="Times New Roman"/>
        </w:rPr>
        <w:t>.</w:t>
      </w:r>
    </w:p>
    <w:p w14:paraId="76ED799C" w14:textId="77777777" w:rsidR="00D472FE" w:rsidRDefault="00D472FE" w:rsidP="00D472FE">
      <w:pPr>
        <w:jc w:val="both"/>
        <w:rPr>
          <w:rFonts w:asciiTheme="majorHAnsi" w:hAnsiTheme="majorHAnsi" w:cs="Times New Roman"/>
        </w:rPr>
      </w:pPr>
      <w:r w:rsidRPr="00F97AA5">
        <w:rPr>
          <w:rFonts w:asciiTheme="majorHAnsi" w:hAnsiTheme="majorHAnsi" w:cs="Times New Roman"/>
        </w:rPr>
        <w:t>Najznačajnije turističke atr</w:t>
      </w:r>
      <w:r w:rsidR="003A4CCF">
        <w:rPr>
          <w:rFonts w:asciiTheme="majorHAnsi" w:hAnsiTheme="majorHAnsi" w:cs="Times New Roman"/>
        </w:rPr>
        <w:t>akcije na području Općine Donja Motičina</w:t>
      </w:r>
      <w:r w:rsidRPr="00F97AA5">
        <w:rPr>
          <w:rFonts w:asciiTheme="majorHAnsi" w:hAnsiTheme="majorHAnsi" w:cs="Times New Roman"/>
        </w:rPr>
        <w:t xml:space="preserve"> su </w:t>
      </w:r>
      <w:r w:rsidR="003A4CCF" w:rsidRPr="003A4CCF">
        <w:rPr>
          <w:rFonts w:asciiTheme="majorHAnsi" w:hAnsiTheme="majorHAnsi" w:cs="Times New Roman"/>
          <w:b/>
        </w:rPr>
        <w:t>Crkva Svih Svetih</w:t>
      </w:r>
      <w:r w:rsidR="00C457C7">
        <w:rPr>
          <w:rFonts w:asciiTheme="majorHAnsi" w:hAnsiTheme="majorHAnsi" w:cs="Times New Roman"/>
          <w:b/>
        </w:rPr>
        <w:t>,</w:t>
      </w:r>
      <w:r w:rsidR="003A4CCF">
        <w:rPr>
          <w:rFonts w:asciiTheme="majorHAnsi" w:hAnsiTheme="majorHAnsi" w:cs="Times New Roman"/>
          <w:b/>
        </w:rPr>
        <w:t xml:space="preserve"> skijalište</w:t>
      </w:r>
      <w:r w:rsidRPr="00F97AA5">
        <w:rPr>
          <w:rFonts w:asciiTheme="majorHAnsi" w:hAnsiTheme="majorHAnsi" w:cs="Times New Roman"/>
          <w:b/>
        </w:rPr>
        <w:t xml:space="preserve"> </w:t>
      </w:r>
      <w:r w:rsidR="003A4CCF">
        <w:rPr>
          <w:rFonts w:asciiTheme="majorHAnsi" w:hAnsiTheme="majorHAnsi" w:cs="Times New Roman"/>
          <w:b/>
        </w:rPr>
        <w:t xml:space="preserve">„Topolinka“ </w:t>
      </w:r>
      <w:r w:rsidR="00C457C7">
        <w:rPr>
          <w:rFonts w:asciiTheme="majorHAnsi" w:hAnsiTheme="majorHAnsi" w:cs="Times New Roman"/>
        </w:rPr>
        <w:t xml:space="preserve">i </w:t>
      </w:r>
      <w:r w:rsidR="00C457C7" w:rsidRPr="00C457C7">
        <w:rPr>
          <w:rFonts w:asciiTheme="majorHAnsi" w:hAnsiTheme="majorHAnsi" w:cs="Times New Roman"/>
          <w:b/>
        </w:rPr>
        <w:t>Etno kuća i ribnjaci obitelji Peršić</w:t>
      </w:r>
      <w:r w:rsidR="00C457C7">
        <w:rPr>
          <w:rFonts w:asciiTheme="majorHAnsi" w:hAnsiTheme="majorHAnsi" w:cs="Times New Roman"/>
        </w:rPr>
        <w:t xml:space="preserve"> </w:t>
      </w:r>
      <w:r w:rsidR="003A4CCF">
        <w:rPr>
          <w:rFonts w:asciiTheme="majorHAnsi" w:hAnsiTheme="majorHAnsi" w:cs="Times New Roman"/>
        </w:rPr>
        <w:t>u Donjoj Motičini</w:t>
      </w:r>
      <w:r w:rsidR="00C457C7">
        <w:rPr>
          <w:rFonts w:asciiTheme="majorHAnsi" w:hAnsiTheme="majorHAnsi" w:cs="Times New Roman"/>
        </w:rPr>
        <w:t xml:space="preserve"> te</w:t>
      </w:r>
      <w:r w:rsidRPr="00F97AA5">
        <w:rPr>
          <w:rFonts w:asciiTheme="majorHAnsi" w:hAnsiTheme="majorHAnsi" w:cs="Times New Roman"/>
        </w:rPr>
        <w:t xml:space="preserve"> </w:t>
      </w:r>
      <w:r w:rsidR="003A4CCF">
        <w:rPr>
          <w:rFonts w:asciiTheme="majorHAnsi" w:hAnsiTheme="majorHAnsi" w:cs="Times New Roman"/>
          <w:b/>
        </w:rPr>
        <w:t xml:space="preserve">Stoljetna vila </w:t>
      </w:r>
      <w:r w:rsidR="003A4CCF">
        <w:rPr>
          <w:rFonts w:asciiTheme="majorHAnsi" w:hAnsiTheme="majorHAnsi" w:cs="Times New Roman"/>
        </w:rPr>
        <w:t>u Seoni</w:t>
      </w:r>
      <w:r w:rsidR="00C457C7">
        <w:rPr>
          <w:rFonts w:asciiTheme="majorHAnsi" w:hAnsiTheme="majorHAnsi" w:cs="Times New Roman"/>
        </w:rPr>
        <w:t>.</w:t>
      </w:r>
    </w:p>
    <w:p w14:paraId="0F5F5581" w14:textId="77777777" w:rsidR="0048157F" w:rsidRDefault="00C457C7" w:rsidP="00D472FE">
      <w:pPr>
        <w:jc w:val="both"/>
        <w:rPr>
          <w:rFonts w:asciiTheme="majorHAnsi" w:hAnsiTheme="majorHAnsi" w:cs="Times New Roman"/>
        </w:rPr>
      </w:pPr>
      <w:r w:rsidRPr="00C457C7">
        <w:rPr>
          <w:rFonts w:asciiTheme="majorHAnsi" w:hAnsiTheme="majorHAnsi" w:cs="Times New Roman"/>
          <w:b/>
        </w:rPr>
        <w:t>Crkva Svih Svetih</w:t>
      </w:r>
      <w:r>
        <w:rPr>
          <w:rFonts w:asciiTheme="majorHAnsi" w:hAnsiTheme="majorHAnsi" w:cs="Times New Roman"/>
        </w:rPr>
        <w:t xml:space="preserve"> u Donjoj Motičini spomenik je kulturne baštine. To je jednobrodna </w:t>
      </w:r>
      <w:r w:rsidRPr="00C457C7">
        <w:rPr>
          <w:rFonts w:asciiTheme="majorHAnsi" w:hAnsiTheme="majorHAnsi" w:cs="Times New Roman"/>
        </w:rPr>
        <w:t xml:space="preserve"> građevina s užim poligonalnim svetištem s potpornjacima i zvonikom rizalitno istaknutim na glavnom pročelju. Po svojoj tipologiji i konstruktivnom sklopu crkva odaje pripadnost razdoblju gotike koju neostilske karakteristike obnove iz 19. st. nisu narušile.</w:t>
      </w:r>
      <w:r>
        <w:rPr>
          <w:rFonts w:asciiTheme="majorHAnsi" w:hAnsiTheme="majorHAnsi" w:cs="Times New Roman"/>
        </w:rPr>
        <w:t xml:space="preserve"> </w:t>
      </w:r>
    </w:p>
    <w:p w14:paraId="575FE4D8" w14:textId="77777777" w:rsidR="00C5329C" w:rsidRDefault="00C5329C" w:rsidP="00D472FE">
      <w:pPr>
        <w:jc w:val="both"/>
        <w:rPr>
          <w:rFonts w:asciiTheme="majorHAnsi" w:hAnsiTheme="majorHAnsi" w:cs="Times New Roman"/>
        </w:rPr>
      </w:pPr>
      <w:r w:rsidRPr="00C5329C">
        <w:rPr>
          <w:rFonts w:asciiTheme="majorHAnsi" w:hAnsiTheme="majorHAnsi" w:cs="Times New Roman"/>
          <w:b/>
        </w:rPr>
        <w:t>Skijalište „Topolinka“</w:t>
      </w:r>
      <w:r>
        <w:rPr>
          <w:rFonts w:asciiTheme="majorHAnsi" w:hAnsiTheme="majorHAnsi" w:cs="Times New Roman"/>
        </w:rPr>
        <w:t xml:space="preserve"> u</w:t>
      </w:r>
      <w:r w:rsidRPr="00C5329C">
        <w:rPr>
          <w:rFonts w:asciiTheme="majorHAnsi" w:hAnsiTheme="majorHAnsi" w:cs="Times New Roman"/>
        </w:rPr>
        <w:t xml:space="preserve">ređeno </w:t>
      </w:r>
      <w:r>
        <w:rPr>
          <w:rFonts w:asciiTheme="majorHAnsi" w:hAnsiTheme="majorHAnsi" w:cs="Times New Roman"/>
        </w:rPr>
        <w:t xml:space="preserve">je </w:t>
      </w:r>
      <w:r w:rsidRPr="00C5329C">
        <w:rPr>
          <w:rFonts w:asciiTheme="majorHAnsi" w:hAnsiTheme="majorHAnsi" w:cs="Times New Roman"/>
        </w:rPr>
        <w:t>na ini</w:t>
      </w:r>
      <w:r>
        <w:rPr>
          <w:rFonts w:asciiTheme="majorHAnsi" w:hAnsiTheme="majorHAnsi" w:cs="Times New Roman"/>
        </w:rPr>
        <w:t xml:space="preserve">cijativu nekolicine </w:t>
      </w:r>
      <w:r w:rsidRPr="00C5329C">
        <w:rPr>
          <w:rFonts w:asciiTheme="majorHAnsi" w:hAnsiTheme="majorHAnsi" w:cs="Times New Roman"/>
        </w:rPr>
        <w:t>skijaša</w:t>
      </w:r>
      <w:r>
        <w:rPr>
          <w:rFonts w:asciiTheme="majorHAnsi" w:hAnsiTheme="majorHAnsi" w:cs="Times New Roman"/>
        </w:rPr>
        <w:t xml:space="preserve"> entuzijasta k</w:t>
      </w:r>
      <w:r w:rsidRPr="00C5329C">
        <w:rPr>
          <w:rFonts w:asciiTheme="majorHAnsi" w:hAnsiTheme="majorHAnsi" w:cs="Times New Roman"/>
        </w:rPr>
        <w:t>oji su jednu padinu uredili za potrebe skijaške staze i sanjkališta.</w:t>
      </w:r>
      <w:r>
        <w:rPr>
          <w:rFonts w:asciiTheme="majorHAnsi" w:hAnsiTheme="majorHAnsi" w:cs="Times New Roman"/>
        </w:rPr>
        <w:t xml:space="preserve"> Skijalište u </w:t>
      </w:r>
      <w:r w:rsidRPr="00C5329C">
        <w:rPr>
          <w:rFonts w:asciiTheme="majorHAnsi" w:hAnsiTheme="majorHAnsi" w:cs="Times New Roman"/>
        </w:rPr>
        <w:t>dužini</w:t>
      </w:r>
      <w:r>
        <w:rPr>
          <w:rFonts w:asciiTheme="majorHAnsi" w:hAnsiTheme="majorHAnsi" w:cs="Times New Roman"/>
        </w:rPr>
        <w:t xml:space="preserve"> od oko 300 metara nalazi se na</w:t>
      </w:r>
      <w:r w:rsidRPr="00C5329C">
        <w:rPr>
          <w:rFonts w:asciiTheme="majorHAnsi" w:hAnsiTheme="majorHAnsi" w:cs="Times New Roman"/>
        </w:rPr>
        <w:t xml:space="preserve"> vrlo prisupačnom terenu </w:t>
      </w:r>
      <w:r>
        <w:rPr>
          <w:rFonts w:asciiTheme="majorHAnsi" w:hAnsiTheme="majorHAnsi" w:cs="Times New Roman"/>
        </w:rPr>
        <w:t xml:space="preserve">i </w:t>
      </w:r>
      <w:r w:rsidRPr="00C5329C">
        <w:rPr>
          <w:rFonts w:asciiTheme="majorHAnsi" w:hAnsiTheme="majorHAnsi" w:cs="Times New Roman"/>
        </w:rPr>
        <w:t>budi pažnju svih zaljubljenika skijanja i sanjkanja, kako iz Donje Motičine tako i šire okolice</w:t>
      </w:r>
      <w:r>
        <w:rPr>
          <w:rFonts w:asciiTheme="majorHAnsi" w:hAnsiTheme="majorHAnsi" w:cs="Times New Roman"/>
        </w:rPr>
        <w:t>.</w:t>
      </w:r>
      <w:r w:rsidRPr="00C5329C">
        <w:rPr>
          <w:rFonts w:asciiTheme="majorHAnsi" w:hAnsiTheme="majorHAnsi" w:cs="Times New Roman"/>
        </w:rPr>
        <w:t xml:space="preserve"> Na stazi je uređena i improvizirana vučnica tako da skijaši nemaju problem oko penjanja na vrh brda.</w:t>
      </w:r>
      <w:r>
        <w:rPr>
          <w:rFonts w:asciiTheme="majorHAnsi" w:hAnsiTheme="majorHAnsi" w:cs="Times New Roman"/>
        </w:rPr>
        <w:t xml:space="preserve"> </w:t>
      </w:r>
      <w:r w:rsidR="006149B1">
        <w:rPr>
          <w:rFonts w:asciiTheme="majorHAnsi" w:hAnsiTheme="majorHAnsi" w:cs="Times New Roman"/>
        </w:rPr>
        <w:t>Uslijed klimatskih promjena i nedostatka snijega skijalište se rijetko koristi, ali u godinama kad vremenski uvijeti to dopuštaju ondje se organiziraju mnogobrojni sadržaji uz bogatu gastronomsku ponudu.</w:t>
      </w:r>
    </w:p>
    <w:p w14:paraId="14DB080A" w14:textId="77777777" w:rsidR="006149B1" w:rsidRDefault="006149B1" w:rsidP="00D472FE">
      <w:pPr>
        <w:jc w:val="both"/>
        <w:rPr>
          <w:rFonts w:asciiTheme="majorHAnsi" w:hAnsiTheme="majorHAnsi" w:cs="Times New Roman"/>
        </w:rPr>
      </w:pPr>
      <w:r w:rsidRPr="006149B1">
        <w:rPr>
          <w:rFonts w:asciiTheme="majorHAnsi" w:hAnsiTheme="majorHAnsi" w:cs="Times New Roman"/>
          <w:b/>
        </w:rPr>
        <w:t>Etno kuća i ribnjaci obitelji Peršić</w:t>
      </w:r>
      <w:r>
        <w:rPr>
          <w:rFonts w:asciiTheme="majorHAnsi" w:hAnsiTheme="majorHAnsi" w:cs="Times New Roman"/>
          <w:b/>
        </w:rPr>
        <w:t xml:space="preserve"> </w:t>
      </w:r>
      <w:r w:rsidR="00E4541D">
        <w:rPr>
          <w:rFonts w:asciiTheme="majorHAnsi" w:hAnsiTheme="majorHAnsi" w:cs="Times New Roman"/>
        </w:rPr>
        <w:t>nalaze se nadomak naselja Donja Motičina. To je prekrasno uređeno imanje i idealno mjesto za  organizaciju izleta, vjenčanja, rođendana</w:t>
      </w:r>
      <w:r w:rsidR="00E4541D" w:rsidRPr="00E4541D">
        <w:rPr>
          <w:rFonts w:asciiTheme="majorHAnsi" w:hAnsiTheme="majorHAnsi" w:cs="Times New Roman"/>
        </w:rPr>
        <w:t>, team building</w:t>
      </w:r>
      <w:r w:rsidR="00E4541D">
        <w:rPr>
          <w:rFonts w:asciiTheme="majorHAnsi" w:hAnsiTheme="majorHAnsi" w:cs="Times New Roman"/>
        </w:rPr>
        <w:t>a</w:t>
      </w:r>
      <w:r w:rsidR="00E4541D" w:rsidRPr="00E4541D">
        <w:rPr>
          <w:rFonts w:asciiTheme="majorHAnsi" w:hAnsiTheme="majorHAnsi" w:cs="Times New Roman"/>
        </w:rPr>
        <w:t>,</w:t>
      </w:r>
      <w:r w:rsidR="00E4541D">
        <w:rPr>
          <w:rFonts w:asciiTheme="majorHAnsi" w:hAnsiTheme="majorHAnsi" w:cs="Times New Roman"/>
        </w:rPr>
        <w:t xml:space="preserve"> poslovnih</w:t>
      </w:r>
      <w:r w:rsidR="00E4541D" w:rsidRPr="00E4541D">
        <w:rPr>
          <w:rFonts w:asciiTheme="majorHAnsi" w:hAnsiTheme="majorHAnsi" w:cs="Times New Roman"/>
        </w:rPr>
        <w:t xml:space="preserve"> ručkove, rekreacije</w:t>
      </w:r>
      <w:r w:rsidR="00E4541D">
        <w:rPr>
          <w:rFonts w:asciiTheme="majorHAnsi" w:hAnsiTheme="majorHAnsi" w:cs="Times New Roman"/>
        </w:rPr>
        <w:t xml:space="preserve"> i sl. N</w:t>
      </w:r>
      <w:r w:rsidR="003B4D76">
        <w:rPr>
          <w:rFonts w:asciiTheme="majorHAnsi" w:hAnsiTheme="majorHAnsi" w:cs="Times New Roman"/>
        </w:rPr>
        <w:t xml:space="preserve">a imanju se </w:t>
      </w:r>
      <w:r w:rsidR="00E4541D">
        <w:rPr>
          <w:rFonts w:asciiTheme="majorHAnsi" w:hAnsiTheme="majorHAnsi" w:cs="Times New Roman"/>
        </w:rPr>
        <w:t xml:space="preserve">mogu vidjeti </w:t>
      </w:r>
      <w:r w:rsidR="003B4D76">
        <w:rPr>
          <w:rFonts w:asciiTheme="majorHAnsi" w:hAnsiTheme="majorHAnsi" w:cs="Times New Roman"/>
        </w:rPr>
        <w:t xml:space="preserve">i </w:t>
      </w:r>
      <w:r w:rsidR="00E4541D">
        <w:rPr>
          <w:rFonts w:asciiTheme="majorHAnsi" w:hAnsiTheme="majorHAnsi" w:cs="Times New Roman"/>
        </w:rPr>
        <w:t xml:space="preserve">ljame, ovce i srne </w:t>
      </w:r>
      <w:r w:rsidR="003B4D76">
        <w:rPr>
          <w:rFonts w:asciiTheme="majorHAnsi" w:hAnsiTheme="majorHAnsi" w:cs="Times New Roman"/>
        </w:rPr>
        <w:t>što je posebno zanimljivo najmlađima, a strasni ribolovc</w:t>
      </w:r>
      <w:r w:rsidR="0093093D">
        <w:rPr>
          <w:rFonts w:asciiTheme="majorHAnsi" w:hAnsiTheme="majorHAnsi" w:cs="Times New Roman"/>
        </w:rPr>
        <w:t>i mogu se opustiti te okušati</w:t>
      </w:r>
      <w:r w:rsidR="003B4D76">
        <w:rPr>
          <w:rFonts w:asciiTheme="majorHAnsi" w:hAnsiTheme="majorHAnsi" w:cs="Times New Roman"/>
        </w:rPr>
        <w:t xml:space="preserve"> u ribolovu.</w:t>
      </w:r>
    </w:p>
    <w:p w14:paraId="31D02BBE" w14:textId="77777777" w:rsidR="008B34C8" w:rsidRDefault="008B34C8" w:rsidP="00D472FE">
      <w:pPr>
        <w:jc w:val="both"/>
        <w:rPr>
          <w:rFonts w:asciiTheme="majorHAnsi" w:hAnsiTheme="majorHAnsi" w:cs="Times New Roman"/>
        </w:rPr>
      </w:pPr>
      <w:r>
        <w:rPr>
          <w:rFonts w:asciiTheme="majorHAnsi" w:hAnsiTheme="majorHAnsi" w:cs="Times New Roman"/>
        </w:rPr>
        <w:t>Prema podacima Turističke</w:t>
      </w:r>
      <w:r w:rsidRPr="008B34C8">
        <w:rPr>
          <w:rFonts w:asciiTheme="majorHAnsi" w:hAnsiTheme="majorHAnsi" w:cs="Times New Roman"/>
        </w:rPr>
        <w:t xml:space="preserve"> zajednica Osječko-baranjske županije</w:t>
      </w:r>
      <w:r>
        <w:rPr>
          <w:rFonts w:asciiTheme="majorHAnsi" w:hAnsiTheme="majorHAnsi" w:cs="Times New Roman"/>
        </w:rPr>
        <w:t xml:space="preserve">, na području Općine Donja Motičina u razdoblju od 2020. – 2024. godine postoje </w:t>
      </w:r>
      <w:r w:rsidR="00731F94">
        <w:rPr>
          <w:rFonts w:asciiTheme="majorHAnsi" w:hAnsiTheme="majorHAnsi" w:cs="Times New Roman"/>
        </w:rPr>
        <w:t>samo 2 smj</w:t>
      </w:r>
      <w:r w:rsidR="004567B6">
        <w:rPr>
          <w:rFonts w:asciiTheme="majorHAnsi" w:hAnsiTheme="majorHAnsi" w:cs="Times New Roman"/>
        </w:rPr>
        <w:t>e</w:t>
      </w:r>
      <w:r w:rsidR="00731F94">
        <w:rPr>
          <w:rFonts w:asciiTheme="majorHAnsi" w:hAnsiTheme="majorHAnsi" w:cs="Times New Roman"/>
        </w:rPr>
        <w:t>štajna objekta svrstana u kategoriju „Objekti u domaćinstvu“ sa 3 zvjezdice  i ukupno 9 kreveta.</w:t>
      </w:r>
    </w:p>
    <w:p w14:paraId="1A2AF623" w14:textId="77777777" w:rsidR="0043333A" w:rsidRDefault="0043333A" w:rsidP="00D472FE">
      <w:pPr>
        <w:jc w:val="both"/>
        <w:rPr>
          <w:rFonts w:asciiTheme="majorHAnsi" w:hAnsiTheme="majorHAnsi" w:cs="Times New Roman"/>
        </w:rPr>
      </w:pPr>
    </w:p>
    <w:p w14:paraId="7D315595" w14:textId="77777777" w:rsidR="0043333A" w:rsidRPr="0043333A" w:rsidRDefault="0043333A" w:rsidP="0043333A">
      <w:pPr>
        <w:pStyle w:val="Opisslike"/>
        <w:spacing w:after="0"/>
        <w:rPr>
          <w:rFonts w:asciiTheme="majorHAnsi" w:hAnsiTheme="majorHAnsi"/>
          <w:color w:val="365F91" w:themeColor="accent1" w:themeShade="BF"/>
          <w:sz w:val="20"/>
        </w:rPr>
      </w:pPr>
      <w:r w:rsidRPr="00B559B7">
        <w:rPr>
          <w:rFonts w:asciiTheme="majorHAnsi" w:hAnsiTheme="majorHAnsi"/>
          <w:color w:val="365F91" w:themeColor="accent1" w:themeShade="BF"/>
          <w:sz w:val="20"/>
        </w:rPr>
        <w:t xml:space="preserve">Tablica 11. </w:t>
      </w:r>
      <w:r>
        <w:rPr>
          <w:rFonts w:asciiTheme="majorHAnsi" w:hAnsiTheme="majorHAnsi"/>
          <w:color w:val="365F91" w:themeColor="accent1" w:themeShade="BF"/>
          <w:sz w:val="20"/>
        </w:rPr>
        <w:t>Dolasci i noćenja turista na području Donje Motičine od 2021. – 2024. godine</w:t>
      </w:r>
    </w:p>
    <w:tbl>
      <w:tblPr>
        <w:tblStyle w:val="MediumShading2-Accent12"/>
        <w:tblW w:w="0" w:type="auto"/>
        <w:tblLook w:val="04A0" w:firstRow="1" w:lastRow="0" w:firstColumn="1" w:lastColumn="0" w:noHBand="0" w:noVBand="1"/>
      </w:tblPr>
      <w:tblGrid>
        <w:gridCol w:w="1841"/>
        <w:gridCol w:w="1855"/>
        <w:gridCol w:w="1808"/>
        <w:gridCol w:w="1657"/>
        <w:gridCol w:w="1865"/>
      </w:tblGrid>
      <w:tr w:rsidR="008A5DF6" w14:paraId="1D43E40E" w14:textId="77777777" w:rsidTr="005249F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86" w:type="dxa"/>
            <w:vMerge w:val="restart"/>
            <w:shd w:val="clear" w:color="auto" w:fill="548DD4"/>
          </w:tcPr>
          <w:p w14:paraId="68AD3029" w14:textId="77777777" w:rsidR="008A5DF6" w:rsidRDefault="008A5DF6" w:rsidP="008A5DF6">
            <w:pPr>
              <w:jc w:val="center"/>
              <w:rPr>
                <w:rFonts w:asciiTheme="majorHAnsi" w:hAnsiTheme="majorHAnsi" w:cs="Times New Roman"/>
              </w:rPr>
            </w:pPr>
            <w:r>
              <w:rPr>
                <w:rFonts w:asciiTheme="majorHAnsi" w:hAnsiTheme="majorHAnsi" w:cs="Times New Roman"/>
              </w:rPr>
              <w:t>Godina</w:t>
            </w:r>
          </w:p>
        </w:tc>
        <w:tc>
          <w:tcPr>
            <w:tcW w:w="5449" w:type="dxa"/>
            <w:gridSpan w:val="3"/>
            <w:shd w:val="clear" w:color="auto" w:fill="548DD4"/>
          </w:tcPr>
          <w:p w14:paraId="571D789F" w14:textId="77777777" w:rsidR="008A5DF6" w:rsidRDefault="008A5DF6" w:rsidP="008A5DF6">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imes New Roman"/>
              </w:rPr>
            </w:pPr>
            <w:r>
              <w:rPr>
                <w:rFonts w:asciiTheme="majorHAnsi" w:hAnsiTheme="majorHAnsi" w:cs="Times New Roman"/>
              </w:rPr>
              <w:t>Dolasci turista</w:t>
            </w:r>
          </w:p>
        </w:tc>
        <w:tc>
          <w:tcPr>
            <w:tcW w:w="1907" w:type="dxa"/>
            <w:vMerge w:val="restart"/>
            <w:shd w:val="clear" w:color="auto" w:fill="548DD4"/>
          </w:tcPr>
          <w:p w14:paraId="20A962E6" w14:textId="77777777" w:rsidR="008A5DF6" w:rsidRDefault="008A5DF6" w:rsidP="008A5DF6">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imes New Roman"/>
              </w:rPr>
            </w:pPr>
            <w:r>
              <w:rPr>
                <w:rFonts w:asciiTheme="majorHAnsi" w:hAnsiTheme="majorHAnsi" w:cs="Times New Roman"/>
              </w:rPr>
              <w:t>Broj noćenja</w:t>
            </w:r>
          </w:p>
        </w:tc>
      </w:tr>
      <w:tr w:rsidR="008A5DF6" w14:paraId="604165D7" w14:textId="77777777" w:rsidTr="004333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6" w:type="dxa"/>
            <w:vMerge/>
            <w:tcBorders>
              <w:bottom w:val="single" w:sz="4" w:space="0" w:color="auto"/>
            </w:tcBorders>
          </w:tcPr>
          <w:p w14:paraId="5090A009" w14:textId="77777777" w:rsidR="008A5DF6" w:rsidRDefault="008A5DF6" w:rsidP="008A5DF6">
            <w:pPr>
              <w:jc w:val="center"/>
              <w:rPr>
                <w:rFonts w:asciiTheme="majorHAnsi" w:hAnsiTheme="majorHAnsi" w:cs="Times New Roman"/>
              </w:rPr>
            </w:pPr>
          </w:p>
        </w:tc>
        <w:tc>
          <w:tcPr>
            <w:tcW w:w="1900" w:type="dxa"/>
            <w:tcBorders>
              <w:bottom w:val="single" w:sz="4" w:space="0" w:color="auto"/>
            </w:tcBorders>
          </w:tcPr>
          <w:p w14:paraId="575866E3" w14:textId="77777777" w:rsidR="008A5DF6" w:rsidRDefault="008A5DF6" w:rsidP="008A5DF6">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rPr>
            </w:pPr>
            <w:r>
              <w:rPr>
                <w:rFonts w:asciiTheme="majorHAnsi" w:hAnsiTheme="majorHAnsi" w:cs="Times New Roman"/>
              </w:rPr>
              <w:t>Domaći</w:t>
            </w:r>
          </w:p>
        </w:tc>
        <w:tc>
          <w:tcPr>
            <w:tcW w:w="1858" w:type="dxa"/>
            <w:tcBorders>
              <w:bottom w:val="single" w:sz="4" w:space="0" w:color="auto"/>
            </w:tcBorders>
          </w:tcPr>
          <w:p w14:paraId="757008B3" w14:textId="77777777" w:rsidR="008A5DF6" w:rsidRDefault="008A5DF6" w:rsidP="008A5DF6">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rPr>
            </w:pPr>
            <w:r>
              <w:rPr>
                <w:rFonts w:asciiTheme="majorHAnsi" w:hAnsiTheme="majorHAnsi" w:cs="Times New Roman"/>
              </w:rPr>
              <w:t>Strani</w:t>
            </w:r>
          </w:p>
        </w:tc>
        <w:tc>
          <w:tcPr>
            <w:tcW w:w="1691" w:type="dxa"/>
            <w:tcBorders>
              <w:bottom w:val="single" w:sz="4" w:space="0" w:color="auto"/>
            </w:tcBorders>
          </w:tcPr>
          <w:p w14:paraId="660AACFE" w14:textId="77777777" w:rsidR="008A5DF6" w:rsidRDefault="008A5DF6" w:rsidP="008A5DF6">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rPr>
            </w:pPr>
            <w:r>
              <w:rPr>
                <w:rFonts w:asciiTheme="majorHAnsi" w:hAnsiTheme="majorHAnsi" w:cs="Times New Roman"/>
              </w:rPr>
              <w:t>Ukupno</w:t>
            </w:r>
          </w:p>
        </w:tc>
        <w:tc>
          <w:tcPr>
            <w:tcW w:w="1907" w:type="dxa"/>
            <w:vMerge/>
            <w:tcBorders>
              <w:bottom w:val="single" w:sz="4" w:space="0" w:color="auto"/>
            </w:tcBorders>
          </w:tcPr>
          <w:p w14:paraId="429B70C1" w14:textId="77777777" w:rsidR="008A5DF6" w:rsidRDefault="008A5DF6" w:rsidP="00D472FE">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rPr>
            </w:pPr>
          </w:p>
        </w:tc>
      </w:tr>
      <w:tr w:rsidR="003C4BAA" w14:paraId="1B646BDE" w14:textId="77777777" w:rsidTr="005249F7">
        <w:tc>
          <w:tcPr>
            <w:cnfStyle w:val="001000000000" w:firstRow="0" w:lastRow="0" w:firstColumn="1" w:lastColumn="0" w:oddVBand="0" w:evenVBand="0" w:oddHBand="0" w:evenHBand="0" w:firstRowFirstColumn="0" w:firstRowLastColumn="0" w:lastRowFirstColumn="0" w:lastRowLastColumn="0"/>
            <w:tcW w:w="1886" w:type="dxa"/>
            <w:tcBorders>
              <w:top w:val="single" w:sz="4" w:space="0" w:color="auto"/>
            </w:tcBorders>
            <w:shd w:val="clear" w:color="auto" w:fill="548DD4"/>
          </w:tcPr>
          <w:p w14:paraId="47ECDF1E" w14:textId="77777777" w:rsidR="003C4BAA" w:rsidRDefault="003C4BAA" w:rsidP="008A5DF6">
            <w:pPr>
              <w:jc w:val="center"/>
              <w:rPr>
                <w:rFonts w:asciiTheme="majorHAnsi" w:hAnsiTheme="majorHAnsi" w:cs="Times New Roman"/>
              </w:rPr>
            </w:pPr>
            <w:r>
              <w:rPr>
                <w:rFonts w:asciiTheme="majorHAnsi" w:hAnsiTheme="majorHAnsi" w:cs="Times New Roman"/>
              </w:rPr>
              <w:t>2020.</w:t>
            </w:r>
          </w:p>
        </w:tc>
        <w:tc>
          <w:tcPr>
            <w:tcW w:w="1900" w:type="dxa"/>
            <w:tcBorders>
              <w:top w:val="single" w:sz="4" w:space="0" w:color="auto"/>
            </w:tcBorders>
            <w:shd w:val="clear" w:color="auto" w:fill="auto"/>
          </w:tcPr>
          <w:p w14:paraId="65385EF5" w14:textId="77777777" w:rsidR="003C4BAA" w:rsidRDefault="003C4BAA" w:rsidP="008A5DF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rPr>
            </w:pPr>
            <w:r>
              <w:rPr>
                <w:rFonts w:asciiTheme="majorHAnsi" w:hAnsiTheme="majorHAnsi" w:cs="Times New Roman"/>
              </w:rPr>
              <w:t>6</w:t>
            </w:r>
          </w:p>
        </w:tc>
        <w:tc>
          <w:tcPr>
            <w:tcW w:w="1858" w:type="dxa"/>
            <w:tcBorders>
              <w:top w:val="single" w:sz="4" w:space="0" w:color="auto"/>
            </w:tcBorders>
            <w:shd w:val="clear" w:color="auto" w:fill="auto"/>
          </w:tcPr>
          <w:p w14:paraId="3E9FCDC5" w14:textId="77777777" w:rsidR="003C4BAA" w:rsidRDefault="003C4BAA" w:rsidP="008A5DF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rPr>
            </w:pPr>
            <w:r>
              <w:rPr>
                <w:rFonts w:asciiTheme="majorHAnsi" w:hAnsiTheme="majorHAnsi" w:cs="Times New Roman"/>
              </w:rPr>
              <w:t>7</w:t>
            </w:r>
          </w:p>
        </w:tc>
        <w:tc>
          <w:tcPr>
            <w:tcW w:w="1691" w:type="dxa"/>
            <w:tcBorders>
              <w:top w:val="single" w:sz="4" w:space="0" w:color="auto"/>
            </w:tcBorders>
            <w:shd w:val="clear" w:color="auto" w:fill="auto"/>
          </w:tcPr>
          <w:p w14:paraId="13A5E692" w14:textId="77777777" w:rsidR="003C4BAA" w:rsidRDefault="003C4BAA" w:rsidP="008A5DF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rPr>
            </w:pPr>
            <w:r>
              <w:rPr>
                <w:rFonts w:asciiTheme="majorHAnsi" w:hAnsiTheme="majorHAnsi" w:cs="Times New Roman"/>
              </w:rPr>
              <w:t>13</w:t>
            </w:r>
          </w:p>
        </w:tc>
        <w:tc>
          <w:tcPr>
            <w:tcW w:w="1907" w:type="dxa"/>
            <w:tcBorders>
              <w:top w:val="single" w:sz="4" w:space="0" w:color="auto"/>
            </w:tcBorders>
            <w:shd w:val="clear" w:color="auto" w:fill="auto"/>
          </w:tcPr>
          <w:p w14:paraId="5E8B2702" w14:textId="77777777" w:rsidR="003C4BAA" w:rsidRDefault="00267CD7" w:rsidP="008A5DF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rPr>
            </w:pPr>
            <w:r>
              <w:rPr>
                <w:rFonts w:asciiTheme="majorHAnsi" w:hAnsiTheme="majorHAnsi" w:cs="Times New Roman"/>
              </w:rPr>
              <w:t>80</w:t>
            </w:r>
          </w:p>
        </w:tc>
      </w:tr>
      <w:tr w:rsidR="003C4BAA" w14:paraId="08AD45A0" w14:textId="77777777" w:rsidTr="005249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6" w:type="dxa"/>
            <w:shd w:val="clear" w:color="auto" w:fill="548DD4"/>
          </w:tcPr>
          <w:p w14:paraId="768AEBF4" w14:textId="77777777" w:rsidR="003C4BAA" w:rsidRDefault="003C4BAA" w:rsidP="008A5DF6">
            <w:pPr>
              <w:jc w:val="center"/>
              <w:rPr>
                <w:rFonts w:asciiTheme="majorHAnsi" w:hAnsiTheme="majorHAnsi" w:cs="Times New Roman"/>
              </w:rPr>
            </w:pPr>
            <w:r>
              <w:rPr>
                <w:rFonts w:asciiTheme="majorHAnsi" w:hAnsiTheme="majorHAnsi" w:cs="Times New Roman"/>
              </w:rPr>
              <w:t>2021.</w:t>
            </w:r>
          </w:p>
        </w:tc>
        <w:tc>
          <w:tcPr>
            <w:tcW w:w="1900" w:type="dxa"/>
            <w:shd w:val="clear" w:color="auto" w:fill="91BBF9"/>
          </w:tcPr>
          <w:p w14:paraId="4A8AD458" w14:textId="77777777" w:rsidR="003C4BAA" w:rsidRDefault="003C4BAA" w:rsidP="008A5DF6">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rPr>
            </w:pPr>
            <w:r>
              <w:rPr>
                <w:rFonts w:asciiTheme="majorHAnsi" w:hAnsiTheme="majorHAnsi" w:cs="Times New Roman"/>
              </w:rPr>
              <w:t>12</w:t>
            </w:r>
          </w:p>
        </w:tc>
        <w:tc>
          <w:tcPr>
            <w:tcW w:w="1858" w:type="dxa"/>
            <w:shd w:val="clear" w:color="auto" w:fill="91BBF9"/>
          </w:tcPr>
          <w:p w14:paraId="4B01129A" w14:textId="77777777" w:rsidR="003C4BAA" w:rsidRDefault="003C4BAA" w:rsidP="008A5DF6">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rPr>
            </w:pPr>
            <w:r>
              <w:rPr>
                <w:rFonts w:asciiTheme="majorHAnsi" w:hAnsiTheme="majorHAnsi" w:cs="Times New Roman"/>
              </w:rPr>
              <w:t>9</w:t>
            </w:r>
          </w:p>
        </w:tc>
        <w:tc>
          <w:tcPr>
            <w:tcW w:w="1691" w:type="dxa"/>
            <w:shd w:val="clear" w:color="auto" w:fill="91BBF9"/>
          </w:tcPr>
          <w:p w14:paraId="03338799" w14:textId="77777777" w:rsidR="003C4BAA" w:rsidRDefault="003C4BAA" w:rsidP="008A5DF6">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rPr>
            </w:pPr>
            <w:r>
              <w:rPr>
                <w:rFonts w:asciiTheme="majorHAnsi" w:hAnsiTheme="majorHAnsi" w:cs="Times New Roman"/>
              </w:rPr>
              <w:t>21</w:t>
            </w:r>
          </w:p>
        </w:tc>
        <w:tc>
          <w:tcPr>
            <w:tcW w:w="1907" w:type="dxa"/>
            <w:shd w:val="clear" w:color="auto" w:fill="91BBF9"/>
          </w:tcPr>
          <w:p w14:paraId="6AE5B067" w14:textId="77777777" w:rsidR="003C4BAA" w:rsidRDefault="00267CD7" w:rsidP="008A5DF6">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rPr>
            </w:pPr>
            <w:r>
              <w:rPr>
                <w:rFonts w:asciiTheme="majorHAnsi" w:hAnsiTheme="majorHAnsi" w:cs="Times New Roman"/>
              </w:rPr>
              <w:t>114</w:t>
            </w:r>
          </w:p>
        </w:tc>
      </w:tr>
      <w:tr w:rsidR="003C4BAA" w14:paraId="1093F883" w14:textId="77777777" w:rsidTr="005249F7">
        <w:tc>
          <w:tcPr>
            <w:cnfStyle w:val="001000000000" w:firstRow="0" w:lastRow="0" w:firstColumn="1" w:lastColumn="0" w:oddVBand="0" w:evenVBand="0" w:oddHBand="0" w:evenHBand="0" w:firstRowFirstColumn="0" w:firstRowLastColumn="0" w:lastRowFirstColumn="0" w:lastRowLastColumn="0"/>
            <w:tcW w:w="1886" w:type="dxa"/>
            <w:shd w:val="clear" w:color="auto" w:fill="548DD4"/>
          </w:tcPr>
          <w:p w14:paraId="7A54CC62" w14:textId="77777777" w:rsidR="003C4BAA" w:rsidRDefault="003C4BAA" w:rsidP="008A5DF6">
            <w:pPr>
              <w:jc w:val="center"/>
              <w:rPr>
                <w:rFonts w:asciiTheme="majorHAnsi" w:hAnsiTheme="majorHAnsi" w:cs="Times New Roman"/>
              </w:rPr>
            </w:pPr>
            <w:r>
              <w:rPr>
                <w:rFonts w:asciiTheme="majorHAnsi" w:hAnsiTheme="majorHAnsi" w:cs="Times New Roman"/>
              </w:rPr>
              <w:t>2022.</w:t>
            </w:r>
          </w:p>
        </w:tc>
        <w:tc>
          <w:tcPr>
            <w:tcW w:w="1900" w:type="dxa"/>
            <w:shd w:val="clear" w:color="auto" w:fill="auto"/>
          </w:tcPr>
          <w:p w14:paraId="2231D3D3" w14:textId="77777777" w:rsidR="003C4BAA" w:rsidRDefault="00267CD7" w:rsidP="008A5DF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rPr>
            </w:pPr>
            <w:r>
              <w:rPr>
                <w:rFonts w:asciiTheme="majorHAnsi" w:hAnsiTheme="majorHAnsi" w:cs="Times New Roman"/>
              </w:rPr>
              <w:t>15</w:t>
            </w:r>
          </w:p>
        </w:tc>
        <w:tc>
          <w:tcPr>
            <w:tcW w:w="1858" w:type="dxa"/>
            <w:shd w:val="clear" w:color="auto" w:fill="auto"/>
          </w:tcPr>
          <w:p w14:paraId="6C9801D1" w14:textId="77777777" w:rsidR="003C4BAA" w:rsidRDefault="00267CD7" w:rsidP="008A5DF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rPr>
            </w:pPr>
            <w:r>
              <w:rPr>
                <w:rFonts w:asciiTheme="majorHAnsi" w:hAnsiTheme="majorHAnsi" w:cs="Times New Roman"/>
              </w:rPr>
              <w:t>11</w:t>
            </w:r>
          </w:p>
        </w:tc>
        <w:tc>
          <w:tcPr>
            <w:tcW w:w="1691" w:type="dxa"/>
            <w:shd w:val="clear" w:color="auto" w:fill="auto"/>
          </w:tcPr>
          <w:p w14:paraId="1E8AA9A9" w14:textId="77777777" w:rsidR="003C4BAA" w:rsidRDefault="00267CD7" w:rsidP="008A5DF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rPr>
            </w:pPr>
            <w:r>
              <w:rPr>
                <w:rFonts w:asciiTheme="majorHAnsi" w:hAnsiTheme="majorHAnsi" w:cs="Times New Roman"/>
              </w:rPr>
              <w:t>26</w:t>
            </w:r>
          </w:p>
        </w:tc>
        <w:tc>
          <w:tcPr>
            <w:tcW w:w="1907" w:type="dxa"/>
            <w:shd w:val="clear" w:color="auto" w:fill="auto"/>
          </w:tcPr>
          <w:p w14:paraId="489B8040" w14:textId="77777777" w:rsidR="003C4BAA" w:rsidRDefault="00267CD7" w:rsidP="008A5DF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rPr>
            </w:pPr>
            <w:r>
              <w:rPr>
                <w:rFonts w:asciiTheme="majorHAnsi" w:hAnsiTheme="majorHAnsi" w:cs="Times New Roman"/>
              </w:rPr>
              <w:t>91</w:t>
            </w:r>
          </w:p>
        </w:tc>
      </w:tr>
      <w:tr w:rsidR="003C4BAA" w14:paraId="2C2192C9" w14:textId="77777777" w:rsidTr="005249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6" w:type="dxa"/>
            <w:shd w:val="clear" w:color="auto" w:fill="548DD4"/>
          </w:tcPr>
          <w:p w14:paraId="17B1643A" w14:textId="77777777" w:rsidR="003C4BAA" w:rsidRDefault="003C4BAA" w:rsidP="008A5DF6">
            <w:pPr>
              <w:jc w:val="center"/>
              <w:rPr>
                <w:rFonts w:asciiTheme="majorHAnsi" w:hAnsiTheme="majorHAnsi" w:cs="Times New Roman"/>
              </w:rPr>
            </w:pPr>
            <w:r>
              <w:rPr>
                <w:rFonts w:asciiTheme="majorHAnsi" w:hAnsiTheme="majorHAnsi" w:cs="Times New Roman"/>
              </w:rPr>
              <w:t>2023.</w:t>
            </w:r>
          </w:p>
        </w:tc>
        <w:tc>
          <w:tcPr>
            <w:tcW w:w="1900" w:type="dxa"/>
            <w:shd w:val="clear" w:color="auto" w:fill="91BBF9"/>
          </w:tcPr>
          <w:p w14:paraId="0B5EC61D" w14:textId="77777777" w:rsidR="003C4BAA" w:rsidRDefault="00267CD7" w:rsidP="008A5DF6">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rPr>
            </w:pPr>
            <w:r>
              <w:rPr>
                <w:rFonts w:asciiTheme="majorHAnsi" w:hAnsiTheme="majorHAnsi" w:cs="Times New Roman"/>
              </w:rPr>
              <w:t>11</w:t>
            </w:r>
          </w:p>
        </w:tc>
        <w:tc>
          <w:tcPr>
            <w:tcW w:w="1858" w:type="dxa"/>
            <w:shd w:val="clear" w:color="auto" w:fill="91BBF9"/>
          </w:tcPr>
          <w:p w14:paraId="4DE2ED1F" w14:textId="77777777" w:rsidR="003C4BAA" w:rsidRDefault="00267CD7" w:rsidP="008A5DF6">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rPr>
            </w:pPr>
            <w:r>
              <w:rPr>
                <w:rFonts w:asciiTheme="majorHAnsi" w:hAnsiTheme="majorHAnsi" w:cs="Times New Roman"/>
              </w:rPr>
              <w:t>10</w:t>
            </w:r>
          </w:p>
        </w:tc>
        <w:tc>
          <w:tcPr>
            <w:tcW w:w="1691" w:type="dxa"/>
            <w:shd w:val="clear" w:color="auto" w:fill="91BBF9"/>
          </w:tcPr>
          <w:p w14:paraId="15AFAD02" w14:textId="77777777" w:rsidR="003C4BAA" w:rsidRDefault="00267CD7" w:rsidP="008A5DF6">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rPr>
            </w:pPr>
            <w:r>
              <w:rPr>
                <w:rFonts w:asciiTheme="majorHAnsi" w:hAnsiTheme="majorHAnsi" w:cs="Times New Roman"/>
              </w:rPr>
              <w:t>21</w:t>
            </w:r>
          </w:p>
        </w:tc>
        <w:tc>
          <w:tcPr>
            <w:tcW w:w="1907" w:type="dxa"/>
            <w:shd w:val="clear" w:color="auto" w:fill="91BBF9"/>
          </w:tcPr>
          <w:p w14:paraId="0F8CEB0A" w14:textId="77777777" w:rsidR="003C4BAA" w:rsidRDefault="00267CD7" w:rsidP="008A5DF6">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rPr>
            </w:pPr>
            <w:r>
              <w:rPr>
                <w:rFonts w:asciiTheme="majorHAnsi" w:hAnsiTheme="majorHAnsi" w:cs="Times New Roman"/>
              </w:rPr>
              <w:t>94</w:t>
            </w:r>
          </w:p>
        </w:tc>
      </w:tr>
      <w:tr w:rsidR="003C4BAA" w14:paraId="4E17CE5F" w14:textId="77777777" w:rsidTr="005249F7">
        <w:tc>
          <w:tcPr>
            <w:cnfStyle w:val="001000000000" w:firstRow="0" w:lastRow="0" w:firstColumn="1" w:lastColumn="0" w:oddVBand="0" w:evenVBand="0" w:oddHBand="0" w:evenHBand="0" w:firstRowFirstColumn="0" w:firstRowLastColumn="0" w:lastRowFirstColumn="0" w:lastRowLastColumn="0"/>
            <w:tcW w:w="1886" w:type="dxa"/>
            <w:shd w:val="clear" w:color="auto" w:fill="548DD4"/>
          </w:tcPr>
          <w:p w14:paraId="1F08ECAF" w14:textId="77777777" w:rsidR="003C4BAA" w:rsidRDefault="003C4BAA" w:rsidP="008A5DF6">
            <w:pPr>
              <w:jc w:val="center"/>
              <w:rPr>
                <w:rFonts w:asciiTheme="majorHAnsi" w:hAnsiTheme="majorHAnsi" w:cs="Times New Roman"/>
              </w:rPr>
            </w:pPr>
            <w:r>
              <w:rPr>
                <w:rFonts w:asciiTheme="majorHAnsi" w:hAnsiTheme="majorHAnsi" w:cs="Times New Roman"/>
              </w:rPr>
              <w:t>2024.</w:t>
            </w:r>
          </w:p>
        </w:tc>
        <w:tc>
          <w:tcPr>
            <w:tcW w:w="1900" w:type="dxa"/>
            <w:shd w:val="clear" w:color="auto" w:fill="auto"/>
          </w:tcPr>
          <w:p w14:paraId="346CA9E0" w14:textId="77777777" w:rsidR="003C4BAA" w:rsidRDefault="00267CD7" w:rsidP="008A5DF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rPr>
            </w:pPr>
            <w:r>
              <w:rPr>
                <w:rFonts w:asciiTheme="majorHAnsi" w:hAnsiTheme="majorHAnsi" w:cs="Times New Roman"/>
              </w:rPr>
              <w:t>2</w:t>
            </w:r>
          </w:p>
        </w:tc>
        <w:tc>
          <w:tcPr>
            <w:tcW w:w="1858" w:type="dxa"/>
            <w:shd w:val="clear" w:color="auto" w:fill="auto"/>
          </w:tcPr>
          <w:p w14:paraId="47BDC7F9" w14:textId="77777777" w:rsidR="003C4BAA" w:rsidRDefault="00267CD7" w:rsidP="008A5DF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rPr>
            </w:pPr>
            <w:r>
              <w:rPr>
                <w:rFonts w:asciiTheme="majorHAnsi" w:hAnsiTheme="majorHAnsi" w:cs="Times New Roman"/>
              </w:rPr>
              <w:t>19</w:t>
            </w:r>
          </w:p>
        </w:tc>
        <w:tc>
          <w:tcPr>
            <w:tcW w:w="1691" w:type="dxa"/>
            <w:shd w:val="clear" w:color="auto" w:fill="auto"/>
          </w:tcPr>
          <w:p w14:paraId="56AD6DE1" w14:textId="77777777" w:rsidR="003C4BAA" w:rsidRDefault="00267CD7" w:rsidP="008A5DF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rPr>
            </w:pPr>
            <w:r>
              <w:rPr>
                <w:rFonts w:asciiTheme="majorHAnsi" w:hAnsiTheme="majorHAnsi" w:cs="Times New Roman"/>
              </w:rPr>
              <w:t>21</w:t>
            </w:r>
          </w:p>
        </w:tc>
        <w:tc>
          <w:tcPr>
            <w:tcW w:w="1907" w:type="dxa"/>
            <w:shd w:val="clear" w:color="auto" w:fill="auto"/>
          </w:tcPr>
          <w:p w14:paraId="565D2315" w14:textId="77777777" w:rsidR="003C4BAA" w:rsidRDefault="00267CD7" w:rsidP="008A5DF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rPr>
            </w:pPr>
            <w:r>
              <w:rPr>
                <w:rFonts w:asciiTheme="majorHAnsi" w:hAnsiTheme="majorHAnsi" w:cs="Times New Roman"/>
              </w:rPr>
              <w:t>142</w:t>
            </w:r>
          </w:p>
        </w:tc>
      </w:tr>
    </w:tbl>
    <w:p w14:paraId="0254E204" w14:textId="77777777" w:rsidR="008B34C8" w:rsidRPr="0043333A" w:rsidRDefault="0043333A" w:rsidP="00D472FE">
      <w:pPr>
        <w:jc w:val="both"/>
        <w:rPr>
          <w:rFonts w:asciiTheme="majorHAnsi" w:hAnsiTheme="majorHAnsi" w:cs="Times New Roman"/>
          <w:i/>
          <w:sz w:val="18"/>
        </w:rPr>
      </w:pPr>
      <w:r w:rsidRPr="005509DA">
        <w:rPr>
          <w:rFonts w:asciiTheme="majorHAnsi" w:hAnsiTheme="majorHAnsi" w:cs="Times New Roman"/>
          <w:i/>
          <w:sz w:val="18"/>
        </w:rPr>
        <w:t xml:space="preserve">Izvor: </w:t>
      </w:r>
      <w:r w:rsidRPr="0043333A">
        <w:rPr>
          <w:rFonts w:asciiTheme="majorHAnsi" w:hAnsiTheme="majorHAnsi" w:cs="Times New Roman"/>
          <w:i/>
          <w:sz w:val="18"/>
        </w:rPr>
        <w:t>Turističke zajednica Osječko-baranjske županije</w:t>
      </w:r>
    </w:p>
    <w:p w14:paraId="0D6F5C38" w14:textId="77777777" w:rsidR="00D472FE" w:rsidRPr="00B26272" w:rsidRDefault="0043333A" w:rsidP="00D472FE">
      <w:pPr>
        <w:jc w:val="both"/>
        <w:rPr>
          <w:rFonts w:asciiTheme="majorHAnsi" w:hAnsiTheme="majorHAnsi" w:cs="Times New Roman"/>
        </w:rPr>
      </w:pPr>
      <w:r w:rsidRPr="00B26272">
        <w:rPr>
          <w:rFonts w:asciiTheme="majorHAnsi" w:hAnsiTheme="majorHAnsi" w:cs="Times New Roman"/>
        </w:rPr>
        <w:lastRenderedPageBreak/>
        <w:t>Za sada Općina Općina Donja</w:t>
      </w:r>
      <w:r w:rsidR="00B26272" w:rsidRPr="00B26272">
        <w:rPr>
          <w:rFonts w:asciiTheme="majorHAnsi" w:hAnsiTheme="majorHAnsi" w:cs="Times New Roman"/>
        </w:rPr>
        <w:t xml:space="preserve"> Motičina</w:t>
      </w:r>
      <w:r w:rsidR="00D472FE" w:rsidRPr="00B26272">
        <w:rPr>
          <w:rFonts w:asciiTheme="majorHAnsi" w:hAnsiTheme="majorHAnsi" w:cs="Times New Roman"/>
        </w:rPr>
        <w:t xml:space="preserve"> još uvijek nije </w:t>
      </w:r>
      <w:r w:rsidR="008C79A7" w:rsidRPr="00B26272">
        <w:rPr>
          <w:rFonts w:asciiTheme="majorHAnsi" w:hAnsiTheme="majorHAnsi" w:cs="Times New Roman"/>
        </w:rPr>
        <w:t>iskoristila</w:t>
      </w:r>
      <w:r w:rsidR="00D472FE" w:rsidRPr="00B26272">
        <w:rPr>
          <w:rFonts w:asciiTheme="majorHAnsi" w:hAnsiTheme="majorHAnsi" w:cs="Times New Roman"/>
        </w:rPr>
        <w:t xml:space="preserve"> svoje potencijale u razvoju turizma, prije </w:t>
      </w:r>
      <w:r w:rsidR="008C79A7" w:rsidRPr="00B26272">
        <w:rPr>
          <w:rFonts w:asciiTheme="majorHAnsi" w:hAnsiTheme="majorHAnsi" w:cs="Times New Roman"/>
        </w:rPr>
        <w:t>svega</w:t>
      </w:r>
      <w:r w:rsidR="00D472FE" w:rsidRPr="00B26272">
        <w:rPr>
          <w:rFonts w:asciiTheme="majorHAnsi" w:hAnsiTheme="majorHAnsi" w:cs="Times New Roman"/>
        </w:rPr>
        <w:t xml:space="preserve"> se to odnosi na </w:t>
      </w:r>
      <w:r w:rsidR="00B26272" w:rsidRPr="00B26272">
        <w:rPr>
          <w:rFonts w:asciiTheme="majorHAnsi" w:hAnsiTheme="majorHAnsi" w:cs="Times New Roman"/>
        </w:rPr>
        <w:t>mali broj smještajnih objekata</w:t>
      </w:r>
      <w:r w:rsidR="00D472FE" w:rsidRPr="00B26272">
        <w:rPr>
          <w:rFonts w:asciiTheme="majorHAnsi" w:hAnsiTheme="majorHAnsi" w:cs="Times New Roman"/>
        </w:rPr>
        <w:t xml:space="preserve"> i nedostatnu ugostiteljsku ponudu, a turizam se još uvijek svodi samo na obiteljska poljoprivredna gospodarstva koja pružaju mogućnost kušanja i kupnje domaćih proizvoda, voća i povrća.</w:t>
      </w:r>
    </w:p>
    <w:p w14:paraId="04317CA2" w14:textId="77777777" w:rsidR="00555C29" w:rsidRDefault="00555C29" w:rsidP="00555C29">
      <w:pPr>
        <w:pStyle w:val="Naslov3"/>
        <w:spacing w:before="0" w:after="200"/>
        <w:rPr>
          <w:color w:val="365F91" w:themeColor="accent1" w:themeShade="BF"/>
        </w:rPr>
      </w:pPr>
      <w:bookmarkStart w:id="39" w:name="_Toc204580763"/>
      <w:r w:rsidRPr="00555C29">
        <w:rPr>
          <w:b w:val="0"/>
          <w:bCs w:val="0"/>
          <w:color w:val="365F91" w:themeColor="accent1" w:themeShade="BF"/>
        </w:rPr>
        <w:t>4.</w:t>
      </w:r>
      <w:r>
        <w:rPr>
          <w:color w:val="365F91" w:themeColor="accent1" w:themeShade="BF"/>
        </w:rPr>
        <w:t xml:space="preserve">4.5. </w:t>
      </w:r>
      <w:r w:rsidRPr="00555C29">
        <w:rPr>
          <w:color w:val="365F91" w:themeColor="accent1" w:themeShade="BF"/>
        </w:rPr>
        <w:t>Eksploatacija mineralnih sirovna</w:t>
      </w:r>
      <w:bookmarkEnd w:id="39"/>
    </w:p>
    <w:p w14:paraId="79870460" w14:textId="77777777" w:rsidR="00555C29" w:rsidRPr="00555C29" w:rsidRDefault="00555C29" w:rsidP="00555C29">
      <w:pPr>
        <w:pStyle w:val="Odlomakpopisa"/>
        <w:ind w:left="0"/>
        <w:jc w:val="both"/>
        <w:rPr>
          <w:rFonts w:asciiTheme="majorHAnsi" w:hAnsiTheme="majorHAnsi"/>
        </w:rPr>
      </w:pPr>
      <w:r w:rsidRPr="00555C29">
        <w:rPr>
          <w:rFonts w:asciiTheme="majorHAnsi" w:hAnsiTheme="majorHAnsi"/>
        </w:rPr>
        <w:t xml:space="preserve">Na području Općine nalazi se eksploatacijsko područje tehničko-građevinskog kamena „Crna glava“ s koncesijom za vađenje kamena do 2028. godine. Veličina eksploatacijskog polja je 30,71 ha. Planirano proširenje ovog polja </w:t>
      </w:r>
      <w:r>
        <w:rPr>
          <w:rFonts w:asciiTheme="majorHAnsi" w:hAnsiTheme="majorHAnsi"/>
        </w:rPr>
        <w:t>je 7,3 ha, što daje ukupnu površinu od cca 38 ha. Južno od naselja Seona je dio planiranog proširenja eksploatacijskog polja mineralnih sirovina za proizvodnju cementa (EP Bukova Glava – Vranović). Cjelokupni prostor Općine je unutar istražnog prostora ugljikovodika i geotermalnih voda u energetske svrhe.</w:t>
      </w:r>
    </w:p>
    <w:p w14:paraId="4BBFD98D" w14:textId="77777777" w:rsidR="001C068B" w:rsidRPr="00CD10E6" w:rsidRDefault="001C068B" w:rsidP="001C068B">
      <w:pPr>
        <w:pStyle w:val="Naslov2"/>
        <w:rPr>
          <w:color w:val="365F91" w:themeColor="accent1" w:themeShade="BF"/>
        </w:rPr>
      </w:pPr>
      <w:bookmarkStart w:id="40" w:name="_Toc204580764"/>
      <w:r w:rsidRPr="00CD10E6">
        <w:rPr>
          <w:color w:val="365F91" w:themeColor="accent1" w:themeShade="BF"/>
        </w:rPr>
        <w:t>4.5. Infrastruktura</w:t>
      </w:r>
      <w:bookmarkEnd w:id="40"/>
    </w:p>
    <w:p w14:paraId="1A09C7AC" w14:textId="77777777" w:rsidR="001C068B" w:rsidRPr="00BD3F5B" w:rsidRDefault="001C068B" w:rsidP="001C068B">
      <w:pPr>
        <w:spacing w:after="0"/>
        <w:rPr>
          <w:rFonts w:asciiTheme="majorHAnsi" w:hAnsiTheme="majorHAnsi"/>
        </w:rPr>
      </w:pPr>
    </w:p>
    <w:p w14:paraId="043DD5F9" w14:textId="77777777" w:rsidR="00532189" w:rsidRPr="00CD10E6" w:rsidRDefault="008971C2" w:rsidP="001C068B">
      <w:pPr>
        <w:pStyle w:val="Naslov3"/>
        <w:spacing w:before="0" w:after="200"/>
        <w:rPr>
          <w:color w:val="365F91" w:themeColor="accent1" w:themeShade="BF"/>
        </w:rPr>
      </w:pPr>
      <w:bookmarkStart w:id="41" w:name="_Toc204580765"/>
      <w:r w:rsidRPr="00CD10E6">
        <w:rPr>
          <w:color w:val="365F91" w:themeColor="accent1" w:themeShade="BF"/>
        </w:rPr>
        <w:t>4.5.1</w:t>
      </w:r>
      <w:r w:rsidR="00532189" w:rsidRPr="00CD10E6">
        <w:rPr>
          <w:color w:val="365F91" w:themeColor="accent1" w:themeShade="BF"/>
        </w:rPr>
        <w:t>. Gospodarska zona</w:t>
      </w:r>
      <w:bookmarkEnd w:id="41"/>
    </w:p>
    <w:p w14:paraId="534665AE" w14:textId="77777777" w:rsidR="00B26272" w:rsidRDefault="00B26272" w:rsidP="00B26272">
      <w:pPr>
        <w:pStyle w:val="Opisslike"/>
        <w:spacing w:after="0"/>
        <w:jc w:val="both"/>
        <w:rPr>
          <w:rFonts w:asciiTheme="majorHAnsi" w:hAnsiTheme="majorHAnsi"/>
          <w:color w:val="auto"/>
          <w:sz w:val="20"/>
          <w:szCs w:val="20"/>
        </w:rPr>
      </w:pPr>
      <w:r w:rsidRPr="00B26272">
        <w:rPr>
          <w:rFonts w:asciiTheme="majorHAnsi" w:hAnsiTheme="majorHAnsi" w:cs="Times New Roman"/>
          <w:b w:val="0"/>
          <w:bCs w:val="0"/>
          <w:color w:val="auto"/>
          <w:sz w:val="22"/>
          <w:szCs w:val="22"/>
        </w:rPr>
        <w:t>Dana 10. studenoga 2023. godine Općina Donja Motičina sklopila je s Ministarstvom prostornoga uređenja, graditeljstva i državne imovine Ugovor o darovanju na temelju kojega je postala vlasnik katastarske čestice broj 1336 TOPOLINKA, PAŠNJAK, površine 71</w:t>
      </w:r>
      <w:r w:rsidR="00E2709E">
        <w:rPr>
          <w:rFonts w:asciiTheme="majorHAnsi" w:hAnsiTheme="majorHAnsi" w:cs="Times New Roman"/>
          <w:b w:val="0"/>
          <w:bCs w:val="0"/>
          <w:color w:val="auto"/>
          <w:sz w:val="22"/>
          <w:szCs w:val="22"/>
        </w:rPr>
        <w:t>.</w:t>
      </w:r>
      <w:r w:rsidRPr="00B26272">
        <w:rPr>
          <w:rFonts w:asciiTheme="majorHAnsi" w:hAnsiTheme="majorHAnsi" w:cs="Times New Roman"/>
          <w:b w:val="0"/>
          <w:bCs w:val="0"/>
          <w:color w:val="auto"/>
          <w:sz w:val="22"/>
          <w:szCs w:val="22"/>
        </w:rPr>
        <w:t>209 m², katastarska općina Donja Motičina.  Navedenim ugovorom ispunjen je preduvjet za pokretanje postupka izgr</w:t>
      </w:r>
      <w:r w:rsidR="0026541E">
        <w:rPr>
          <w:rFonts w:asciiTheme="majorHAnsi" w:hAnsiTheme="majorHAnsi" w:cs="Times New Roman"/>
          <w:b w:val="0"/>
          <w:bCs w:val="0"/>
          <w:color w:val="auto"/>
          <w:sz w:val="22"/>
          <w:szCs w:val="22"/>
        </w:rPr>
        <w:t>adnje gospodarske zone „Topolinka“</w:t>
      </w:r>
      <w:r w:rsidRPr="00B26272">
        <w:rPr>
          <w:rFonts w:asciiTheme="majorHAnsi" w:hAnsiTheme="majorHAnsi" w:cs="Times New Roman"/>
          <w:b w:val="0"/>
          <w:bCs w:val="0"/>
          <w:color w:val="auto"/>
          <w:sz w:val="22"/>
          <w:szCs w:val="22"/>
        </w:rPr>
        <w:t xml:space="preserve"> u Donjoj Motičini.</w:t>
      </w:r>
      <w:r w:rsidR="00305ADE">
        <w:rPr>
          <w:rFonts w:asciiTheme="majorHAnsi" w:hAnsiTheme="majorHAnsi"/>
          <w:color w:val="auto"/>
          <w:sz w:val="20"/>
          <w:szCs w:val="20"/>
        </w:rPr>
        <w:t xml:space="preserve">                                  </w:t>
      </w:r>
    </w:p>
    <w:p w14:paraId="4EB7B534" w14:textId="77777777" w:rsidR="00B26272" w:rsidRDefault="00B26272" w:rsidP="00305ADE">
      <w:pPr>
        <w:pStyle w:val="Opisslike"/>
        <w:spacing w:after="0"/>
        <w:rPr>
          <w:rFonts w:asciiTheme="majorHAnsi" w:hAnsiTheme="majorHAnsi"/>
          <w:color w:val="auto"/>
          <w:sz w:val="20"/>
          <w:szCs w:val="20"/>
        </w:rPr>
      </w:pPr>
    </w:p>
    <w:p w14:paraId="78AF626E" w14:textId="77777777" w:rsidR="00532189" w:rsidRPr="00305ADE" w:rsidRDefault="00305ADE" w:rsidP="00305ADE">
      <w:pPr>
        <w:pStyle w:val="Opisslike"/>
        <w:spacing w:after="0"/>
        <w:rPr>
          <w:rFonts w:asciiTheme="majorHAnsi" w:hAnsiTheme="majorHAnsi" w:cs="Times New Roman"/>
          <w:noProof/>
          <w:color w:val="auto"/>
          <w:sz w:val="20"/>
          <w:szCs w:val="20"/>
          <w:lang w:eastAsia="hr-HR"/>
        </w:rPr>
      </w:pPr>
      <w:r>
        <w:rPr>
          <w:rFonts w:asciiTheme="majorHAnsi" w:hAnsiTheme="majorHAnsi"/>
          <w:color w:val="auto"/>
          <w:sz w:val="20"/>
          <w:szCs w:val="20"/>
        </w:rPr>
        <w:t xml:space="preserve">    </w:t>
      </w:r>
      <w:r w:rsidR="00CB4090">
        <w:rPr>
          <w:rFonts w:asciiTheme="majorHAnsi" w:hAnsiTheme="majorHAnsi"/>
          <w:color w:val="auto"/>
          <w:sz w:val="20"/>
          <w:szCs w:val="20"/>
        </w:rPr>
        <w:t xml:space="preserve">                    </w:t>
      </w:r>
      <w:r w:rsidR="00C60722">
        <w:rPr>
          <w:rFonts w:asciiTheme="majorHAnsi" w:hAnsiTheme="majorHAnsi"/>
          <w:color w:val="auto"/>
          <w:sz w:val="20"/>
          <w:szCs w:val="20"/>
        </w:rPr>
        <w:t xml:space="preserve">   </w:t>
      </w:r>
      <w:bookmarkStart w:id="42" w:name="_Toc200010408"/>
      <w:r w:rsidR="00D24245" w:rsidRPr="00C5031B">
        <w:rPr>
          <w:rFonts w:asciiTheme="majorHAnsi" w:hAnsiTheme="majorHAnsi"/>
          <w:color w:val="365F91" w:themeColor="accent1" w:themeShade="BF"/>
          <w:sz w:val="20"/>
          <w:szCs w:val="20"/>
        </w:rPr>
        <w:t xml:space="preserve">Slika </w:t>
      </w:r>
      <w:r w:rsidR="00D24245" w:rsidRPr="00C5031B">
        <w:rPr>
          <w:rFonts w:asciiTheme="majorHAnsi" w:hAnsiTheme="majorHAnsi"/>
          <w:color w:val="365F91" w:themeColor="accent1" w:themeShade="BF"/>
          <w:sz w:val="20"/>
          <w:szCs w:val="20"/>
        </w:rPr>
        <w:fldChar w:fldCharType="begin"/>
      </w:r>
      <w:r w:rsidR="00D24245" w:rsidRPr="00C5031B">
        <w:rPr>
          <w:rFonts w:asciiTheme="majorHAnsi" w:hAnsiTheme="majorHAnsi"/>
          <w:color w:val="365F91" w:themeColor="accent1" w:themeShade="BF"/>
          <w:sz w:val="20"/>
          <w:szCs w:val="20"/>
        </w:rPr>
        <w:instrText xml:space="preserve"> SEQ Slika \* ARABIC </w:instrText>
      </w:r>
      <w:r w:rsidR="00D24245" w:rsidRPr="00C5031B">
        <w:rPr>
          <w:rFonts w:asciiTheme="majorHAnsi" w:hAnsiTheme="majorHAnsi"/>
          <w:color w:val="365F91" w:themeColor="accent1" w:themeShade="BF"/>
          <w:sz w:val="20"/>
          <w:szCs w:val="20"/>
        </w:rPr>
        <w:fldChar w:fldCharType="separate"/>
      </w:r>
      <w:r w:rsidR="00BF2584">
        <w:rPr>
          <w:rFonts w:asciiTheme="majorHAnsi" w:hAnsiTheme="majorHAnsi"/>
          <w:noProof/>
          <w:color w:val="365F91" w:themeColor="accent1" w:themeShade="BF"/>
          <w:sz w:val="20"/>
          <w:szCs w:val="20"/>
        </w:rPr>
        <w:t>10</w:t>
      </w:r>
      <w:r w:rsidR="00D24245" w:rsidRPr="00C5031B">
        <w:rPr>
          <w:rFonts w:asciiTheme="majorHAnsi" w:hAnsiTheme="majorHAnsi"/>
          <w:color w:val="365F91" w:themeColor="accent1" w:themeShade="BF"/>
          <w:sz w:val="20"/>
          <w:szCs w:val="20"/>
        </w:rPr>
        <w:fldChar w:fldCharType="end"/>
      </w:r>
      <w:r w:rsidR="00D24245" w:rsidRPr="00C5031B">
        <w:rPr>
          <w:rFonts w:asciiTheme="majorHAnsi" w:hAnsiTheme="majorHAnsi"/>
          <w:color w:val="365F91" w:themeColor="accent1" w:themeShade="BF"/>
          <w:sz w:val="20"/>
          <w:szCs w:val="20"/>
        </w:rPr>
        <w:t>. Položaj</w:t>
      </w:r>
      <w:r w:rsidR="00CB4090">
        <w:rPr>
          <w:rFonts w:asciiTheme="majorHAnsi" w:hAnsiTheme="majorHAnsi"/>
          <w:color w:val="365F91" w:themeColor="accent1" w:themeShade="BF"/>
          <w:sz w:val="20"/>
          <w:szCs w:val="20"/>
        </w:rPr>
        <w:t xml:space="preserve"> buduće</w:t>
      </w:r>
      <w:r w:rsidR="00D24245" w:rsidRPr="00C5031B">
        <w:rPr>
          <w:rFonts w:asciiTheme="majorHAnsi" w:hAnsiTheme="majorHAnsi"/>
          <w:color w:val="365F91" w:themeColor="accent1" w:themeShade="BF"/>
          <w:sz w:val="20"/>
          <w:szCs w:val="20"/>
        </w:rPr>
        <w:t xml:space="preserve"> Gospodarske zone </w:t>
      </w:r>
      <w:r w:rsidR="00C60722">
        <w:rPr>
          <w:rFonts w:asciiTheme="majorHAnsi" w:hAnsiTheme="majorHAnsi"/>
          <w:color w:val="365F91" w:themeColor="accent1" w:themeShade="BF"/>
          <w:sz w:val="20"/>
          <w:szCs w:val="20"/>
        </w:rPr>
        <w:t>„Topolinka“</w:t>
      </w:r>
      <w:r w:rsidR="00CB4090">
        <w:rPr>
          <w:rFonts w:asciiTheme="majorHAnsi" w:hAnsiTheme="majorHAnsi"/>
          <w:color w:val="365F91" w:themeColor="accent1" w:themeShade="BF"/>
          <w:sz w:val="20"/>
          <w:szCs w:val="20"/>
        </w:rPr>
        <w:t xml:space="preserve"> u Donjoj Motičini</w:t>
      </w:r>
      <w:bookmarkEnd w:id="42"/>
    </w:p>
    <w:p w14:paraId="7B600E4B" w14:textId="77777777" w:rsidR="00532189" w:rsidRPr="00F97AA5" w:rsidRDefault="00B43334" w:rsidP="00532189">
      <w:pPr>
        <w:spacing w:after="0"/>
        <w:jc w:val="center"/>
        <w:rPr>
          <w:rFonts w:asciiTheme="majorHAnsi" w:hAnsiTheme="majorHAnsi" w:cs="Times New Roman"/>
        </w:rPr>
      </w:pPr>
      <w:r w:rsidRPr="00B43334">
        <w:rPr>
          <w:rFonts w:asciiTheme="majorHAnsi" w:hAnsiTheme="majorHAnsi" w:cs="Times New Roman"/>
          <w:noProof/>
          <w:lang w:eastAsia="hr-HR"/>
        </w:rPr>
        <w:t xml:space="preserve"> </w:t>
      </w:r>
      <w:r w:rsidR="00532189" w:rsidRPr="00F97AA5">
        <w:rPr>
          <w:rFonts w:asciiTheme="majorHAnsi" w:hAnsiTheme="majorHAnsi" w:cs="Times New Roman"/>
          <w:noProof/>
          <w:lang w:eastAsia="hr-HR"/>
        </w:rPr>
        <w:drawing>
          <wp:inline distT="0" distB="0" distL="0" distR="0" wp14:anchorId="6A78B86C" wp14:editId="27F50690">
            <wp:extent cx="4274820" cy="2724292"/>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4311090" cy="2747406"/>
                    </a:xfrm>
                    <a:prstGeom prst="rect">
                      <a:avLst/>
                    </a:prstGeom>
                    <a:ln>
                      <a:noFill/>
                    </a:ln>
                    <a:effectLst>
                      <a:softEdge rad="31750"/>
                    </a:effectLst>
                  </pic:spPr>
                </pic:pic>
              </a:graphicData>
            </a:graphic>
          </wp:inline>
        </w:drawing>
      </w:r>
    </w:p>
    <w:p w14:paraId="2F1148A9" w14:textId="77777777" w:rsidR="00E2709E" w:rsidRPr="00B521BE" w:rsidRDefault="00532189" w:rsidP="00B521BE">
      <w:pPr>
        <w:spacing w:after="0"/>
        <w:rPr>
          <w:rFonts w:asciiTheme="majorHAnsi" w:hAnsiTheme="majorHAnsi" w:cs="Times New Roman"/>
          <w:i/>
          <w:sz w:val="18"/>
        </w:rPr>
      </w:pPr>
      <w:r w:rsidRPr="00F97AA5">
        <w:rPr>
          <w:rFonts w:asciiTheme="majorHAnsi" w:hAnsiTheme="majorHAnsi" w:cs="Times New Roman"/>
          <w:i/>
          <w:sz w:val="18"/>
        </w:rPr>
        <w:t xml:space="preserve">              </w:t>
      </w:r>
      <w:r w:rsidR="00CB4090">
        <w:rPr>
          <w:rFonts w:asciiTheme="majorHAnsi" w:hAnsiTheme="majorHAnsi" w:cs="Times New Roman"/>
          <w:i/>
          <w:sz w:val="18"/>
        </w:rPr>
        <w:t xml:space="preserve">                   Izvor: Geoportal DGU</w:t>
      </w:r>
    </w:p>
    <w:p w14:paraId="451D4726" w14:textId="77777777" w:rsidR="00D97ABC" w:rsidRPr="00C5031B" w:rsidRDefault="00D97ABC" w:rsidP="00D97ABC">
      <w:pPr>
        <w:pStyle w:val="Naslov3"/>
        <w:rPr>
          <w:color w:val="365F91" w:themeColor="accent1" w:themeShade="BF"/>
        </w:rPr>
      </w:pPr>
      <w:bookmarkStart w:id="43" w:name="_Toc204580766"/>
      <w:r w:rsidRPr="00C5031B">
        <w:rPr>
          <w:color w:val="365F91" w:themeColor="accent1" w:themeShade="BF"/>
        </w:rPr>
        <w:t>4.5.2. Prometna infrastruktura</w:t>
      </w:r>
      <w:bookmarkEnd w:id="43"/>
    </w:p>
    <w:p w14:paraId="0F3F48C9" w14:textId="77777777" w:rsidR="00D97ABC" w:rsidRPr="00A80DD1" w:rsidRDefault="00D97ABC" w:rsidP="00A80DD1">
      <w:pPr>
        <w:spacing w:after="0"/>
        <w:rPr>
          <w:rFonts w:asciiTheme="majorHAnsi" w:hAnsiTheme="majorHAnsi"/>
        </w:rPr>
      </w:pPr>
    </w:p>
    <w:p w14:paraId="09D8018B" w14:textId="77777777" w:rsidR="004A74E9" w:rsidRDefault="00BF4845" w:rsidP="00BF4845">
      <w:pPr>
        <w:tabs>
          <w:tab w:val="left" w:pos="3130"/>
        </w:tabs>
        <w:jc w:val="both"/>
        <w:rPr>
          <w:rFonts w:asciiTheme="majorHAnsi" w:hAnsiTheme="majorHAnsi" w:cs="Times New Roman"/>
        </w:rPr>
      </w:pPr>
      <w:r w:rsidRPr="00BF4845">
        <w:rPr>
          <w:rFonts w:asciiTheme="majorHAnsi" w:hAnsiTheme="majorHAnsi" w:cs="Times New Roman"/>
        </w:rPr>
        <w:t xml:space="preserve">Glavni cestovni pravac Općine Donja Motičina je državna cesta D2 (Podravska magistrala), na koju se vežu sve ostale županijske i lokalne ceste. </w:t>
      </w:r>
      <w:r>
        <w:rPr>
          <w:rFonts w:asciiTheme="majorHAnsi" w:hAnsiTheme="majorHAnsi" w:cs="Times New Roman"/>
        </w:rPr>
        <w:t>Osim nje</w:t>
      </w:r>
      <w:r w:rsidR="004A74E9">
        <w:rPr>
          <w:rFonts w:asciiTheme="majorHAnsi" w:hAnsiTheme="majorHAnsi" w:cs="Times New Roman"/>
        </w:rPr>
        <w:t>,</w:t>
      </w:r>
      <w:r>
        <w:rPr>
          <w:rFonts w:asciiTheme="majorHAnsi" w:hAnsiTheme="majorHAnsi" w:cs="Times New Roman"/>
        </w:rPr>
        <w:t xml:space="preserve"> na području Općine nalazi se jedna županijska (ŽC 1404 Seona – Martin D2) te dvije lokalne ceste (LC 40080 </w:t>
      </w:r>
      <w:r w:rsidR="004A74E9">
        <w:rPr>
          <w:rFonts w:asciiTheme="majorHAnsi" w:hAnsiTheme="majorHAnsi" w:cs="Times New Roman"/>
        </w:rPr>
        <w:t>i LC 44090).</w:t>
      </w:r>
    </w:p>
    <w:p w14:paraId="3EBFDFA7" w14:textId="77777777" w:rsidR="004A74E9" w:rsidRDefault="00BF4845" w:rsidP="00BF4845">
      <w:pPr>
        <w:tabs>
          <w:tab w:val="left" w:pos="3130"/>
        </w:tabs>
        <w:jc w:val="both"/>
        <w:rPr>
          <w:rFonts w:asciiTheme="majorHAnsi" w:hAnsiTheme="majorHAnsi" w:cs="Times New Roman"/>
        </w:rPr>
      </w:pPr>
      <w:r w:rsidRPr="00BF4845">
        <w:rPr>
          <w:rFonts w:asciiTheme="majorHAnsi" w:hAnsiTheme="majorHAnsi" w:cs="Times New Roman"/>
        </w:rPr>
        <w:t xml:space="preserve">Gustoća zemaljske cestovne mreže u principu </w:t>
      </w:r>
      <w:r w:rsidR="00A97548">
        <w:rPr>
          <w:rFonts w:asciiTheme="majorHAnsi" w:hAnsiTheme="majorHAnsi" w:cs="Times New Roman"/>
        </w:rPr>
        <w:t>zadovoljava. Drugačija je slika</w:t>
      </w:r>
      <w:r w:rsidRPr="00BF4845">
        <w:rPr>
          <w:rFonts w:asciiTheme="majorHAnsi" w:hAnsiTheme="majorHAnsi" w:cs="Times New Roman"/>
        </w:rPr>
        <w:t xml:space="preserve"> ako se analiziraju podaci o širinama, vrsti i stanju kolnika. Ocjena stanja upućuje na potrebu modernizacije i </w:t>
      </w:r>
      <w:r w:rsidRPr="00BF4845">
        <w:rPr>
          <w:rFonts w:asciiTheme="majorHAnsi" w:hAnsiTheme="majorHAnsi" w:cs="Times New Roman"/>
        </w:rPr>
        <w:lastRenderedPageBreak/>
        <w:t>rekonstrukcije županijskih i lokalnih cesta radi podizanja tehničkih parametara (posebno širina kolnika), te na potrebu podizanja standarda održava</w:t>
      </w:r>
      <w:r w:rsidR="004A74E9">
        <w:rPr>
          <w:rFonts w:asciiTheme="majorHAnsi" w:hAnsiTheme="majorHAnsi" w:cs="Times New Roman"/>
        </w:rPr>
        <w:t>nja svih, a naročito županijske</w:t>
      </w:r>
      <w:r w:rsidRPr="00BF4845">
        <w:rPr>
          <w:rFonts w:asciiTheme="majorHAnsi" w:hAnsiTheme="majorHAnsi" w:cs="Times New Roman"/>
        </w:rPr>
        <w:t xml:space="preserve"> </w:t>
      </w:r>
      <w:r w:rsidR="00A97548">
        <w:rPr>
          <w:rFonts w:asciiTheme="majorHAnsi" w:hAnsiTheme="majorHAnsi" w:cs="Times New Roman"/>
        </w:rPr>
        <w:t>ceste te</w:t>
      </w:r>
      <w:r w:rsidRPr="00BF4845">
        <w:rPr>
          <w:rFonts w:asciiTheme="majorHAnsi" w:hAnsiTheme="majorHAnsi" w:cs="Times New Roman"/>
        </w:rPr>
        <w:t xml:space="preserve"> lokalnih cesta</w:t>
      </w:r>
      <w:r w:rsidR="00A97548">
        <w:rPr>
          <w:rFonts w:asciiTheme="majorHAnsi" w:hAnsiTheme="majorHAnsi" w:cs="Times New Roman"/>
        </w:rPr>
        <w:t>,</w:t>
      </w:r>
      <w:r w:rsidRPr="00BF4845">
        <w:rPr>
          <w:rFonts w:asciiTheme="majorHAnsi" w:hAnsiTheme="majorHAnsi" w:cs="Times New Roman"/>
        </w:rPr>
        <w:t xml:space="preserve"> radi povećanja sigurnosti učesnika u prometu. </w:t>
      </w:r>
    </w:p>
    <w:p w14:paraId="61F3DF4F" w14:textId="77777777" w:rsidR="004A74E9" w:rsidRDefault="004A74E9" w:rsidP="00BF4845">
      <w:pPr>
        <w:tabs>
          <w:tab w:val="left" w:pos="3130"/>
        </w:tabs>
        <w:jc w:val="both"/>
        <w:rPr>
          <w:rFonts w:asciiTheme="majorHAnsi" w:hAnsiTheme="majorHAnsi" w:cs="Times New Roman"/>
        </w:rPr>
      </w:pPr>
      <w:r>
        <w:rPr>
          <w:rFonts w:asciiTheme="majorHAnsi" w:hAnsiTheme="majorHAnsi" w:cs="Times New Roman"/>
        </w:rPr>
        <w:t>Ukupna duljina cesta javnih cesta na području Općine iznosi 17,973 km.</w:t>
      </w:r>
    </w:p>
    <w:p w14:paraId="63CACB24" w14:textId="77777777" w:rsidR="00A80DD1" w:rsidRPr="00A80DD1" w:rsidRDefault="00A80DD1" w:rsidP="00BF4845">
      <w:pPr>
        <w:tabs>
          <w:tab w:val="left" w:pos="3130"/>
        </w:tabs>
        <w:jc w:val="both"/>
        <w:rPr>
          <w:rFonts w:asciiTheme="majorHAnsi" w:hAnsiTheme="majorHAnsi" w:cs="Times New Roman"/>
        </w:rPr>
      </w:pPr>
      <w:r w:rsidRPr="00A80DD1">
        <w:rPr>
          <w:rFonts w:asciiTheme="majorHAnsi" w:hAnsiTheme="majorHAnsi" w:cs="Times New Roman"/>
        </w:rPr>
        <w:t xml:space="preserve">Državnim cestama upravljaju Hrvatske ceste, a županijskim i lokalnim cestama </w:t>
      </w:r>
      <w:r w:rsidR="004A74E9">
        <w:rPr>
          <w:rFonts w:asciiTheme="majorHAnsi" w:hAnsiTheme="majorHAnsi" w:cs="Times New Roman"/>
        </w:rPr>
        <w:t>U</w:t>
      </w:r>
      <w:r w:rsidRPr="00A80DD1">
        <w:rPr>
          <w:rFonts w:asciiTheme="majorHAnsi" w:hAnsiTheme="majorHAnsi" w:cs="Times New Roman"/>
        </w:rPr>
        <w:t xml:space="preserve">prava za ceste </w:t>
      </w:r>
      <w:r w:rsidR="004A74E9">
        <w:rPr>
          <w:rFonts w:asciiTheme="majorHAnsi" w:hAnsiTheme="majorHAnsi" w:cs="Times New Roman"/>
        </w:rPr>
        <w:t>Osječko-baranjske županije</w:t>
      </w:r>
      <w:r w:rsidRPr="00A80DD1">
        <w:rPr>
          <w:rFonts w:asciiTheme="majorHAnsi" w:hAnsiTheme="majorHAnsi" w:cs="Times New Roman"/>
        </w:rPr>
        <w:t>.</w:t>
      </w:r>
    </w:p>
    <w:p w14:paraId="75DFFE10" w14:textId="77777777" w:rsidR="00A80DD1" w:rsidRPr="00C5031B" w:rsidRDefault="00D24245" w:rsidP="005D09F7">
      <w:pPr>
        <w:pStyle w:val="Opisslike"/>
        <w:spacing w:after="120"/>
        <w:rPr>
          <w:rFonts w:asciiTheme="majorHAnsi" w:hAnsiTheme="majorHAnsi" w:cs="Times New Roman"/>
          <w:b w:val="0"/>
          <w:color w:val="365F91" w:themeColor="accent1" w:themeShade="BF"/>
          <w:sz w:val="20"/>
          <w:szCs w:val="20"/>
        </w:rPr>
      </w:pPr>
      <w:bookmarkStart w:id="44" w:name="_Toc200010409"/>
      <w:r w:rsidRPr="00C5031B">
        <w:rPr>
          <w:rFonts w:asciiTheme="majorHAnsi" w:hAnsiTheme="majorHAnsi"/>
          <w:color w:val="365F91" w:themeColor="accent1" w:themeShade="BF"/>
          <w:sz w:val="20"/>
          <w:szCs w:val="20"/>
        </w:rPr>
        <w:t xml:space="preserve">Slika </w:t>
      </w:r>
      <w:r w:rsidRPr="00C5031B">
        <w:rPr>
          <w:rFonts w:asciiTheme="majorHAnsi" w:hAnsiTheme="majorHAnsi"/>
          <w:color w:val="365F91" w:themeColor="accent1" w:themeShade="BF"/>
          <w:sz w:val="20"/>
          <w:szCs w:val="20"/>
        </w:rPr>
        <w:fldChar w:fldCharType="begin"/>
      </w:r>
      <w:r w:rsidRPr="00C5031B">
        <w:rPr>
          <w:rFonts w:asciiTheme="majorHAnsi" w:hAnsiTheme="majorHAnsi"/>
          <w:color w:val="365F91" w:themeColor="accent1" w:themeShade="BF"/>
          <w:sz w:val="20"/>
          <w:szCs w:val="20"/>
        </w:rPr>
        <w:instrText xml:space="preserve"> SEQ Slika \* ARABIC </w:instrText>
      </w:r>
      <w:r w:rsidRPr="00C5031B">
        <w:rPr>
          <w:rFonts w:asciiTheme="majorHAnsi" w:hAnsiTheme="majorHAnsi"/>
          <w:color w:val="365F91" w:themeColor="accent1" w:themeShade="BF"/>
          <w:sz w:val="20"/>
          <w:szCs w:val="20"/>
        </w:rPr>
        <w:fldChar w:fldCharType="separate"/>
      </w:r>
      <w:r w:rsidR="00BF2584">
        <w:rPr>
          <w:rFonts w:asciiTheme="majorHAnsi" w:hAnsiTheme="majorHAnsi"/>
          <w:noProof/>
          <w:color w:val="365F91" w:themeColor="accent1" w:themeShade="BF"/>
          <w:sz w:val="20"/>
          <w:szCs w:val="20"/>
        </w:rPr>
        <w:t>11</w:t>
      </w:r>
      <w:r w:rsidRPr="00C5031B">
        <w:rPr>
          <w:rFonts w:asciiTheme="majorHAnsi" w:hAnsiTheme="majorHAnsi"/>
          <w:color w:val="365F91" w:themeColor="accent1" w:themeShade="BF"/>
          <w:sz w:val="20"/>
          <w:szCs w:val="20"/>
        </w:rPr>
        <w:fldChar w:fldCharType="end"/>
      </w:r>
      <w:r w:rsidRPr="00C5031B">
        <w:rPr>
          <w:rFonts w:asciiTheme="majorHAnsi" w:hAnsiTheme="majorHAnsi"/>
          <w:color w:val="365F91" w:themeColor="accent1" w:themeShade="BF"/>
          <w:sz w:val="20"/>
          <w:szCs w:val="20"/>
        </w:rPr>
        <w:t xml:space="preserve">. Cestovni promet na području Općine </w:t>
      </w:r>
      <w:r w:rsidR="00BF4845">
        <w:rPr>
          <w:rFonts w:asciiTheme="majorHAnsi" w:hAnsiTheme="majorHAnsi"/>
          <w:color w:val="365F91" w:themeColor="accent1" w:themeShade="BF"/>
          <w:sz w:val="20"/>
          <w:szCs w:val="20"/>
        </w:rPr>
        <w:t>Donja Motičina</w:t>
      </w:r>
      <w:bookmarkEnd w:id="44"/>
    </w:p>
    <w:p w14:paraId="2D22B1C9" w14:textId="77777777" w:rsidR="00A80DD1" w:rsidRPr="00A80DD1" w:rsidRDefault="000F5E2E" w:rsidP="00A80DD1">
      <w:pPr>
        <w:tabs>
          <w:tab w:val="left" w:pos="3130"/>
        </w:tabs>
        <w:spacing w:after="0"/>
        <w:jc w:val="center"/>
        <w:rPr>
          <w:rFonts w:asciiTheme="majorHAnsi" w:hAnsiTheme="majorHAnsi" w:cs="Times New Roman"/>
        </w:rPr>
      </w:pPr>
      <w:r w:rsidRPr="000F5E2E">
        <w:rPr>
          <w:rFonts w:asciiTheme="majorHAnsi" w:hAnsiTheme="majorHAnsi" w:cs="Times New Roman"/>
          <w:noProof/>
          <w:lang w:eastAsia="hr-HR"/>
        </w:rPr>
        <w:drawing>
          <wp:inline distT="0" distB="0" distL="0" distR="0" wp14:anchorId="3447F3F5">
            <wp:extent cx="5731510" cy="3859162"/>
            <wp:effectExtent l="0" t="0" r="2540" b="8255"/>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1510" cy="3859162"/>
                    </a:xfrm>
                    <a:prstGeom prst="rect">
                      <a:avLst/>
                    </a:prstGeom>
                    <a:noFill/>
                    <a:ln>
                      <a:noFill/>
                    </a:ln>
                  </pic:spPr>
                </pic:pic>
              </a:graphicData>
            </a:graphic>
          </wp:inline>
        </w:drawing>
      </w:r>
    </w:p>
    <w:p w14:paraId="270B3D2B" w14:textId="77777777" w:rsidR="00AE59B1" w:rsidRPr="00A97548" w:rsidRDefault="00A80DD1" w:rsidP="00A97548">
      <w:pPr>
        <w:rPr>
          <w:rFonts w:asciiTheme="majorHAnsi" w:hAnsiTheme="majorHAnsi"/>
          <w:i/>
          <w:sz w:val="18"/>
        </w:rPr>
      </w:pPr>
      <w:r>
        <w:rPr>
          <w:rFonts w:asciiTheme="majorHAnsi" w:hAnsiTheme="majorHAnsi"/>
          <w:i/>
          <w:sz w:val="18"/>
        </w:rPr>
        <w:t xml:space="preserve"> </w:t>
      </w:r>
      <w:r w:rsidRPr="00A80DD1">
        <w:rPr>
          <w:rFonts w:asciiTheme="majorHAnsi" w:hAnsiTheme="majorHAnsi"/>
          <w:i/>
          <w:sz w:val="18"/>
        </w:rPr>
        <w:t>Iz</w:t>
      </w:r>
      <w:r w:rsidR="000F5E2E">
        <w:rPr>
          <w:rFonts w:asciiTheme="majorHAnsi" w:hAnsiTheme="majorHAnsi"/>
          <w:i/>
          <w:sz w:val="18"/>
        </w:rPr>
        <w:t>vor: Geoportal javnih cesta RH</w:t>
      </w:r>
    </w:p>
    <w:p w14:paraId="75366998" w14:textId="77777777" w:rsidR="00D97ABC" w:rsidRPr="00CD10E6" w:rsidRDefault="00AE59B1" w:rsidP="00AE59B1">
      <w:pPr>
        <w:pStyle w:val="Naslov3"/>
        <w:spacing w:before="0" w:after="240"/>
        <w:rPr>
          <w:color w:val="365F91" w:themeColor="accent1" w:themeShade="BF"/>
        </w:rPr>
      </w:pPr>
      <w:bookmarkStart w:id="45" w:name="_Toc204580767"/>
      <w:r w:rsidRPr="00CD10E6">
        <w:rPr>
          <w:color w:val="365F91" w:themeColor="accent1" w:themeShade="BF"/>
        </w:rPr>
        <w:t>4.5.3. Pošta i elektroničke komunikacije</w:t>
      </w:r>
      <w:bookmarkEnd w:id="45"/>
    </w:p>
    <w:p w14:paraId="437DD74B" w14:textId="77777777" w:rsidR="00AE59B1" w:rsidRPr="000D677C" w:rsidRDefault="00E16C94" w:rsidP="00AE59B1">
      <w:pPr>
        <w:tabs>
          <w:tab w:val="left" w:pos="3130"/>
        </w:tabs>
        <w:jc w:val="both"/>
        <w:rPr>
          <w:rFonts w:asciiTheme="majorHAnsi" w:hAnsiTheme="majorHAnsi" w:cs="Times New Roman"/>
        </w:rPr>
      </w:pPr>
      <w:r w:rsidRPr="00E16C94">
        <w:rPr>
          <w:rFonts w:asciiTheme="majorHAnsi" w:hAnsiTheme="majorHAnsi" w:cs="Times New Roman"/>
        </w:rPr>
        <w:t>Na području Općine Donja Motič</w:t>
      </w:r>
      <w:r>
        <w:rPr>
          <w:rFonts w:asciiTheme="majorHAnsi" w:hAnsiTheme="majorHAnsi" w:cs="Times New Roman"/>
        </w:rPr>
        <w:t>ina nalazi se Poštanski ured 31</w:t>
      </w:r>
      <w:r w:rsidRPr="00E16C94">
        <w:rPr>
          <w:rFonts w:asciiTheme="majorHAnsi" w:hAnsiTheme="majorHAnsi" w:cs="Times New Roman"/>
        </w:rPr>
        <w:t>513 Donja Motičina</w:t>
      </w:r>
      <w:r>
        <w:rPr>
          <w:rFonts w:asciiTheme="majorHAnsi" w:hAnsiTheme="majorHAnsi" w:cs="Times New Roman"/>
        </w:rPr>
        <w:t xml:space="preserve">, </w:t>
      </w:r>
      <w:r w:rsidR="00AE59B1" w:rsidRPr="000D677C">
        <w:rPr>
          <w:rFonts w:asciiTheme="majorHAnsi" w:hAnsiTheme="majorHAnsi" w:cs="Times New Roman"/>
        </w:rPr>
        <w:t xml:space="preserve">koji u poštansku mrežu obuhvaća sva naselja Općine </w:t>
      </w:r>
      <w:r>
        <w:rPr>
          <w:rFonts w:asciiTheme="majorHAnsi" w:hAnsiTheme="majorHAnsi" w:cs="Times New Roman"/>
        </w:rPr>
        <w:t>Donja Motičina.</w:t>
      </w:r>
    </w:p>
    <w:p w14:paraId="4DB92173" w14:textId="77777777" w:rsidR="00AE59B1" w:rsidRPr="000D677C" w:rsidRDefault="005F1E6B" w:rsidP="005F1E6B">
      <w:pPr>
        <w:tabs>
          <w:tab w:val="left" w:pos="3130"/>
        </w:tabs>
        <w:jc w:val="both"/>
        <w:rPr>
          <w:rFonts w:asciiTheme="majorHAnsi" w:hAnsiTheme="majorHAnsi" w:cs="Times New Roman"/>
        </w:rPr>
      </w:pPr>
      <w:r w:rsidRPr="005F1E6B">
        <w:rPr>
          <w:rFonts w:asciiTheme="majorHAnsi" w:hAnsiTheme="majorHAnsi" w:cs="Times New Roman"/>
        </w:rPr>
        <w:t>Izgrađena mreža odaš</w:t>
      </w:r>
      <w:r w:rsidR="0002344F">
        <w:rPr>
          <w:rFonts w:asciiTheme="majorHAnsi" w:hAnsiTheme="majorHAnsi" w:cs="Times New Roman"/>
        </w:rPr>
        <w:t>iljača i veza funkcionira dobro</w:t>
      </w:r>
      <w:r>
        <w:rPr>
          <w:rFonts w:asciiTheme="majorHAnsi" w:hAnsiTheme="majorHAnsi" w:cs="Times New Roman"/>
        </w:rPr>
        <w:t xml:space="preserve"> te omogućava kvalitetni prijam </w:t>
      </w:r>
      <w:r w:rsidRPr="005F1E6B">
        <w:rPr>
          <w:rFonts w:asciiTheme="majorHAnsi" w:hAnsiTheme="majorHAnsi" w:cs="Times New Roman"/>
        </w:rPr>
        <w:t>emitiranih signala HRT-a i lokalnih radio i TV program</w:t>
      </w:r>
      <w:r>
        <w:rPr>
          <w:rFonts w:asciiTheme="majorHAnsi" w:hAnsiTheme="majorHAnsi" w:cs="Times New Roman"/>
        </w:rPr>
        <w:t>a</w:t>
      </w:r>
      <w:r w:rsidR="00AE59B1" w:rsidRPr="000D677C">
        <w:rPr>
          <w:rFonts w:asciiTheme="majorHAnsi" w:hAnsiTheme="majorHAnsi" w:cs="Times New Roman"/>
        </w:rPr>
        <w:t>.</w:t>
      </w:r>
    </w:p>
    <w:p w14:paraId="52452460" w14:textId="77777777" w:rsidR="00AE59B1" w:rsidRPr="000D677C" w:rsidRDefault="005F1E6B" w:rsidP="00AE59B1">
      <w:pPr>
        <w:tabs>
          <w:tab w:val="left" w:pos="3130"/>
        </w:tabs>
        <w:jc w:val="both"/>
        <w:rPr>
          <w:rFonts w:asciiTheme="majorHAnsi" w:hAnsiTheme="majorHAnsi" w:cs="Times New Roman"/>
        </w:rPr>
      </w:pPr>
      <w:r>
        <w:rPr>
          <w:rFonts w:asciiTheme="majorHAnsi" w:hAnsiTheme="majorHAnsi" w:cs="Times New Roman"/>
        </w:rPr>
        <w:t>Na području Općine Donja Motičina nalazi se jedna bazna postaja. Navedena postaja izvedena je kao antenski prihvat na postojećem objektu</w:t>
      </w:r>
      <w:r w:rsidR="00AE59B1" w:rsidRPr="000D677C">
        <w:rPr>
          <w:rFonts w:asciiTheme="majorHAnsi" w:hAnsiTheme="majorHAnsi" w:cs="Times New Roman"/>
        </w:rPr>
        <w:t>.</w:t>
      </w:r>
      <w:r>
        <w:rPr>
          <w:rFonts w:asciiTheme="majorHAnsi" w:hAnsiTheme="majorHAnsi" w:cs="Times New Roman"/>
        </w:rPr>
        <w:t xml:space="preserve"> Sukladno Uredbi o mjerilima razvoja elektroničke komunikacije i druge povezane opreme (</w:t>
      </w:r>
      <w:r w:rsidRPr="005F1E6B">
        <w:rPr>
          <w:rFonts w:asciiTheme="majorHAnsi" w:hAnsiTheme="majorHAnsi" w:cs="Times New Roman"/>
        </w:rPr>
        <w:t>NN 131/2012</w:t>
      </w:r>
      <w:r>
        <w:rPr>
          <w:rFonts w:asciiTheme="majorHAnsi" w:hAnsiTheme="majorHAnsi" w:cs="Times New Roman"/>
        </w:rPr>
        <w:t xml:space="preserve">) prostorom Općine Donja Motičina obuhvaćene su dvije ekektroničke </w:t>
      </w:r>
      <w:r w:rsidR="0002344F">
        <w:rPr>
          <w:rFonts w:asciiTheme="majorHAnsi" w:hAnsiTheme="majorHAnsi" w:cs="Times New Roman"/>
        </w:rPr>
        <w:t xml:space="preserve">komunikacijske </w:t>
      </w:r>
      <w:r>
        <w:rPr>
          <w:rFonts w:asciiTheme="majorHAnsi" w:hAnsiTheme="majorHAnsi" w:cs="Times New Roman"/>
        </w:rPr>
        <w:t>zone namijenjene izgradnji samostojećih antenskih stupova.</w:t>
      </w:r>
    </w:p>
    <w:p w14:paraId="41914A6C" w14:textId="77777777" w:rsidR="000D677C" w:rsidRDefault="00AE59B1" w:rsidP="00334D1E">
      <w:pPr>
        <w:tabs>
          <w:tab w:val="left" w:pos="3130"/>
        </w:tabs>
        <w:spacing w:after="0"/>
        <w:jc w:val="both"/>
        <w:rPr>
          <w:rFonts w:asciiTheme="majorHAnsi" w:hAnsiTheme="majorHAnsi" w:cs="Times New Roman"/>
        </w:rPr>
      </w:pPr>
      <w:r w:rsidRPr="000D677C">
        <w:rPr>
          <w:rFonts w:asciiTheme="majorHAnsi" w:hAnsiTheme="majorHAnsi" w:cs="Times New Roman"/>
        </w:rPr>
        <w:t>Dostupnost širokopojasnog pristupa omogućava mogućnost odabira izbora krajnjeg korisnika između više poslužitelja.</w:t>
      </w:r>
      <w:r w:rsidRPr="000D677C">
        <w:rPr>
          <w:rFonts w:asciiTheme="majorHAnsi" w:hAnsiTheme="majorHAnsi"/>
        </w:rPr>
        <w:t xml:space="preserve"> </w:t>
      </w:r>
      <w:r w:rsidRPr="000D677C">
        <w:rPr>
          <w:rFonts w:asciiTheme="majorHAnsi" w:hAnsiTheme="majorHAnsi" w:cs="Times New Roman"/>
        </w:rPr>
        <w:t xml:space="preserve">Fokus je stavljen na razvoj pete generacije mreža pokretnih </w:t>
      </w:r>
      <w:r w:rsidRPr="000D677C">
        <w:rPr>
          <w:rFonts w:asciiTheme="majorHAnsi" w:hAnsiTheme="majorHAnsi" w:cs="Times New Roman"/>
        </w:rPr>
        <w:lastRenderedPageBreak/>
        <w:t>komunikacija (tzv. 5G mreža) kao i daljnje jačanje dostupnosti i korištenja širokopojasnog pristupa velikih i ultra velikih brzina.</w:t>
      </w:r>
    </w:p>
    <w:p w14:paraId="7DE0D903" w14:textId="77777777" w:rsidR="00334D1E" w:rsidRPr="000D677C" w:rsidRDefault="00334D1E" w:rsidP="00334D1E">
      <w:pPr>
        <w:tabs>
          <w:tab w:val="left" w:pos="3130"/>
        </w:tabs>
        <w:spacing w:after="0"/>
        <w:jc w:val="both"/>
        <w:rPr>
          <w:rFonts w:asciiTheme="majorHAnsi" w:hAnsiTheme="majorHAnsi" w:cs="Times New Roman"/>
        </w:rPr>
      </w:pPr>
    </w:p>
    <w:p w14:paraId="35F248BE" w14:textId="77777777" w:rsidR="00AE59B1" w:rsidRPr="00C5031B" w:rsidRDefault="000D677C" w:rsidP="00334D1E">
      <w:pPr>
        <w:pStyle w:val="Naslov3"/>
        <w:spacing w:before="0" w:after="200"/>
        <w:rPr>
          <w:color w:val="365F91" w:themeColor="accent1" w:themeShade="BF"/>
        </w:rPr>
      </w:pPr>
      <w:bookmarkStart w:id="46" w:name="_Toc204580768"/>
      <w:r w:rsidRPr="00C5031B">
        <w:rPr>
          <w:color w:val="365F91" w:themeColor="accent1" w:themeShade="BF"/>
        </w:rPr>
        <w:t>4.5.3. Energetska infrastruktura</w:t>
      </w:r>
      <w:bookmarkEnd w:id="46"/>
    </w:p>
    <w:p w14:paraId="2ADD7638" w14:textId="77777777" w:rsidR="00334D1E" w:rsidRPr="00037F9A" w:rsidRDefault="00334D1E" w:rsidP="00334D1E">
      <w:pPr>
        <w:rPr>
          <w:rFonts w:asciiTheme="majorHAnsi" w:hAnsiTheme="majorHAnsi"/>
          <w:b/>
        </w:rPr>
      </w:pPr>
      <w:r w:rsidRPr="00037F9A">
        <w:rPr>
          <w:rFonts w:asciiTheme="majorHAnsi" w:hAnsiTheme="majorHAnsi"/>
          <w:b/>
        </w:rPr>
        <w:t>Elektroenergetski sustav</w:t>
      </w:r>
    </w:p>
    <w:p w14:paraId="0D0D09FB" w14:textId="77777777" w:rsidR="00334D1E" w:rsidRDefault="00D2168B" w:rsidP="00820647">
      <w:pPr>
        <w:jc w:val="both"/>
        <w:rPr>
          <w:rFonts w:asciiTheme="majorHAnsi" w:hAnsiTheme="majorHAnsi"/>
        </w:rPr>
      </w:pPr>
      <w:r w:rsidRPr="00D2168B">
        <w:rPr>
          <w:rFonts w:asciiTheme="majorHAnsi" w:hAnsiTheme="majorHAnsi"/>
        </w:rPr>
        <w:t>Na području Opći</w:t>
      </w:r>
      <w:r w:rsidR="006848B2">
        <w:rPr>
          <w:rFonts w:asciiTheme="majorHAnsi" w:hAnsiTheme="majorHAnsi"/>
        </w:rPr>
        <w:t>ne Donja Motičina</w:t>
      </w:r>
      <w:r w:rsidRPr="00D2168B">
        <w:rPr>
          <w:rFonts w:asciiTheme="majorHAnsi" w:hAnsiTheme="majorHAnsi"/>
        </w:rPr>
        <w:t xml:space="preserve"> ne postoje energetska postrojenja za proizvodnju električne energije</w:t>
      </w:r>
      <w:r>
        <w:t xml:space="preserve"> </w:t>
      </w:r>
      <w:r w:rsidRPr="00D2168B">
        <w:rPr>
          <w:rFonts w:asciiTheme="majorHAnsi" w:hAnsiTheme="majorHAnsi"/>
        </w:rPr>
        <w:t>te ne postoji prijenosna mreža visokonaponskih elektroenergetskih objekata.</w:t>
      </w:r>
    </w:p>
    <w:p w14:paraId="4844882C" w14:textId="77777777" w:rsidR="006848B2" w:rsidRDefault="006848B2" w:rsidP="00820647">
      <w:pPr>
        <w:jc w:val="both"/>
        <w:rPr>
          <w:rFonts w:asciiTheme="majorHAnsi" w:hAnsiTheme="majorHAnsi"/>
        </w:rPr>
      </w:pPr>
      <w:r>
        <w:rPr>
          <w:rFonts w:asciiTheme="majorHAnsi" w:hAnsiTheme="majorHAnsi"/>
        </w:rPr>
        <w:t>U distribucijskom elektroenergetskom sustavu su vodovi i objekti nazivnog napona 35 kV, 10(20) kV, te 0,4 kV. Područje Općine je u cijelosti elektrificirano. Izvedena mreža obuhvaća ukupno 9 trafostanica 10(20)/0,4 kV te oko 32,6 km elektroenergetskih vodova.</w:t>
      </w:r>
    </w:p>
    <w:p w14:paraId="0828DD59" w14:textId="77777777" w:rsidR="00820647" w:rsidRPr="00037F9A" w:rsidRDefault="009011B8" w:rsidP="00820647">
      <w:pPr>
        <w:jc w:val="both"/>
        <w:rPr>
          <w:rFonts w:asciiTheme="majorHAnsi" w:hAnsiTheme="majorHAnsi"/>
        </w:rPr>
      </w:pPr>
      <w:r w:rsidRPr="00037F9A">
        <w:rPr>
          <w:rFonts w:asciiTheme="majorHAnsi" w:hAnsiTheme="majorHAnsi"/>
        </w:rPr>
        <w:t>Javna rasvjeta iz</w:t>
      </w:r>
      <w:r w:rsidR="00037F9A" w:rsidRPr="00037F9A">
        <w:rPr>
          <w:rFonts w:asciiTheme="majorHAnsi" w:hAnsiTheme="majorHAnsi"/>
        </w:rPr>
        <w:t>građena izgrađena je u svim naseljima, ali je energetski neučinkovita te ju je potrebno zamijeniti suvremenom LED rasvjetom.</w:t>
      </w:r>
    </w:p>
    <w:p w14:paraId="22C05F3F" w14:textId="77777777" w:rsidR="00B07A32" w:rsidRPr="00037F9A" w:rsidRDefault="00B07A32" w:rsidP="00820647">
      <w:pPr>
        <w:jc w:val="both"/>
        <w:rPr>
          <w:rFonts w:asciiTheme="majorHAnsi" w:hAnsiTheme="majorHAnsi"/>
          <w:b/>
        </w:rPr>
      </w:pPr>
      <w:r w:rsidRPr="00037F9A">
        <w:rPr>
          <w:rFonts w:asciiTheme="majorHAnsi" w:hAnsiTheme="majorHAnsi"/>
          <w:b/>
        </w:rPr>
        <w:t>Plinoopskrba</w:t>
      </w:r>
    </w:p>
    <w:p w14:paraId="4912CB67" w14:textId="77777777" w:rsidR="008026B0" w:rsidRPr="00FB10ED" w:rsidRDefault="00FB10ED" w:rsidP="00521D89">
      <w:pPr>
        <w:jc w:val="both"/>
        <w:rPr>
          <w:rFonts w:asciiTheme="majorHAnsi" w:hAnsiTheme="majorHAnsi"/>
        </w:rPr>
      </w:pPr>
      <w:r w:rsidRPr="00FB10ED">
        <w:rPr>
          <w:rFonts w:asciiTheme="majorHAnsi" w:hAnsiTheme="majorHAnsi"/>
        </w:rPr>
        <w:t xml:space="preserve">Na području Općine nema vodova i objekata iz sustava cijevnog transporta nafte i plina. </w:t>
      </w:r>
    </w:p>
    <w:p w14:paraId="71120E40" w14:textId="77777777" w:rsidR="00FB10ED" w:rsidRPr="00FB10ED" w:rsidRDefault="00FB10ED" w:rsidP="00521D89">
      <w:pPr>
        <w:jc w:val="both"/>
        <w:rPr>
          <w:rFonts w:asciiTheme="majorHAnsi" w:hAnsiTheme="majorHAnsi"/>
        </w:rPr>
      </w:pPr>
      <w:r w:rsidRPr="00FB10ED">
        <w:rPr>
          <w:rFonts w:asciiTheme="majorHAnsi" w:hAnsiTheme="majorHAnsi"/>
        </w:rPr>
        <w:t>Distribucijski plinoopskrbni sustav na području Općine obuhvaća cca 22 km plinovoda, dimenzija od 63 do 160 mm. Plinoopskrbni sustav je srednjotlačni, a tlak u cijevima je 3 bara.</w:t>
      </w:r>
    </w:p>
    <w:p w14:paraId="5CB9934D" w14:textId="77777777" w:rsidR="00FB10ED" w:rsidRPr="00FB10ED" w:rsidRDefault="00FB10ED" w:rsidP="00521D89">
      <w:pPr>
        <w:jc w:val="both"/>
        <w:rPr>
          <w:rFonts w:asciiTheme="majorHAnsi" w:hAnsiTheme="majorHAnsi"/>
        </w:rPr>
      </w:pPr>
      <w:r w:rsidRPr="00FB10ED">
        <w:rPr>
          <w:rFonts w:asciiTheme="majorHAnsi" w:hAnsiTheme="majorHAnsi"/>
        </w:rPr>
        <w:t>Na distribucijsku mrežu za opskrbu zemnim plinom spojena su naselja Donja Motičina i Seona.</w:t>
      </w:r>
    </w:p>
    <w:p w14:paraId="5654DA19" w14:textId="77777777" w:rsidR="008026B0" w:rsidRPr="00C5031B" w:rsidRDefault="008026B0" w:rsidP="008026B0">
      <w:pPr>
        <w:pStyle w:val="Naslov3"/>
        <w:spacing w:before="0" w:after="200"/>
        <w:rPr>
          <w:color w:val="365F91" w:themeColor="accent1" w:themeShade="BF"/>
        </w:rPr>
      </w:pPr>
      <w:bookmarkStart w:id="47" w:name="_Toc204580769"/>
      <w:r w:rsidRPr="00C5031B">
        <w:rPr>
          <w:color w:val="365F91" w:themeColor="accent1" w:themeShade="BF"/>
        </w:rPr>
        <w:t>4.5.4. Vodoopskrba i odvodnja</w:t>
      </w:r>
      <w:bookmarkEnd w:id="47"/>
    </w:p>
    <w:p w14:paraId="103FC4DB" w14:textId="77777777" w:rsidR="008026B0" w:rsidRPr="00824A16" w:rsidRDefault="008026B0" w:rsidP="008026B0">
      <w:pPr>
        <w:rPr>
          <w:rFonts w:asciiTheme="majorHAnsi" w:hAnsiTheme="majorHAnsi"/>
          <w:b/>
        </w:rPr>
      </w:pPr>
      <w:r w:rsidRPr="00824A16">
        <w:rPr>
          <w:rFonts w:asciiTheme="majorHAnsi" w:hAnsiTheme="majorHAnsi"/>
          <w:b/>
        </w:rPr>
        <w:t>Vodoopskrba</w:t>
      </w:r>
    </w:p>
    <w:p w14:paraId="796FBBE1" w14:textId="77777777" w:rsidR="002736B7" w:rsidRDefault="002736B7" w:rsidP="003F4C80">
      <w:pPr>
        <w:jc w:val="both"/>
        <w:rPr>
          <w:rFonts w:asciiTheme="majorHAnsi" w:hAnsiTheme="majorHAnsi"/>
        </w:rPr>
      </w:pPr>
      <w:r>
        <w:rPr>
          <w:rFonts w:asciiTheme="majorHAnsi" w:hAnsiTheme="majorHAnsi"/>
        </w:rPr>
        <w:t xml:space="preserve">Vodoopskrba stanovnika i ostalih korisnika vode na području Općine Donja Motičina riješena je iz javnog vodoopskrbnog sustava Našice. Javni isporučitelj vodnih usluga je poduzeće Đakovački vodovod d.o.o., odnosno njegova podružnica Našički vodovod. </w:t>
      </w:r>
    </w:p>
    <w:p w14:paraId="4E879B07" w14:textId="77777777" w:rsidR="004761ED" w:rsidRPr="00980B05" w:rsidRDefault="002736B7" w:rsidP="00562DFF">
      <w:pPr>
        <w:jc w:val="both"/>
        <w:rPr>
          <w:rFonts w:asciiTheme="majorHAnsi" w:hAnsiTheme="majorHAnsi"/>
        </w:rPr>
      </w:pPr>
      <w:r w:rsidRPr="00980B05">
        <w:rPr>
          <w:rFonts w:asciiTheme="majorHAnsi" w:hAnsiTheme="majorHAnsi"/>
        </w:rPr>
        <w:t>Vodoopskrbni sustav Našice obuhvaća područje Grada Našica i općine/dijelove općina Feriča</w:t>
      </w:r>
      <w:r w:rsidR="004761ED" w:rsidRPr="00980B05">
        <w:rPr>
          <w:rFonts w:asciiTheme="majorHAnsi" w:hAnsiTheme="majorHAnsi"/>
        </w:rPr>
        <w:t>nci, Donja Motičina, Đurđenovac i Podgorač.</w:t>
      </w:r>
      <w:r w:rsidR="00D24A2B" w:rsidRPr="00980B05">
        <w:rPr>
          <w:rFonts w:asciiTheme="majorHAnsi" w:hAnsiTheme="majorHAnsi"/>
        </w:rPr>
        <w:t xml:space="preserve"> </w:t>
      </w:r>
      <w:r w:rsidR="00980B05">
        <w:rPr>
          <w:rFonts w:asciiTheme="majorHAnsi" w:hAnsiTheme="majorHAnsi"/>
        </w:rPr>
        <w:t>G</w:t>
      </w:r>
      <w:r w:rsidR="00980B05" w:rsidRPr="00980B05">
        <w:rPr>
          <w:rFonts w:asciiTheme="majorHAnsi" w:hAnsiTheme="majorHAnsi"/>
        </w:rPr>
        <w:t>lavni izvor vode za piće predstavlja vodocrpilište Velimirovac (kapaciteta prerade 150l/s). Prema podacima Našičkog vodovoda, izvorište Seona4 i crpilište „Toplice“5 u Gornjoj Motičini</w:t>
      </w:r>
      <w:r w:rsidR="00980B05">
        <w:rPr>
          <w:rFonts w:asciiTheme="majorHAnsi" w:hAnsiTheme="majorHAnsi"/>
        </w:rPr>
        <w:t>,</w:t>
      </w:r>
      <w:r w:rsidR="00980B05" w:rsidRPr="00980B05">
        <w:rPr>
          <w:rFonts w:asciiTheme="majorHAnsi" w:hAnsiTheme="majorHAnsi"/>
        </w:rPr>
        <w:t xml:space="preserve"> koji su također sudjelovali u vodoopskrbi,</w:t>
      </w:r>
      <w:r w:rsidR="00980B05">
        <w:rPr>
          <w:rFonts w:asciiTheme="majorHAnsi" w:hAnsiTheme="majorHAnsi"/>
        </w:rPr>
        <w:t xml:space="preserve"> više</w:t>
      </w:r>
      <w:r w:rsidR="00980B05" w:rsidRPr="00980B05">
        <w:rPr>
          <w:rFonts w:asciiTheme="majorHAnsi" w:hAnsiTheme="majorHAnsi"/>
        </w:rPr>
        <w:t xml:space="preserve"> nisu u funkciji posljednje te se ne planiraju vratiti u funkciju (crpilišta su konzervirana i nalaze se u pričuvi). Predviđeno je povećanje kapaciteta postojećeg vodocrpilišta Velimirovac te su planirane građevine, vodovi i uređaji koji imaju za cilj omogućiti poboljšanje postojećeg sustava vodoopskrbe kao i proširenje mreže vodoopskrbe. U tu svrhu u zoni vodocrpilišta PPUGN-om se omogućila izgradnja dodatnih zdenaca, vodosprema, uređaja i drugih građevina potrebnih za nesmetano funkcioniranje i planirano proširenje sustava vodoopskrbe. Glavne građevine mreže javne vodoopskrbe su, uz vodocrpilište, magistralna i sekundarna vodovodna mreža, vodotoranj kapaciteta 330 m3 te stanice za </w:t>
      </w:r>
      <w:r w:rsidR="00980B05">
        <w:rPr>
          <w:rFonts w:asciiTheme="majorHAnsi" w:hAnsiTheme="majorHAnsi"/>
        </w:rPr>
        <w:t>podizanje tlaka</w:t>
      </w:r>
      <w:r w:rsidR="00562DFF" w:rsidRPr="00980B05">
        <w:rPr>
          <w:rFonts w:asciiTheme="majorHAnsi" w:hAnsiTheme="majorHAnsi"/>
        </w:rPr>
        <w:t>.</w:t>
      </w:r>
    </w:p>
    <w:p w14:paraId="435331C9" w14:textId="77777777" w:rsidR="003B0157" w:rsidRDefault="003B0157" w:rsidP="003B0157">
      <w:pPr>
        <w:jc w:val="both"/>
        <w:rPr>
          <w:rFonts w:asciiTheme="majorHAnsi" w:hAnsiTheme="majorHAnsi"/>
        </w:rPr>
      </w:pPr>
      <w:r w:rsidRPr="003B0157">
        <w:rPr>
          <w:rFonts w:asciiTheme="majorHAnsi" w:hAnsiTheme="majorHAnsi"/>
        </w:rPr>
        <w:t>Zahvaćena sirova voda</w:t>
      </w:r>
      <w:r w:rsidR="00F3620F">
        <w:rPr>
          <w:rFonts w:asciiTheme="majorHAnsi" w:hAnsiTheme="majorHAnsi"/>
        </w:rPr>
        <w:t xml:space="preserve"> s vodocrpilišta Velimirovac</w:t>
      </w:r>
      <w:r w:rsidRPr="003B0157">
        <w:rPr>
          <w:rFonts w:asciiTheme="majorHAnsi" w:hAnsiTheme="majorHAnsi"/>
        </w:rPr>
        <w:t xml:space="preserve"> ima povećani sadržaj željeza i mangana, pa</w:t>
      </w:r>
      <w:r w:rsidR="00980B05">
        <w:rPr>
          <w:rFonts w:asciiTheme="majorHAnsi" w:hAnsiTheme="majorHAnsi"/>
        </w:rPr>
        <w:t xml:space="preserve"> </w:t>
      </w:r>
      <w:r w:rsidRPr="003B0157">
        <w:rPr>
          <w:rFonts w:asciiTheme="majorHAnsi" w:hAnsiTheme="majorHAnsi"/>
        </w:rPr>
        <w:t xml:space="preserve">su </w:t>
      </w:r>
      <w:r w:rsidR="00980B05">
        <w:rPr>
          <w:rFonts w:asciiTheme="majorHAnsi" w:hAnsiTheme="majorHAnsi"/>
        </w:rPr>
        <w:t xml:space="preserve">već </w:t>
      </w:r>
      <w:r w:rsidRPr="003B0157">
        <w:rPr>
          <w:rFonts w:asciiTheme="majorHAnsi" w:hAnsiTheme="majorHAnsi"/>
        </w:rPr>
        <w:t xml:space="preserve">ranije izgrađeni uređaji za preradu </w:t>
      </w:r>
      <w:r w:rsidR="00980B05">
        <w:rPr>
          <w:rFonts w:asciiTheme="majorHAnsi" w:hAnsiTheme="majorHAnsi"/>
        </w:rPr>
        <w:t>vode.</w:t>
      </w:r>
      <w:r w:rsidRPr="003B0157">
        <w:rPr>
          <w:rFonts w:asciiTheme="majorHAnsi" w:hAnsiTheme="majorHAnsi"/>
        </w:rPr>
        <w:t xml:space="preserve"> Nakon pročišćavanja voda se putem tlačne distribucijske stanice kapacite</w:t>
      </w:r>
      <w:r>
        <w:rPr>
          <w:rFonts w:asciiTheme="majorHAnsi" w:hAnsiTheme="majorHAnsi"/>
        </w:rPr>
        <w:t xml:space="preserve">ta 80 l/s tlači u transportnu i </w:t>
      </w:r>
      <w:r w:rsidRPr="003B0157">
        <w:rPr>
          <w:rFonts w:asciiTheme="majorHAnsi" w:hAnsiTheme="majorHAnsi"/>
        </w:rPr>
        <w:t>vodoopskrbnu mrežu i vodot</w:t>
      </w:r>
      <w:r w:rsidR="00F3620F">
        <w:rPr>
          <w:rFonts w:asciiTheme="majorHAnsi" w:hAnsiTheme="majorHAnsi"/>
        </w:rPr>
        <w:t>oranj smješten u centru Našica</w:t>
      </w:r>
      <w:r w:rsidRPr="003B0157">
        <w:rPr>
          <w:rFonts w:asciiTheme="majorHAnsi" w:hAnsiTheme="majorHAnsi"/>
        </w:rPr>
        <w:t>.</w:t>
      </w:r>
    </w:p>
    <w:p w14:paraId="69A9C87B" w14:textId="77777777" w:rsidR="00CB4724" w:rsidRDefault="00F3620F" w:rsidP="003F4C80">
      <w:pPr>
        <w:jc w:val="both"/>
        <w:rPr>
          <w:rFonts w:asciiTheme="majorHAnsi" w:hAnsiTheme="majorHAnsi"/>
        </w:rPr>
      </w:pPr>
      <w:r>
        <w:rPr>
          <w:rFonts w:asciiTheme="majorHAnsi" w:hAnsiTheme="majorHAnsi"/>
        </w:rPr>
        <w:lastRenderedPageBreak/>
        <w:t>Izgradnjom vodovodne mreže u naselju</w:t>
      </w:r>
      <w:r w:rsidR="000077C6">
        <w:rPr>
          <w:rFonts w:asciiTheme="majorHAnsi" w:hAnsiTheme="majorHAnsi"/>
        </w:rPr>
        <w:t xml:space="preserve"> Gornja Motičina, f</w:t>
      </w:r>
      <w:r w:rsidR="000077C6" w:rsidRPr="000077C6">
        <w:rPr>
          <w:rFonts w:asciiTheme="majorHAnsi" w:hAnsiTheme="majorHAnsi"/>
        </w:rPr>
        <w:t>inancira</w:t>
      </w:r>
      <w:r w:rsidR="000077C6">
        <w:rPr>
          <w:rFonts w:asciiTheme="majorHAnsi" w:hAnsiTheme="majorHAnsi"/>
        </w:rPr>
        <w:t>nom</w:t>
      </w:r>
      <w:r w:rsidR="000077C6" w:rsidRPr="000077C6">
        <w:rPr>
          <w:rFonts w:asciiTheme="majorHAnsi" w:hAnsiTheme="majorHAnsi"/>
        </w:rPr>
        <w:t xml:space="preserve"> se iz Nacionalnog plana oporavka i otpornosti 2021. – 2026.</w:t>
      </w:r>
      <w:r w:rsidR="000077C6">
        <w:rPr>
          <w:rFonts w:asciiTheme="majorHAnsi" w:hAnsiTheme="majorHAnsi"/>
        </w:rPr>
        <w:t>, sva naselja Općine Donja Motičina</w:t>
      </w:r>
      <w:r w:rsidR="003F4C80">
        <w:rPr>
          <w:rFonts w:asciiTheme="majorHAnsi" w:hAnsiTheme="majorHAnsi"/>
        </w:rPr>
        <w:t xml:space="preserve"> priključena</w:t>
      </w:r>
      <w:r w:rsidR="003F4C80" w:rsidRPr="003F4C80">
        <w:rPr>
          <w:rFonts w:asciiTheme="majorHAnsi" w:hAnsiTheme="majorHAnsi"/>
        </w:rPr>
        <w:t xml:space="preserve"> su </w:t>
      </w:r>
      <w:r w:rsidR="000077C6">
        <w:rPr>
          <w:rFonts w:asciiTheme="majorHAnsi" w:hAnsiTheme="majorHAnsi"/>
        </w:rPr>
        <w:t>na javnu vodovodnu mrežu</w:t>
      </w:r>
      <w:r w:rsidR="00CB4724">
        <w:rPr>
          <w:rFonts w:asciiTheme="majorHAnsi" w:hAnsiTheme="majorHAnsi"/>
        </w:rPr>
        <w:t>.</w:t>
      </w:r>
      <w:r w:rsidR="000077C6">
        <w:rPr>
          <w:rFonts w:asciiTheme="majorHAnsi" w:hAnsiTheme="majorHAnsi"/>
        </w:rPr>
        <w:t xml:space="preserve"> S</w:t>
      </w:r>
      <w:r w:rsidR="00CB4724">
        <w:rPr>
          <w:rFonts w:asciiTheme="majorHAnsi" w:hAnsiTheme="majorHAnsi"/>
        </w:rPr>
        <w:t>tanovnici koji nisu priključeni na vodoopskrbni sustav vodom se opskrbljuju uglavnom iz vlastitih izvorišta, što uz neriješeno odvođenje sanitarnih i otpadnih voda predstavlja potencijalnu opasnost za zdravlje.</w:t>
      </w:r>
    </w:p>
    <w:p w14:paraId="317CF612" w14:textId="77777777" w:rsidR="00235FB7" w:rsidRPr="00C5031B" w:rsidRDefault="00D24245" w:rsidP="005D09F7">
      <w:pPr>
        <w:pStyle w:val="Opisslike"/>
        <w:spacing w:after="0"/>
        <w:jc w:val="both"/>
        <w:rPr>
          <w:rFonts w:asciiTheme="majorHAnsi" w:hAnsiTheme="majorHAnsi"/>
          <w:b w:val="0"/>
          <w:color w:val="365F91" w:themeColor="accent1" w:themeShade="BF"/>
          <w:sz w:val="20"/>
          <w:szCs w:val="20"/>
        </w:rPr>
      </w:pPr>
      <w:bookmarkStart w:id="48" w:name="_Toc200010410"/>
      <w:r w:rsidRPr="00C5031B">
        <w:rPr>
          <w:rFonts w:asciiTheme="majorHAnsi" w:hAnsiTheme="majorHAnsi"/>
          <w:color w:val="365F91" w:themeColor="accent1" w:themeShade="BF"/>
          <w:sz w:val="20"/>
          <w:szCs w:val="20"/>
        </w:rPr>
        <w:t xml:space="preserve">Slika </w:t>
      </w:r>
      <w:r w:rsidRPr="00C5031B">
        <w:rPr>
          <w:rFonts w:asciiTheme="majorHAnsi" w:hAnsiTheme="majorHAnsi"/>
          <w:color w:val="365F91" w:themeColor="accent1" w:themeShade="BF"/>
          <w:sz w:val="20"/>
          <w:szCs w:val="20"/>
        </w:rPr>
        <w:fldChar w:fldCharType="begin"/>
      </w:r>
      <w:r w:rsidRPr="00C5031B">
        <w:rPr>
          <w:rFonts w:asciiTheme="majorHAnsi" w:hAnsiTheme="majorHAnsi"/>
          <w:color w:val="365F91" w:themeColor="accent1" w:themeShade="BF"/>
          <w:sz w:val="20"/>
          <w:szCs w:val="20"/>
        </w:rPr>
        <w:instrText xml:space="preserve"> SEQ Slika \* ARABIC </w:instrText>
      </w:r>
      <w:r w:rsidRPr="00C5031B">
        <w:rPr>
          <w:rFonts w:asciiTheme="majorHAnsi" w:hAnsiTheme="majorHAnsi"/>
          <w:color w:val="365F91" w:themeColor="accent1" w:themeShade="BF"/>
          <w:sz w:val="20"/>
          <w:szCs w:val="20"/>
        </w:rPr>
        <w:fldChar w:fldCharType="separate"/>
      </w:r>
      <w:r w:rsidR="00BF2584">
        <w:rPr>
          <w:rFonts w:asciiTheme="majorHAnsi" w:hAnsiTheme="majorHAnsi"/>
          <w:noProof/>
          <w:color w:val="365F91" w:themeColor="accent1" w:themeShade="BF"/>
          <w:sz w:val="20"/>
          <w:szCs w:val="20"/>
        </w:rPr>
        <w:t>12</w:t>
      </w:r>
      <w:r w:rsidRPr="00C5031B">
        <w:rPr>
          <w:rFonts w:asciiTheme="majorHAnsi" w:hAnsiTheme="majorHAnsi"/>
          <w:color w:val="365F91" w:themeColor="accent1" w:themeShade="BF"/>
          <w:sz w:val="20"/>
          <w:szCs w:val="20"/>
        </w:rPr>
        <w:fldChar w:fldCharType="end"/>
      </w:r>
      <w:r w:rsidRPr="00C5031B">
        <w:rPr>
          <w:rFonts w:asciiTheme="majorHAnsi" w:hAnsiTheme="majorHAnsi"/>
          <w:color w:val="365F91" w:themeColor="accent1" w:themeShade="BF"/>
          <w:sz w:val="20"/>
          <w:szCs w:val="20"/>
        </w:rPr>
        <w:t xml:space="preserve">. </w:t>
      </w:r>
      <w:r w:rsidR="00CB4724">
        <w:rPr>
          <w:rFonts w:asciiTheme="majorHAnsi" w:hAnsiTheme="majorHAnsi"/>
          <w:color w:val="365F91" w:themeColor="accent1" w:themeShade="BF"/>
          <w:sz w:val="20"/>
          <w:szCs w:val="20"/>
        </w:rPr>
        <w:t>Izgradnja spojnog vodovoda Donja Motičina – Gornja Motičina</w:t>
      </w:r>
      <w:bookmarkEnd w:id="48"/>
    </w:p>
    <w:p w14:paraId="21F8CCC9" w14:textId="77777777" w:rsidR="00235FB7" w:rsidRDefault="00235FB7" w:rsidP="00FE594E">
      <w:pPr>
        <w:spacing w:after="0"/>
        <w:jc w:val="center"/>
        <w:rPr>
          <w:rFonts w:asciiTheme="majorHAnsi" w:hAnsiTheme="majorHAnsi"/>
          <w:sz w:val="18"/>
        </w:rPr>
      </w:pPr>
      <w:r>
        <w:rPr>
          <w:noProof/>
          <w:lang w:eastAsia="hr-HR"/>
        </w:rPr>
        <w:drawing>
          <wp:inline distT="0" distB="0" distL="0" distR="0" wp14:anchorId="4766C6FC" wp14:editId="0E5C273A">
            <wp:extent cx="5738975" cy="3166513"/>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lavonski.hr/wp-content/uploads/2021/09/f793464800f11aa5cefcd2c4dc52569c_XL.jpg"/>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5738975" cy="3166513"/>
                    </a:xfrm>
                    <a:prstGeom prst="rect">
                      <a:avLst/>
                    </a:prstGeom>
                    <a:noFill/>
                    <a:ln>
                      <a:noFill/>
                    </a:ln>
                  </pic:spPr>
                </pic:pic>
              </a:graphicData>
            </a:graphic>
          </wp:inline>
        </w:drawing>
      </w:r>
    </w:p>
    <w:p w14:paraId="60D4EFFE" w14:textId="77777777" w:rsidR="00F52C69" w:rsidRPr="00CB4724" w:rsidRDefault="00FE594E" w:rsidP="00CB4724">
      <w:pPr>
        <w:rPr>
          <w:rFonts w:asciiTheme="majorHAnsi" w:hAnsiTheme="majorHAnsi"/>
        </w:rPr>
      </w:pPr>
      <w:r>
        <w:rPr>
          <w:rFonts w:asciiTheme="majorHAnsi" w:hAnsiTheme="majorHAnsi"/>
          <w:sz w:val="18"/>
        </w:rPr>
        <w:t xml:space="preserve">  </w:t>
      </w:r>
      <w:r w:rsidR="00235FB7" w:rsidRPr="00235FB7">
        <w:rPr>
          <w:rFonts w:asciiTheme="majorHAnsi" w:hAnsiTheme="majorHAnsi"/>
          <w:sz w:val="18"/>
        </w:rPr>
        <w:t xml:space="preserve">Izvor: </w:t>
      </w:r>
      <w:r w:rsidR="00CB4724" w:rsidRPr="00CB4724">
        <w:rPr>
          <w:rFonts w:asciiTheme="majorHAnsi" w:hAnsiTheme="majorHAnsi"/>
          <w:sz w:val="18"/>
        </w:rPr>
        <w:t>https://www.nasicki-vodovod.hr/</w:t>
      </w:r>
    </w:p>
    <w:p w14:paraId="6407CD38" w14:textId="77777777" w:rsidR="000715CB" w:rsidRPr="007C5DD9" w:rsidRDefault="000715CB" w:rsidP="003F4C80">
      <w:pPr>
        <w:jc w:val="both"/>
        <w:rPr>
          <w:rFonts w:asciiTheme="majorHAnsi" w:hAnsiTheme="majorHAnsi"/>
          <w:b/>
        </w:rPr>
      </w:pPr>
      <w:r w:rsidRPr="007C5DD9">
        <w:rPr>
          <w:rFonts w:asciiTheme="majorHAnsi" w:hAnsiTheme="majorHAnsi"/>
          <w:b/>
        </w:rPr>
        <w:t>Odvodnja</w:t>
      </w:r>
      <w:r w:rsidR="00D91B17" w:rsidRPr="007C5DD9">
        <w:rPr>
          <w:rFonts w:asciiTheme="majorHAnsi" w:hAnsiTheme="majorHAnsi"/>
          <w:b/>
        </w:rPr>
        <w:t xml:space="preserve"> otpadnih i oborinskih voda</w:t>
      </w:r>
    </w:p>
    <w:p w14:paraId="1A58D768" w14:textId="77777777" w:rsidR="00E41D4A" w:rsidRPr="007C5DD9" w:rsidRDefault="001641B7" w:rsidP="00FB10ED">
      <w:pPr>
        <w:jc w:val="both"/>
        <w:rPr>
          <w:rFonts w:asciiTheme="majorHAnsi" w:hAnsiTheme="majorHAnsi"/>
          <w:b/>
        </w:rPr>
      </w:pPr>
      <w:r w:rsidRPr="007C5DD9">
        <w:rPr>
          <w:rFonts w:asciiTheme="majorHAnsi" w:hAnsiTheme="majorHAnsi" w:cs="Arial"/>
          <w:shd w:val="clear" w:color="auto" w:fill="FFFFFF"/>
        </w:rPr>
        <w:t>Djelatnost javne odvodnje obuhvaća skupljanje otpadnih voda, njihovo dovođenje do uređaja za pročišćavanje, pročišćavanje i izravno ili neizravno ispuštanje u površinske vode ili iznimno u podzemne vode, obradu mulja koji nastaje u procesu njihova pročišćavanja, ako se ti poslovi obavljaju putem građevina za javnu odvodnju</w:t>
      </w:r>
      <w:r w:rsidR="00FB10ED" w:rsidRPr="007C5DD9">
        <w:rPr>
          <w:rFonts w:asciiTheme="majorHAnsi" w:hAnsiTheme="majorHAnsi" w:cs="Arial"/>
          <w:shd w:val="clear" w:color="auto" w:fill="FFFFFF"/>
        </w:rPr>
        <w:t xml:space="preserve"> te upravljanje tim građevinama</w:t>
      </w:r>
      <w:r w:rsidR="007770F6" w:rsidRPr="007C5DD9">
        <w:rPr>
          <w:rFonts w:asciiTheme="majorHAnsi" w:hAnsiTheme="majorHAnsi" w:cs="Arial"/>
          <w:shd w:val="clear" w:color="auto" w:fill="FFFFFF"/>
        </w:rPr>
        <w:t>.</w:t>
      </w:r>
    </w:p>
    <w:p w14:paraId="5D4C6022" w14:textId="77777777" w:rsidR="00FB10ED" w:rsidRPr="007C5DD9" w:rsidRDefault="00FB10ED" w:rsidP="00FB10ED">
      <w:pPr>
        <w:jc w:val="both"/>
        <w:rPr>
          <w:rFonts w:asciiTheme="majorHAnsi" w:hAnsiTheme="majorHAnsi"/>
        </w:rPr>
      </w:pPr>
      <w:r w:rsidRPr="007C5DD9">
        <w:rPr>
          <w:rFonts w:asciiTheme="majorHAnsi" w:hAnsiTheme="majorHAnsi"/>
        </w:rPr>
        <w:t>Na području Općine do sada nije postojao sustav odvodnje otpadnih voda,</w:t>
      </w:r>
      <w:r w:rsidR="007C5DD9" w:rsidRPr="007C5DD9">
        <w:rPr>
          <w:rFonts w:asciiTheme="majorHAnsi" w:hAnsiTheme="majorHAnsi"/>
        </w:rPr>
        <w:t xml:space="preserve"> a one su se prikupljale putem septičkih, sabirnih ili tzv. „crnih“ jama čime je značajno ugrožena kvaliteta površinskih i podzemnih voda. Trenutno je u</w:t>
      </w:r>
      <w:r w:rsidRPr="007C5DD9">
        <w:rPr>
          <w:rFonts w:asciiTheme="majorHAnsi" w:hAnsiTheme="majorHAnsi"/>
        </w:rPr>
        <w:t xml:space="preserve"> tijeku projekt aglomeracije čijim će završetkom sva naselja biti spojena na novi sustav odvodnje </w:t>
      </w:r>
      <w:r w:rsidR="007C5DD9" w:rsidRPr="007C5DD9">
        <w:rPr>
          <w:rFonts w:asciiTheme="majorHAnsi" w:hAnsiTheme="majorHAnsi"/>
        </w:rPr>
        <w:t>koji će biti spojen na pročistač otpadnih voda.</w:t>
      </w:r>
    </w:p>
    <w:p w14:paraId="5610F0C3" w14:textId="77777777" w:rsidR="007C5DD9" w:rsidRPr="007C5DD9" w:rsidRDefault="007C5DD9" w:rsidP="00FB10ED">
      <w:pPr>
        <w:jc w:val="both"/>
        <w:rPr>
          <w:rFonts w:asciiTheme="majorHAnsi" w:hAnsiTheme="majorHAnsi"/>
        </w:rPr>
      </w:pPr>
      <w:r w:rsidRPr="007C5DD9">
        <w:rPr>
          <w:rFonts w:asciiTheme="majorHAnsi" w:hAnsiTheme="majorHAnsi"/>
        </w:rPr>
        <w:t>Oborinske vode uglavnom se prihvaćaju otvorenim kanalima uz prometnice i odvode do najbližeg vodotoka ili melioracijskog kanala.</w:t>
      </w:r>
    </w:p>
    <w:p w14:paraId="62F13EB5" w14:textId="77777777" w:rsidR="00E41D4A" w:rsidRPr="00C5031B" w:rsidRDefault="00E41D4A" w:rsidP="00C60092">
      <w:pPr>
        <w:pStyle w:val="Naslov3"/>
        <w:spacing w:before="0" w:after="200"/>
        <w:rPr>
          <w:color w:val="365F91" w:themeColor="accent1" w:themeShade="BF"/>
          <w:shd w:val="clear" w:color="auto" w:fill="FFFFFF"/>
        </w:rPr>
      </w:pPr>
      <w:bookmarkStart w:id="49" w:name="_Toc204580770"/>
      <w:r w:rsidRPr="00C5031B">
        <w:rPr>
          <w:color w:val="365F91" w:themeColor="accent1" w:themeShade="BF"/>
          <w:shd w:val="clear" w:color="auto" w:fill="FFFFFF"/>
        </w:rPr>
        <w:t>4.5.6. Gospodarenje otpadom</w:t>
      </w:r>
      <w:bookmarkEnd w:id="49"/>
      <w:r w:rsidR="00B355E8" w:rsidRPr="00C5031B">
        <w:rPr>
          <w:color w:val="365F91" w:themeColor="accent1" w:themeShade="BF"/>
          <w:shd w:val="clear" w:color="auto" w:fill="FFFFFF"/>
        </w:rPr>
        <w:t xml:space="preserve"> </w:t>
      </w:r>
    </w:p>
    <w:p w14:paraId="5BFF85BC" w14:textId="77777777" w:rsidR="00C60092" w:rsidRDefault="003473CE" w:rsidP="003473CE">
      <w:pPr>
        <w:jc w:val="both"/>
        <w:rPr>
          <w:rFonts w:asciiTheme="majorHAnsi" w:hAnsiTheme="majorHAnsi"/>
        </w:rPr>
      </w:pPr>
      <w:r w:rsidRPr="003473CE">
        <w:rPr>
          <w:rFonts w:asciiTheme="majorHAnsi" w:hAnsiTheme="majorHAnsi"/>
        </w:rPr>
        <w:t xml:space="preserve">Gospodarenje otpadom prioritetno je pitanje zaštite okoliša Republike Hrvatske te ujedno i problem s najvećim zaostajanjem, kako organizacijskim tako i financijskim, za </w:t>
      </w:r>
      <w:r w:rsidR="008C79A7" w:rsidRPr="003473CE">
        <w:rPr>
          <w:rFonts w:asciiTheme="majorHAnsi" w:hAnsiTheme="majorHAnsi"/>
        </w:rPr>
        <w:t>standardima</w:t>
      </w:r>
      <w:r w:rsidRPr="003473CE">
        <w:rPr>
          <w:rFonts w:asciiTheme="majorHAnsi" w:hAnsiTheme="majorHAnsi"/>
        </w:rPr>
        <w:t xml:space="preserve"> Europske Unije.</w:t>
      </w:r>
    </w:p>
    <w:p w14:paraId="74BA7148" w14:textId="77777777" w:rsidR="001E3CD2" w:rsidRDefault="001E3CD2" w:rsidP="003473CE">
      <w:pPr>
        <w:jc w:val="both"/>
        <w:rPr>
          <w:rFonts w:asciiTheme="majorHAnsi" w:hAnsiTheme="majorHAnsi"/>
        </w:rPr>
      </w:pPr>
      <w:r>
        <w:rPr>
          <w:rFonts w:asciiTheme="majorHAnsi" w:hAnsiTheme="majorHAnsi"/>
        </w:rPr>
        <w:t>Usluga</w:t>
      </w:r>
      <w:r w:rsidRPr="001E3CD2">
        <w:rPr>
          <w:rFonts w:asciiTheme="majorHAnsi" w:hAnsiTheme="majorHAnsi"/>
        </w:rPr>
        <w:t xml:space="preserve"> sakupljanja komunalnog otpada</w:t>
      </w:r>
      <w:r>
        <w:rPr>
          <w:rFonts w:asciiTheme="majorHAnsi" w:hAnsiTheme="majorHAnsi"/>
        </w:rPr>
        <w:t xml:space="preserve"> je j</w:t>
      </w:r>
      <w:r w:rsidRPr="001E3CD2">
        <w:rPr>
          <w:rFonts w:asciiTheme="majorHAnsi" w:hAnsiTheme="majorHAnsi"/>
        </w:rPr>
        <w:t xml:space="preserve">avna usluga od općeg interesa i podrazumijeva usluge prikupljanja miješanog komunalnog otpada, biootpada, reciklažnog komunalnog otpada, jednom godišnje glomaznog otpada na lokaciji obračunskog mjesta korisnika, preuzimanja otpada u </w:t>
      </w:r>
      <w:r w:rsidRPr="001E3CD2">
        <w:rPr>
          <w:rFonts w:asciiTheme="majorHAnsi" w:hAnsiTheme="majorHAnsi"/>
        </w:rPr>
        <w:lastRenderedPageBreak/>
        <w:t>reciklažnom dvorištu te prijevoza i predaje otpada ovlaštenoj osobi – zbrinjavatelju / oporabitelju otpada.</w:t>
      </w:r>
    </w:p>
    <w:p w14:paraId="2F98DE41" w14:textId="77777777" w:rsidR="003473CE" w:rsidRDefault="003473CE" w:rsidP="003473CE">
      <w:pPr>
        <w:jc w:val="both"/>
        <w:rPr>
          <w:rFonts w:asciiTheme="majorHAnsi" w:hAnsiTheme="majorHAnsi"/>
        </w:rPr>
      </w:pPr>
      <w:r w:rsidRPr="003473CE">
        <w:rPr>
          <w:rFonts w:asciiTheme="majorHAnsi" w:hAnsiTheme="majorHAnsi"/>
        </w:rPr>
        <w:t xml:space="preserve">Djelatnost sakupljanja, odvoza i odlaganja komunalnog otpada </w:t>
      </w:r>
      <w:r w:rsidR="004B6F1A">
        <w:rPr>
          <w:rFonts w:asciiTheme="majorHAnsi" w:hAnsiTheme="majorHAnsi"/>
        </w:rPr>
        <w:t>na području Općine Donja Motičina</w:t>
      </w:r>
      <w:r>
        <w:rPr>
          <w:rFonts w:asciiTheme="majorHAnsi" w:hAnsiTheme="majorHAnsi"/>
        </w:rPr>
        <w:t xml:space="preserve"> </w:t>
      </w:r>
      <w:r w:rsidR="004B6F1A">
        <w:rPr>
          <w:rFonts w:asciiTheme="majorHAnsi" w:hAnsiTheme="majorHAnsi"/>
        </w:rPr>
        <w:t>obavlja tvrtka „Našički park“ d.o.o. Našice</w:t>
      </w:r>
      <w:r w:rsidR="000C77EF">
        <w:rPr>
          <w:rFonts w:asciiTheme="majorHAnsi" w:hAnsiTheme="majorHAnsi"/>
        </w:rPr>
        <w:t>, a sakupljeni komunalni otpad odvozi se na odlagalište otpada „Pepelane“ u Makloševcu.</w:t>
      </w:r>
      <w:r>
        <w:rPr>
          <w:rFonts w:asciiTheme="majorHAnsi" w:hAnsiTheme="majorHAnsi"/>
        </w:rPr>
        <w:t xml:space="preserve"> </w:t>
      </w:r>
      <w:r w:rsidRPr="003473CE">
        <w:rPr>
          <w:rFonts w:asciiTheme="majorHAnsi" w:hAnsiTheme="majorHAnsi"/>
        </w:rPr>
        <w:t xml:space="preserve">Postojeći sustav zadovoljava trenutne potrebe </w:t>
      </w:r>
      <w:r>
        <w:rPr>
          <w:rFonts w:asciiTheme="majorHAnsi" w:hAnsiTheme="majorHAnsi"/>
        </w:rPr>
        <w:t xml:space="preserve">Općine, ali </w:t>
      </w:r>
      <w:r w:rsidRPr="003473CE">
        <w:rPr>
          <w:rFonts w:asciiTheme="majorHAnsi" w:hAnsiTheme="majorHAnsi"/>
        </w:rPr>
        <w:t>se kontinuirano radi na unaprjeđenju postojećeg sustava.</w:t>
      </w:r>
    </w:p>
    <w:p w14:paraId="16932A46" w14:textId="77777777" w:rsidR="00820B33" w:rsidRDefault="006863A8" w:rsidP="003473CE">
      <w:pPr>
        <w:jc w:val="both"/>
        <w:rPr>
          <w:rFonts w:asciiTheme="majorHAnsi" w:hAnsiTheme="majorHAnsi" w:cs="Arial"/>
          <w:shd w:val="clear" w:color="auto" w:fill="FFFFFF"/>
        </w:rPr>
      </w:pPr>
      <w:r w:rsidRPr="004167E1">
        <w:rPr>
          <w:rFonts w:asciiTheme="majorHAnsi" w:hAnsiTheme="majorHAnsi" w:cs="Arial"/>
          <w:shd w:val="clear" w:color="auto" w:fill="FFFFFF"/>
        </w:rPr>
        <w:t>Sustavom odvojenog sakupljanja rec</w:t>
      </w:r>
      <w:r w:rsidR="000C77EF">
        <w:rPr>
          <w:rFonts w:asciiTheme="majorHAnsi" w:hAnsiTheme="majorHAnsi" w:cs="Arial"/>
          <w:shd w:val="clear" w:color="auto" w:fill="FFFFFF"/>
        </w:rPr>
        <w:t>iklabilnog otpada (papir, karton</w:t>
      </w:r>
      <w:r w:rsidRPr="004167E1">
        <w:rPr>
          <w:rFonts w:asciiTheme="majorHAnsi" w:hAnsiTheme="majorHAnsi" w:cs="Arial"/>
          <w:shd w:val="clear" w:color="auto" w:fill="FFFFFF"/>
        </w:rPr>
        <w:t>, plastika) obuhvaćeni su svi korisnici na području Općine</w:t>
      </w:r>
      <w:r w:rsidR="004167E1">
        <w:rPr>
          <w:rFonts w:asciiTheme="majorHAnsi" w:hAnsiTheme="majorHAnsi" w:cs="Arial"/>
          <w:shd w:val="clear" w:color="auto" w:fill="FFFFFF"/>
        </w:rPr>
        <w:t xml:space="preserve">, koji također </w:t>
      </w:r>
      <w:r w:rsidR="004167E1" w:rsidRPr="004167E1">
        <w:rPr>
          <w:rFonts w:asciiTheme="majorHAnsi" w:hAnsiTheme="majorHAnsi" w:cs="Arial"/>
          <w:shd w:val="clear" w:color="auto" w:fill="FFFFFF"/>
        </w:rPr>
        <w:t>imaju</w:t>
      </w:r>
      <w:r w:rsidR="004167E1">
        <w:rPr>
          <w:rFonts w:asciiTheme="majorHAnsi" w:hAnsiTheme="majorHAnsi" w:cs="Arial"/>
          <w:shd w:val="clear" w:color="auto" w:fill="FFFFFF"/>
        </w:rPr>
        <w:t xml:space="preserve"> i</w:t>
      </w:r>
      <w:r w:rsidR="004167E1" w:rsidRPr="004167E1">
        <w:rPr>
          <w:rFonts w:asciiTheme="majorHAnsi" w:hAnsiTheme="majorHAnsi" w:cs="Arial"/>
          <w:shd w:val="clear" w:color="auto" w:fill="FFFFFF"/>
        </w:rPr>
        <w:t xml:space="preserve"> mogućnost odvojenog sakupljanja biorazgradivog otpada</w:t>
      </w:r>
      <w:r w:rsidR="004167E1">
        <w:rPr>
          <w:rFonts w:asciiTheme="majorHAnsi" w:hAnsiTheme="majorHAnsi" w:cs="Arial"/>
          <w:shd w:val="clear" w:color="auto" w:fill="FFFFFF"/>
        </w:rPr>
        <w:t>.</w:t>
      </w:r>
    </w:p>
    <w:p w14:paraId="26C97DEC" w14:textId="77777777" w:rsidR="006F368C" w:rsidRDefault="006F368C" w:rsidP="006F368C">
      <w:pPr>
        <w:jc w:val="both"/>
        <w:rPr>
          <w:rFonts w:asciiTheme="majorHAnsi" w:hAnsiTheme="majorHAnsi" w:cs="Arial"/>
          <w:shd w:val="clear" w:color="auto" w:fill="FFFFFF"/>
        </w:rPr>
      </w:pPr>
      <w:r>
        <w:rPr>
          <w:rFonts w:asciiTheme="majorHAnsi" w:hAnsiTheme="majorHAnsi" w:cs="Arial"/>
          <w:shd w:val="clear" w:color="auto" w:fill="FFFFFF"/>
        </w:rPr>
        <w:t>Općina posjeduje jedno mobilno reciklažno dvorište namijenjeno</w:t>
      </w:r>
      <w:r w:rsidRPr="006F368C">
        <w:rPr>
          <w:rFonts w:asciiTheme="majorHAnsi" w:hAnsiTheme="majorHAnsi" w:cs="Arial"/>
          <w:shd w:val="clear" w:color="auto" w:fill="FFFFFF"/>
        </w:rPr>
        <w:t xml:space="preserve"> za odvojeno prikupljanje i privremeno skladištenje manjih količina posebnih vrsta otpada (opasnih i neopasnih) koje se ne smiju odlagati u komunalni otpad</w:t>
      </w:r>
      <w:r w:rsidR="00EF7D82">
        <w:rPr>
          <w:rFonts w:asciiTheme="majorHAnsi" w:hAnsiTheme="majorHAnsi" w:cs="Arial"/>
          <w:shd w:val="clear" w:color="auto" w:fill="FFFFFF"/>
        </w:rPr>
        <w:t>, a smješteno je na igralištu u Donjoj Motičini</w:t>
      </w:r>
      <w:r w:rsidRPr="006F368C">
        <w:rPr>
          <w:rFonts w:asciiTheme="majorHAnsi" w:hAnsiTheme="majorHAnsi" w:cs="Arial"/>
          <w:shd w:val="clear" w:color="auto" w:fill="FFFFFF"/>
        </w:rPr>
        <w:t>.</w:t>
      </w:r>
      <w:r>
        <w:rPr>
          <w:rFonts w:asciiTheme="majorHAnsi" w:hAnsiTheme="majorHAnsi" w:cs="Arial"/>
          <w:shd w:val="clear" w:color="auto" w:fill="FFFFFF"/>
        </w:rPr>
        <w:t xml:space="preserve">  </w:t>
      </w:r>
    </w:p>
    <w:p w14:paraId="1AF08CF2" w14:textId="77777777" w:rsidR="007101F4" w:rsidRPr="00C5031B" w:rsidRDefault="00D24245" w:rsidP="006F368C">
      <w:pPr>
        <w:jc w:val="both"/>
        <w:rPr>
          <w:rFonts w:asciiTheme="majorHAnsi" w:hAnsiTheme="majorHAnsi" w:cs="Arial"/>
          <w:b/>
          <w:color w:val="365F91" w:themeColor="accent1" w:themeShade="BF"/>
          <w:sz w:val="20"/>
          <w:szCs w:val="20"/>
          <w:shd w:val="clear" w:color="auto" w:fill="FFFFFF"/>
        </w:rPr>
      </w:pPr>
      <w:bookmarkStart w:id="50" w:name="_Toc200010411"/>
      <w:r w:rsidRPr="00C5031B">
        <w:rPr>
          <w:rFonts w:asciiTheme="majorHAnsi" w:hAnsiTheme="majorHAnsi"/>
          <w:color w:val="365F91" w:themeColor="accent1" w:themeShade="BF"/>
          <w:sz w:val="20"/>
          <w:szCs w:val="20"/>
        </w:rPr>
        <w:t xml:space="preserve">Slika </w:t>
      </w:r>
      <w:r w:rsidRPr="00C5031B">
        <w:rPr>
          <w:rFonts w:asciiTheme="majorHAnsi" w:hAnsiTheme="majorHAnsi"/>
          <w:color w:val="365F91" w:themeColor="accent1" w:themeShade="BF"/>
          <w:sz w:val="20"/>
          <w:szCs w:val="20"/>
        </w:rPr>
        <w:fldChar w:fldCharType="begin"/>
      </w:r>
      <w:r w:rsidRPr="00C5031B">
        <w:rPr>
          <w:rFonts w:asciiTheme="majorHAnsi" w:hAnsiTheme="majorHAnsi"/>
          <w:color w:val="365F91" w:themeColor="accent1" w:themeShade="BF"/>
          <w:sz w:val="20"/>
          <w:szCs w:val="20"/>
        </w:rPr>
        <w:instrText xml:space="preserve"> SEQ Slika \* ARABIC </w:instrText>
      </w:r>
      <w:r w:rsidRPr="00C5031B">
        <w:rPr>
          <w:rFonts w:asciiTheme="majorHAnsi" w:hAnsiTheme="majorHAnsi"/>
          <w:color w:val="365F91" w:themeColor="accent1" w:themeShade="BF"/>
          <w:sz w:val="20"/>
          <w:szCs w:val="20"/>
        </w:rPr>
        <w:fldChar w:fldCharType="separate"/>
      </w:r>
      <w:r w:rsidR="00BF2584">
        <w:rPr>
          <w:rFonts w:asciiTheme="majorHAnsi" w:hAnsiTheme="majorHAnsi"/>
          <w:noProof/>
          <w:color w:val="365F91" w:themeColor="accent1" w:themeShade="BF"/>
          <w:sz w:val="20"/>
          <w:szCs w:val="20"/>
        </w:rPr>
        <w:t>13</w:t>
      </w:r>
      <w:r w:rsidRPr="00C5031B">
        <w:rPr>
          <w:rFonts w:asciiTheme="majorHAnsi" w:hAnsiTheme="majorHAnsi"/>
          <w:color w:val="365F91" w:themeColor="accent1" w:themeShade="BF"/>
          <w:sz w:val="20"/>
          <w:szCs w:val="20"/>
        </w:rPr>
        <w:fldChar w:fldCharType="end"/>
      </w:r>
      <w:r w:rsidRPr="00C5031B">
        <w:rPr>
          <w:rFonts w:asciiTheme="majorHAnsi" w:hAnsiTheme="majorHAnsi"/>
          <w:color w:val="365F91" w:themeColor="accent1" w:themeShade="BF"/>
          <w:sz w:val="20"/>
          <w:szCs w:val="20"/>
        </w:rPr>
        <w:t xml:space="preserve">. </w:t>
      </w:r>
      <w:r w:rsidR="00AA76A1">
        <w:rPr>
          <w:rFonts w:asciiTheme="majorHAnsi" w:hAnsiTheme="majorHAnsi"/>
          <w:color w:val="365F91" w:themeColor="accent1" w:themeShade="BF"/>
          <w:sz w:val="20"/>
          <w:szCs w:val="20"/>
        </w:rPr>
        <w:t>Mobilno reciklažno dvorište u Općini Donja Motičina</w:t>
      </w:r>
      <w:bookmarkEnd w:id="50"/>
    </w:p>
    <w:p w14:paraId="195BDAF6" w14:textId="77777777" w:rsidR="007101F4" w:rsidRPr="004167E1" w:rsidRDefault="007101F4" w:rsidP="007101F4">
      <w:pPr>
        <w:spacing w:after="0"/>
        <w:jc w:val="both"/>
        <w:rPr>
          <w:rFonts w:asciiTheme="majorHAnsi" w:hAnsiTheme="majorHAnsi" w:cs="Arial"/>
          <w:shd w:val="clear" w:color="auto" w:fill="FFFFFF"/>
        </w:rPr>
      </w:pPr>
      <w:r>
        <w:rPr>
          <w:noProof/>
          <w:lang w:eastAsia="hr-HR"/>
        </w:rPr>
        <w:drawing>
          <wp:inline distT="0" distB="0" distL="0" distR="0" wp14:anchorId="4CEC883D" wp14:editId="0501D543">
            <wp:extent cx="2970530" cy="3430034"/>
            <wp:effectExtent l="0" t="0" r="127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ciklažno dvorište"/>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2980548" cy="3441601"/>
                    </a:xfrm>
                    <a:prstGeom prst="rect">
                      <a:avLst/>
                    </a:prstGeom>
                    <a:noFill/>
                    <a:ln>
                      <a:noFill/>
                    </a:ln>
                  </pic:spPr>
                </pic:pic>
              </a:graphicData>
            </a:graphic>
          </wp:inline>
        </w:drawing>
      </w:r>
    </w:p>
    <w:p w14:paraId="73EBC7EF" w14:textId="77777777" w:rsidR="007101F4" w:rsidRPr="007101F4" w:rsidRDefault="007101F4" w:rsidP="007101F4">
      <w:pPr>
        <w:rPr>
          <w:rFonts w:asciiTheme="majorHAnsi" w:hAnsiTheme="majorHAnsi" w:cs="Arial"/>
          <w:sz w:val="18"/>
          <w:shd w:val="clear" w:color="auto" w:fill="FFFFFF"/>
        </w:rPr>
      </w:pPr>
      <w:r w:rsidRPr="007101F4">
        <w:rPr>
          <w:rFonts w:asciiTheme="majorHAnsi" w:hAnsiTheme="majorHAnsi" w:cs="Arial"/>
          <w:sz w:val="18"/>
          <w:shd w:val="clear" w:color="auto" w:fill="FFFFFF"/>
        </w:rPr>
        <w:t>Izvor:</w:t>
      </w:r>
      <w:r w:rsidRPr="007101F4">
        <w:t xml:space="preserve"> </w:t>
      </w:r>
      <w:r w:rsidR="00AA76A1" w:rsidRPr="00AA76A1">
        <w:rPr>
          <w:rFonts w:asciiTheme="majorHAnsi" w:hAnsiTheme="majorHAnsi" w:cs="Arial"/>
          <w:sz w:val="18"/>
          <w:shd w:val="clear" w:color="auto" w:fill="FFFFFF"/>
        </w:rPr>
        <w:t>https://donja-moticina.hr/</w:t>
      </w:r>
    </w:p>
    <w:p w14:paraId="37622159" w14:textId="77777777" w:rsidR="00456930" w:rsidRDefault="00032FCE" w:rsidP="00BD3F5B">
      <w:pPr>
        <w:jc w:val="both"/>
        <w:rPr>
          <w:rFonts w:asciiTheme="majorHAnsi" w:hAnsiTheme="majorHAnsi" w:cs="Arial"/>
          <w:shd w:val="clear" w:color="auto" w:fill="FFFFFF"/>
        </w:rPr>
      </w:pPr>
      <w:r>
        <w:rPr>
          <w:rFonts w:asciiTheme="majorHAnsi" w:hAnsiTheme="majorHAnsi" w:cs="Arial"/>
          <w:shd w:val="clear" w:color="auto" w:fill="FFFFFF"/>
        </w:rPr>
        <w:t>N</w:t>
      </w:r>
      <w:r w:rsidR="00EF7D82">
        <w:rPr>
          <w:rFonts w:asciiTheme="majorHAnsi" w:hAnsiTheme="majorHAnsi" w:cs="Arial"/>
          <w:shd w:val="clear" w:color="auto" w:fill="FFFFFF"/>
        </w:rPr>
        <w:t>a području Općine</w:t>
      </w:r>
      <w:r w:rsidR="000C77EF">
        <w:rPr>
          <w:rFonts w:asciiTheme="majorHAnsi" w:hAnsiTheme="majorHAnsi" w:cs="Arial"/>
          <w:shd w:val="clear" w:color="auto" w:fill="FFFFFF"/>
        </w:rPr>
        <w:t xml:space="preserve"> </w:t>
      </w:r>
      <w:r w:rsidR="00EF7D82">
        <w:rPr>
          <w:rFonts w:asciiTheme="majorHAnsi" w:hAnsiTheme="majorHAnsi" w:cs="Arial"/>
          <w:shd w:val="clear" w:color="auto" w:fill="FFFFFF"/>
        </w:rPr>
        <w:t xml:space="preserve">postoje i </w:t>
      </w:r>
      <w:r w:rsidR="000C77EF" w:rsidRPr="00EF7D82">
        <w:rPr>
          <w:rFonts w:asciiTheme="majorHAnsi" w:hAnsiTheme="majorHAnsi" w:cs="Arial"/>
          <w:shd w:val="clear" w:color="auto" w:fill="FFFFFF"/>
        </w:rPr>
        <w:t>zeleni otoci</w:t>
      </w:r>
      <w:r w:rsidR="00EF7D82">
        <w:rPr>
          <w:rFonts w:asciiTheme="majorHAnsi" w:hAnsiTheme="majorHAnsi" w:cs="Arial"/>
          <w:shd w:val="clear" w:color="auto" w:fill="FFFFFF"/>
        </w:rPr>
        <w:t xml:space="preserve"> koji obuhvaćaju kontejnere za miješani komunalni otpad, plastiku i staklo, a smješteni su na grobljima, na ugibalištu kod izvora na ulazu u Donju Motičinu od strane Našica te kod društvenog doma u Seoni.</w:t>
      </w:r>
    </w:p>
    <w:p w14:paraId="4AA6212F" w14:textId="77777777" w:rsidR="00EF7D82" w:rsidRDefault="00EF7D82" w:rsidP="00BD3F5B">
      <w:pPr>
        <w:jc w:val="both"/>
        <w:rPr>
          <w:rFonts w:asciiTheme="majorHAnsi" w:hAnsiTheme="majorHAnsi" w:cs="Arial"/>
          <w:shd w:val="clear" w:color="auto" w:fill="FFFFFF"/>
        </w:rPr>
      </w:pPr>
    </w:p>
    <w:p w14:paraId="6253D759" w14:textId="77777777" w:rsidR="00EF7D82" w:rsidRDefault="00EF7D82" w:rsidP="00BD3F5B">
      <w:pPr>
        <w:jc w:val="both"/>
        <w:rPr>
          <w:rFonts w:asciiTheme="majorHAnsi" w:hAnsiTheme="majorHAnsi" w:cs="Arial"/>
          <w:shd w:val="clear" w:color="auto" w:fill="FFFFFF"/>
        </w:rPr>
      </w:pPr>
    </w:p>
    <w:p w14:paraId="457951EA" w14:textId="77777777" w:rsidR="00EF7D82" w:rsidRDefault="00EF7D82" w:rsidP="00BD3F5B">
      <w:pPr>
        <w:jc w:val="both"/>
        <w:rPr>
          <w:rFonts w:asciiTheme="majorHAnsi" w:hAnsiTheme="majorHAnsi" w:cs="Arial"/>
          <w:shd w:val="clear" w:color="auto" w:fill="FFFFFF"/>
        </w:rPr>
      </w:pPr>
    </w:p>
    <w:p w14:paraId="5A485D04" w14:textId="77777777" w:rsidR="00EF7D82" w:rsidRDefault="00EF7D82" w:rsidP="00BD3F5B">
      <w:pPr>
        <w:jc w:val="both"/>
        <w:rPr>
          <w:rFonts w:asciiTheme="majorHAnsi" w:hAnsiTheme="majorHAnsi" w:cs="Arial"/>
          <w:shd w:val="clear" w:color="auto" w:fill="FFFFFF"/>
        </w:rPr>
      </w:pPr>
    </w:p>
    <w:p w14:paraId="25254895" w14:textId="77777777" w:rsidR="00107FF4" w:rsidRPr="00C5031B" w:rsidRDefault="00107FF4" w:rsidP="00107FF4">
      <w:pPr>
        <w:pStyle w:val="Naslov2"/>
        <w:rPr>
          <w:color w:val="365F91" w:themeColor="accent1" w:themeShade="BF"/>
          <w:shd w:val="clear" w:color="auto" w:fill="FFFFFF"/>
        </w:rPr>
      </w:pPr>
      <w:bookmarkStart w:id="51" w:name="_Toc204580771"/>
      <w:r w:rsidRPr="00C5031B">
        <w:rPr>
          <w:color w:val="365F91" w:themeColor="accent1" w:themeShade="BF"/>
          <w:shd w:val="clear" w:color="auto" w:fill="FFFFFF"/>
        </w:rPr>
        <w:lastRenderedPageBreak/>
        <w:t>4.6. Društvene djelatnosti</w:t>
      </w:r>
      <w:bookmarkEnd w:id="51"/>
    </w:p>
    <w:p w14:paraId="225E45B6" w14:textId="77777777" w:rsidR="00BD3F5B" w:rsidRPr="00BD3F5B" w:rsidRDefault="00BD3F5B" w:rsidP="00BD3F5B">
      <w:pPr>
        <w:spacing w:after="0"/>
        <w:rPr>
          <w:rFonts w:asciiTheme="majorHAnsi" w:hAnsiTheme="majorHAnsi"/>
        </w:rPr>
      </w:pPr>
    </w:p>
    <w:p w14:paraId="15A518D5" w14:textId="77777777" w:rsidR="00BD3F5B" w:rsidRPr="00C5031B" w:rsidRDefault="00BD3F5B" w:rsidP="00E02500">
      <w:pPr>
        <w:pStyle w:val="Naslov3"/>
        <w:spacing w:before="0"/>
        <w:rPr>
          <w:color w:val="365F91" w:themeColor="accent1" w:themeShade="BF"/>
        </w:rPr>
      </w:pPr>
      <w:bookmarkStart w:id="52" w:name="_Toc204580772"/>
      <w:r w:rsidRPr="00C5031B">
        <w:rPr>
          <w:color w:val="365F91" w:themeColor="accent1" w:themeShade="BF"/>
        </w:rPr>
        <w:t>4.6.1. Javna uprava</w:t>
      </w:r>
      <w:bookmarkEnd w:id="52"/>
    </w:p>
    <w:p w14:paraId="79B66251" w14:textId="77777777" w:rsidR="00E02500" w:rsidRPr="00E02500" w:rsidRDefault="00E02500" w:rsidP="00E02500">
      <w:pPr>
        <w:spacing w:after="0"/>
      </w:pPr>
    </w:p>
    <w:p w14:paraId="64E6AD71" w14:textId="77777777" w:rsidR="00BD3F5B" w:rsidRPr="00C5031B" w:rsidRDefault="00D73F38" w:rsidP="005D09F7">
      <w:pPr>
        <w:pStyle w:val="Opisslike"/>
        <w:spacing w:after="0"/>
        <w:rPr>
          <w:rFonts w:asciiTheme="majorHAnsi" w:hAnsiTheme="majorHAnsi"/>
          <w:b w:val="0"/>
          <w:color w:val="365F91" w:themeColor="accent1" w:themeShade="BF"/>
          <w:sz w:val="20"/>
          <w:szCs w:val="20"/>
        </w:rPr>
      </w:pPr>
      <w:bookmarkStart w:id="53" w:name="_Toc200010412"/>
      <w:r>
        <w:rPr>
          <w:rFonts w:asciiTheme="majorHAnsi" w:hAnsiTheme="majorHAnsi"/>
          <w:noProof/>
          <w:lang w:eastAsia="hr-HR"/>
        </w:rPr>
        <w:drawing>
          <wp:anchor distT="0" distB="0" distL="114300" distR="114300" simplePos="0" relativeHeight="251650560" behindDoc="1" locked="0" layoutInCell="1" allowOverlap="1" wp14:anchorId="29336C12" wp14:editId="04A3F699">
            <wp:simplePos x="0" y="0"/>
            <wp:positionH relativeFrom="column">
              <wp:posOffset>0</wp:posOffset>
            </wp:positionH>
            <wp:positionV relativeFrom="paragraph">
              <wp:posOffset>149225</wp:posOffset>
            </wp:positionV>
            <wp:extent cx="2970530" cy="2227580"/>
            <wp:effectExtent l="0" t="0" r="1270" b="1270"/>
            <wp:wrapThrough wrapText="bothSides">
              <wp:wrapPolygon edited="0">
                <wp:start x="0" y="0"/>
                <wp:lineTo x="0" y="21428"/>
                <wp:lineTo x="21471" y="21428"/>
                <wp:lineTo x="21471" y="0"/>
                <wp:lineTo x="0" y="0"/>
              </wp:wrapPolygon>
            </wp:wrapThrough>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2970530" cy="2227580"/>
                    </a:xfrm>
                    <a:prstGeom prst="rect">
                      <a:avLst/>
                    </a:prstGeom>
                    <a:noFill/>
                    <a:ln>
                      <a:noFill/>
                    </a:ln>
                  </pic:spPr>
                </pic:pic>
              </a:graphicData>
            </a:graphic>
            <wp14:sizeRelH relativeFrom="page">
              <wp14:pctWidth>0</wp14:pctWidth>
            </wp14:sizeRelH>
            <wp14:sizeRelV relativeFrom="page">
              <wp14:pctHeight>0</wp14:pctHeight>
            </wp14:sizeRelV>
          </wp:anchor>
        </w:drawing>
      </w:r>
      <w:r w:rsidR="00D24245" w:rsidRPr="00C5031B">
        <w:rPr>
          <w:rFonts w:asciiTheme="majorHAnsi" w:hAnsiTheme="majorHAnsi"/>
          <w:color w:val="365F91" w:themeColor="accent1" w:themeShade="BF"/>
          <w:sz w:val="20"/>
          <w:szCs w:val="20"/>
        </w:rPr>
        <w:t xml:space="preserve">Slika </w:t>
      </w:r>
      <w:r w:rsidR="00D24245" w:rsidRPr="00C5031B">
        <w:rPr>
          <w:rFonts w:asciiTheme="majorHAnsi" w:hAnsiTheme="majorHAnsi"/>
          <w:color w:val="365F91" w:themeColor="accent1" w:themeShade="BF"/>
          <w:sz w:val="20"/>
          <w:szCs w:val="20"/>
        </w:rPr>
        <w:fldChar w:fldCharType="begin"/>
      </w:r>
      <w:r w:rsidR="00D24245" w:rsidRPr="00C5031B">
        <w:rPr>
          <w:rFonts w:asciiTheme="majorHAnsi" w:hAnsiTheme="majorHAnsi"/>
          <w:color w:val="365F91" w:themeColor="accent1" w:themeShade="BF"/>
          <w:sz w:val="20"/>
          <w:szCs w:val="20"/>
        </w:rPr>
        <w:instrText xml:space="preserve"> SEQ Slika \* ARABIC </w:instrText>
      </w:r>
      <w:r w:rsidR="00D24245" w:rsidRPr="00C5031B">
        <w:rPr>
          <w:rFonts w:asciiTheme="majorHAnsi" w:hAnsiTheme="majorHAnsi"/>
          <w:color w:val="365F91" w:themeColor="accent1" w:themeShade="BF"/>
          <w:sz w:val="20"/>
          <w:szCs w:val="20"/>
        </w:rPr>
        <w:fldChar w:fldCharType="separate"/>
      </w:r>
      <w:r w:rsidR="00BF2584">
        <w:rPr>
          <w:rFonts w:asciiTheme="majorHAnsi" w:hAnsiTheme="majorHAnsi"/>
          <w:noProof/>
          <w:color w:val="365F91" w:themeColor="accent1" w:themeShade="BF"/>
          <w:sz w:val="20"/>
          <w:szCs w:val="20"/>
        </w:rPr>
        <w:t>14</w:t>
      </w:r>
      <w:r w:rsidR="00D24245" w:rsidRPr="00C5031B">
        <w:rPr>
          <w:rFonts w:asciiTheme="majorHAnsi" w:hAnsiTheme="majorHAnsi"/>
          <w:color w:val="365F91" w:themeColor="accent1" w:themeShade="BF"/>
          <w:sz w:val="20"/>
          <w:szCs w:val="20"/>
        </w:rPr>
        <w:fldChar w:fldCharType="end"/>
      </w:r>
      <w:r w:rsidR="00D24245" w:rsidRPr="00C5031B">
        <w:rPr>
          <w:rFonts w:asciiTheme="majorHAnsi" w:hAnsiTheme="majorHAnsi"/>
          <w:color w:val="365F91" w:themeColor="accent1" w:themeShade="BF"/>
          <w:sz w:val="20"/>
          <w:szCs w:val="20"/>
        </w:rPr>
        <w:t xml:space="preserve">. Zgrada Općine </w:t>
      </w:r>
      <w:r w:rsidR="00B21CA6">
        <w:rPr>
          <w:rFonts w:asciiTheme="majorHAnsi" w:hAnsiTheme="majorHAnsi"/>
          <w:color w:val="365F91" w:themeColor="accent1" w:themeShade="BF"/>
          <w:sz w:val="20"/>
          <w:szCs w:val="20"/>
        </w:rPr>
        <w:t>Donja Motičina</w:t>
      </w:r>
      <w:r>
        <w:rPr>
          <w:rFonts w:asciiTheme="majorHAnsi" w:hAnsiTheme="majorHAnsi"/>
          <w:color w:val="365F91" w:themeColor="accent1" w:themeShade="BF"/>
          <w:sz w:val="20"/>
          <w:szCs w:val="20"/>
        </w:rPr>
        <w:t xml:space="preserve"> s crkvom Svih Svetih</w:t>
      </w:r>
      <w:bookmarkEnd w:id="53"/>
    </w:p>
    <w:p w14:paraId="0098B72C" w14:textId="77777777" w:rsidR="00E716BE" w:rsidRPr="00E716BE" w:rsidRDefault="00B40EFB" w:rsidP="00E716BE">
      <w:pPr>
        <w:jc w:val="both"/>
        <w:rPr>
          <w:rFonts w:asciiTheme="majorHAnsi" w:hAnsiTheme="majorHAnsi"/>
        </w:rPr>
      </w:pPr>
      <w:r>
        <w:rPr>
          <w:rFonts w:asciiTheme="majorHAnsi" w:hAnsiTheme="majorHAnsi"/>
        </w:rPr>
        <w:t>Općina Donja Motičina</w:t>
      </w:r>
      <w:r w:rsidR="00E716BE" w:rsidRPr="00E716BE">
        <w:rPr>
          <w:rFonts w:asciiTheme="majorHAnsi" w:hAnsiTheme="majorHAnsi"/>
        </w:rPr>
        <w:t xml:space="preserve"> s</w:t>
      </w:r>
      <w:r>
        <w:rPr>
          <w:rFonts w:asciiTheme="majorHAnsi" w:hAnsiTheme="majorHAnsi"/>
        </w:rPr>
        <w:t>astavni je dio Osječko-baranjske</w:t>
      </w:r>
      <w:r w:rsidR="00E716BE" w:rsidRPr="00E716BE">
        <w:rPr>
          <w:rFonts w:asciiTheme="majorHAnsi" w:hAnsiTheme="majorHAnsi"/>
        </w:rPr>
        <w:t xml:space="preserve"> županije i obavlja poslove lokalne samouprave. Izvršno tijelo Općine čini općinski načelnik, a predstavničko tijelo općinsko vi</w:t>
      </w:r>
      <w:r>
        <w:rPr>
          <w:rFonts w:asciiTheme="majorHAnsi" w:hAnsiTheme="majorHAnsi"/>
        </w:rPr>
        <w:t>jeće s 9  vijećnika</w:t>
      </w:r>
      <w:r w:rsidR="00E716BE">
        <w:rPr>
          <w:rFonts w:asciiTheme="majorHAnsi" w:hAnsiTheme="majorHAnsi"/>
        </w:rPr>
        <w:t xml:space="preserve">. Općina </w:t>
      </w:r>
      <w:r w:rsidR="002C40F3">
        <w:rPr>
          <w:rFonts w:asciiTheme="majorHAnsi" w:hAnsiTheme="majorHAnsi"/>
        </w:rPr>
        <w:t>Donja Motičina</w:t>
      </w:r>
      <w:r w:rsidR="00E716BE" w:rsidRPr="00E716BE">
        <w:rPr>
          <w:rFonts w:asciiTheme="majorHAnsi" w:hAnsiTheme="majorHAnsi"/>
        </w:rPr>
        <w:t xml:space="preserve"> ima jedinstveni u</w:t>
      </w:r>
      <w:r>
        <w:rPr>
          <w:rFonts w:asciiTheme="majorHAnsi" w:hAnsiTheme="majorHAnsi"/>
        </w:rPr>
        <w:t>pravni odjel s pročelnikom i dva</w:t>
      </w:r>
      <w:r w:rsidR="00E716BE" w:rsidRPr="00E716BE">
        <w:rPr>
          <w:rFonts w:asciiTheme="majorHAnsi" w:hAnsiTheme="majorHAnsi"/>
        </w:rPr>
        <w:t xml:space="preserve"> službenika.</w:t>
      </w:r>
    </w:p>
    <w:p w14:paraId="7DB7D4C5" w14:textId="77777777" w:rsidR="000369C0" w:rsidRDefault="000369C0" w:rsidP="00E716BE">
      <w:pPr>
        <w:jc w:val="both"/>
        <w:rPr>
          <w:rFonts w:asciiTheme="majorHAnsi" w:hAnsiTheme="majorHAnsi"/>
        </w:rPr>
      </w:pPr>
      <w:r w:rsidRPr="00D33403">
        <w:rPr>
          <w:rFonts w:asciiTheme="majorHAnsi" w:hAnsiTheme="majorHAnsi"/>
        </w:rPr>
        <w:t xml:space="preserve">Prema </w:t>
      </w:r>
      <w:r w:rsidR="00E716BE" w:rsidRPr="00D33403">
        <w:rPr>
          <w:rFonts w:asciiTheme="majorHAnsi" w:hAnsiTheme="majorHAnsi"/>
        </w:rPr>
        <w:t xml:space="preserve">Odluci </w:t>
      </w:r>
      <w:r w:rsidR="00E716BE" w:rsidRPr="000369C0">
        <w:rPr>
          <w:rFonts w:asciiTheme="majorHAnsi" w:hAnsiTheme="majorHAnsi"/>
        </w:rPr>
        <w:t>o razvrstavanju jedinica lokalne i područne (regionalne) samouprave prema stupnju razvi</w:t>
      </w:r>
      <w:r w:rsidR="00E17E14">
        <w:rPr>
          <w:rFonts w:asciiTheme="majorHAnsi" w:hAnsiTheme="majorHAnsi"/>
        </w:rPr>
        <w:t>jenosti (NN 3/24), Općina Donja Motičina</w:t>
      </w:r>
      <w:r w:rsidR="00E716BE" w:rsidRPr="000369C0">
        <w:rPr>
          <w:rFonts w:asciiTheme="majorHAnsi" w:hAnsiTheme="majorHAnsi"/>
        </w:rPr>
        <w:t xml:space="preserve"> </w:t>
      </w:r>
      <w:r>
        <w:rPr>
          <w:rFonts w:asciiTheme="majorHAnsi" w:hAnsiTheme="majorHAnsi"/>
        </w:rPr>
        <w:t>svrstana</w:t>
      </w:r>
      <w:r w:rsidR="00E716BE" w:rsidRPr="000369C0">
        <w:rPr>
          <w:rFonts w:asciiTheme="majorHAnsi" w:hAnsiTheme="majorHAnsi"/>
        </w:rPr>
        <w:t xml:space="preserve"> je</w:t>
      </w:r>
      <w:r>
        <w:rPr>
          <w:rFonts w:asciiTheme="majorHAnsi" w:hAnsiTheme="majorHAnsi"/>
        </w:rPr>
        <w:t xml:space="preserve"> u </w:t>
      </w:r>
      <w:r w:rsidR="00E17E14">
        <w:rPr>
          <w:rFonts w:asciiTheme="majorHAnsi" w:hAnsiTheme="majorHAnsi"/>
        </w:rPr>
        <w:t>II</w:t>
      </w:r>
      <w:r w:rsidRPr="000369C0">
        <w:rPr>
          <w:rFonts w:asciiTheme="majorHAnsi" w:hAnsiTheme="majorHAnsi"/>
        </w:rPr>
        <w:t>. skupinu jedinica lokalne samouprave koje se prema vr</w:t>
      </w:r>
      <w:r w:rsidR="00E17E14">
        <w:rPr>
          <w:rFonts w:asciiTheme="majorHAnsi" w:hAnsiTheme="majorHAnsi"/>
        </w:rPr>
        <w:t>ijednosti indeksa nalaze u trećoj</w:t>
      </w:r>
      <w:r w:rsidRPr="000369C0">
        <w:rPr>
          <w:rFonts w:asciiTheme="majorHAnsi" w:hAnsiTheme="majorHAnsi"/>
        </w:rPr>
        <w:t xml:space="preserve"> četvrtini ispodprosječno rangiranih jedinica lokalne samouprave</w:t>
      </w:r>
      <w:r>
        <w:rPr>
          <w:rFonts w:asciiTheme="majorHAnsi" w:hAnsiTheme="majorHAnsi"/>
        </w:rPr>
        <w:t>.</w:t>
      </w:r>
    </w:p>
    <w:p w14:paraId="106A75D8" w14:textId="77777777" w:rsidR="009D67F1" w:rsidRDefault="00E17E14" w:rsidP="00E44BA6">
      <w:pPr>
        <w:spacing w:after="0"/>
        <w:jc w:val="both"/>
        <w:rPr>
          <w:rFonts w:asciiTheme="majorHAnsi" w:hAnsiTheme="majorHAnsi"/>
        </w:rPr>
      </w:pPr>
      <w:r>
        <w:rPr>
          <w:rFonts w:asciiTheme="majorHAnsi" w:hAnsiTheme="majorHAnsi"/>
        </w:rPr>
        <w:t>Temeljem Zakona o</w:t>
      </w:r>
      <w:r w:rsidR="00E716BE" w:rsidRPr="009D67F1">
        <w:rPr>
          <w:rFonts w:asciiTheme="majorHAnsi" w:hAnsiTheme="majorHAnsi"/>
        </w:rPr>
        <w:t xml:space="preserve"> Regionalnom razvoju Republike Hrvatske (NN 147/14, 123/17, 118/18) područje Općine ima status potpomognutog područja.</w:t>
      </w:r>
    </w:p>
    <w:p w14:paraId="5F378A40" w14:textId="77777777" w:rsidR="009D67F1" w:rsidRDefault="009D67F1" w:rsidP="009D67F1">
      <w:pPr>
        <w:spacing w:after="0"/>
        <w:jc w:val="both"/>
        <w:rPr>
          <w:rFonts w:asciiTheme="majorHAnsi" w:hAnsiTheme="majorHAnsi"/>
        </w:rPr>
      </w:pPr>
    </w:p>
    <w:p w14:paraId="70BFAE96" w14:textId="77777777" w:rsidR="009D67F1" w:rsidRPr="00C5031B" w:rsidRDefault="009D67F1" w:rsidP="00E44BA6">
      <w:pPr>
        <w:pStyle w:val="Naslov3"/>
        <w:spacing w:before="0" w:after="200"/>
        <w:rPr>
          <w:color w:val="365F91" w:themeColor="accent1" w:themeShade="BF"/>
        </w:rPr>
      </w:pPr>
      <w:bookmarkStart w:id="54" w:name="_Toc204580773"/>
      <w:r w:rsidRPr="00C5031B">
        <w:rPr>
          <w:color w:val="365F91" w:themeColor="accent1" w:themeShade="BF"/>
        </w:rPr>
        <w:t>4.6.2. Predškolski odgoj</w:t>
      </w:r>
      <w:bookmarkEnd w:id="54"/>
    </w:p>
    <w:p w14:paraId="04999B92" w14:textId="77777777" w:rsidR="005019AB" w:rsidRPr="00DF001A" w:rsidRDefault="00D33403" w:rsidP="005019AB">
      <w:pPr>
        <w:jc w:val="both"/>
        <w:rPr>
          <w:rFonts w:asciiTheme="majorHAnsi" w:hAnsiTheme="majorHAnsi"/>
        </w:rPr>
      </w:pPr>
      <w:r>
        <w:rPr>
          <w:rFonts w:asciiTheme="majorHAnsi" w:hAnsiTheme="majorHAnsi"/>
        </w:rPr>
        <w:t xml:space="preserve">Na području Općine Donja Motičina </w:t>
      </w:r>
      <w:r w:rsidR="00A14299" w:rsidRPr="00DF001A">
        <w:rPr>
          <w:rFonts w:asciiTheme="majorHAnsi" w:hAnsiTheme="majorHAnsi"/>
        </w:rPr>
        <w:t xml:space="preserve">predškolski odgoj je organiziran u </w:t>
      </w:r>
      <w:r>
        <w:rPr>
          <w:rFonts w:asciiTheme="majorHAnsi" w:hAnsiTheme="majorHAnsi"/>
        </w:rPr>
        <w:t xml:space="preserve">okviru dječjeg vrtića Zvončić Našice. </w:t>
      </w:r>
      <w:r w:rsidRPr="00D33403">
        <w:rPr>
          <w:rFonts w:asciiTheme="majorHAnsi" w:hAnsiTheme="majorHAnsi"/>
        </w:rPr>
        <w:t>Područn</w:t>
      </w:r>
      <w:r>
        <w:rPr>
          <w:rFonts w:asciiTheme="majorHAnsi" w:hAnsiTheme="majorHAnsi"/>
        </w:rPr>
        <w:t xml:space="preserve">i vrtić Donja Motičina smješten </w:t>
      </w:r>
      <w:r w:rsidRPr="00D33403">
        <w:rPr>
          <w:rFonts w:asciiTheme="majorHAnsi" w:hAnsiTheme="majorHAnsi"/>
        </w:rPr>
        <w:t>je u prostoru područne škole Osnovne škole Vladimira Nazora Fe</w:t>
      </w:r>
      <w:r w:rsidR="0044669D">
        <w:rPr>
          <w:rFonts w:asciiTheme="majorHAnsi" w:hAnsiTheme="majorHAnsi"/>
        </w:rPr>
        <w:t>ričanci. Prostor je prilagođen</w:t>
      </w:r>
      <w:r w:rsidRPr="00D33403">
        <w:rPr>
          <w:rFonts w:asciiTheme="majorHAnsi" w:hAnsiTheme="majorHAnsi"/>
        </w:rPr>
        <w:t xml:space="preserve"> potrebama djece. Poseban ulaz, sanitarije i soba dnevnog boravka praktično su zasebna cjelina u ovoj lijepoj maloj seoskoj školi. Veliko i prostrano dvorište s dječjim igralištem i školskim voćnjakom ugodan su prostor za dječju igru. S radom je počeo 1. studenog 1997. i uz kraći prekid od pet mjeseci 2000. godine radi neprekidno do danas. </w:t>
      </w:r>
      <w:r w:rsidR="0044669D">
        <w:rPr>
          <w:rFonts w:asciiTheme="majorHAnsi" w:hAnsiTheme="majorHAnsi"/>
        </w:rPr>
        <w:t>U vrtiću postoji</w:t>
      </w:r>
      <w:r w:rsidRPr="00D33403">
        <w:rPr>
          <w:rFonts w:asciiTheme="majorHAnsi" w:hAnsiTheme="majorHAnsi"/>
        </w:rPr>
        <w:t xml:space="preserve"> jedna odgojna skupina primarnog poludnevnog programa</w:t>
      </w:r>
    </w:p>
    <w:p w14:paraId="13F1D2E2" w14:textId="77777777" w:rsidR="00D73F38" w:rsidRDefault="00D73F38" w:rsidP="005D09F7">
      <w:pPr>
        <w:pStyle w:val="Opisslike"/>
        <w:spacing w:after="0"/>
        <w:rPr>
          <w:rFonts w:asciiTheme="majorHAnsi" w:hAnsiTheme="majorHAnsi"/>
          <w:color w:val="365F91" w:themeColor="accent1" w:themeShade="BF"/>
          <w:sz w:val="20"/>
          <w:szCs w:val="20"/>
        </w:rPr>
      </w:pPr>
    </w:p>
    <w:p w14:paraId="3F33ED56" w14:textId="77777777" w:rsidR="00D73F38" w:rsidRDefault="00D73F38" w:rsidP="005D09F7">
      <w:pPr>
        <w:pStyle w:val="Opisslike"/>
        <w:spacing w:after="0"/>
        <w:rPr>
          <w:rFonts w:asciiTheme="majorHAnsi" w:hAnsiTheme="majorHAnsi"/>
          <w:color w:val="365F91" w:themeColor="accent1" w:themeShade="BF"/>
          <w:sz w:val="20"/>
          <w:szCs w:val="20"/>
        </w:rPr>
      </w:pPr>
    </w:p>
    <w:p w14:paraId="4624CFCA" w14:textId="77777777" w:rsidR="00D73F38" w:rsidRDefault="00D73F38" w:rsidP="005D09F7">
      <w:pPr>
        <w:pStyle w:val="Opisslike"/>
        <w:spacing w:after="0"/>
        <w:rPr>
          <w:rFonts w:asciiTheme="majorHAnsi" w:hAnsiTheme="majorHAnsi"/>
          <w:color w:val="365F91" w:themeColor="accent1" w:themeShade="BF"/>
          <w:sz w:val="20"/>
          <w:szCs w:val="20"/>
        </w:rPr>
      </w:pPr>
    </w:p>
    <w:p w14:paraId="0D44402B" w14:textId="77777777" w:rsidR="00D73F38" w:rsidRDefault="00D73F38" w:rsidP="005D09F7">
      <w:pPr>
        <w:pStyle w:val="Opisslike"/>
        <w:spacing w:after="0"/>
        <w:rPr>
          <w:rFonts w:asciiTheme="majorHAnsi" w:hAnsiTheme="majorHAnsi"/>
          <w:color w:val="365F91" w:themeColor="accent1" w:themeShade="BF"/>
          <w:sz w:val="20"/>
          <w:szCs w:val="20"/>
        </w:rPr>
      </w:pPr>
    </w:p>
    <w:p w14:paraId="0E5E658D" w14:textId="77777777" w:rsidR="00D73F38" w:rsidRDefault="00D73F38" w:rsidP="005D09F7">
      <w:pPr>
        <w:pStyle w:val="Opisslike"/>
        <w:spacing w:after="0"/>
        <w:rPr>
          <w:rFonts w:asciiTheme="majorHAnsi" w:hAnsiTheme="majorHAnsi"/>
          <w:color w:val="365F91" w:themeColor="accent1" w:themeShade="BF"/>
          <w:sz w:val="20"/>
          <w:szCs w:val="20"/>
        </w:rPr>
      </w:pPr>
    </w:p>
    <w:p w14:paraId="566A80FA" w14:textId="77777777" w:rsidR="00D73F38" w:rsidRDefault="00D73F38" w:rsidP="005D09F7">
      <w:pPr>
        <w:pStyle w:val="Opisslike"/>
        <w:spacing w:after="0"/>
        <w:rPr>
          <w:rFonts w:asciiTheme="majorHAnsi" w:hAnsiTheme="majorHAnsi"/>
          <w:color w:val="365F91" w:themeColor="accent1" w:themeShade="BF"/>
          <w:sz w:val="20"/>
          <w:szCs w:val="20"/>
        </w:rPr>
      </w:pPr>
    </w:p>
    <w:p w14:paraId="4EE2DDD9" w14:textId="77777777" w:rsidR="00D73F38" w:rsidRDefault="00D73F38" w:rsidP="005D09F7">
      <w:pPr>
        <w:pStyle w:val="Opisslike"/>
        <w:spacing w:after="0"/>
        <w:rPr>
          <w:rFonts w:asciiTheme="majorHAnsi" w:hAnsiTheme="majorHAnsi"/>
          <w:color w:val="365F91" w:themeColor="accent1" w:themeShade="BF"/>
          <w:sz w:val="20"/>
          <w:szCs w:val="20"/>
        </w:rPr>
      </w:pPr>
    </w:p>
    <w:p w14:paraId="70659E4D" w14:textId="77777777" w:rsidR="00D73F38" w:rsidRDefault="00D73F38" w:rsidP="005D09F7">
      <w:pPr>
        <w:pStyle w:val="Opisslike"/>
        <w:spacing w:after="0"/>
        <w:rPr>
          <w:rFonts w:asciiTheme="majorHAnsi" w:hAnsiTheme="majorHAnsi"/>
          <w:color w:val="365F91" w:themeColor="accent1" w:themeShade="BF"/>
          <w:sz w:val="20"/>
          <w:szCs w:val="20"/>
        </w:rPr>
      </w:pPr>
    </w:p>
    <w:p w14:paraId="0576F353" w14:textId="77777777" w:rsidR="00D73F38" w:rsidRDefault="00D73F38" w:rsidP="005D09F7">
      <w:pPr>
        <w:pStyle w:val="Opisslike"/>
        <w:spacing w:after="0"/>
        <w:rPr>
          <w:rFonts w:asciiTheme="majorHAnsi" w:hAnsiTheme="majorHAnsi"/>
          <w:color w:val="365F91" w:themeColor="accent1" w:themeShade="BF"/>
          <w:sz w:val="20"/>
          <w:szCs w:val="20"/>
        </w:rPr>
      </w:pPr>
    </w:p>
    <w:p w14:paraId="3F617AAA" w14:textId="77777777" w:rsidR="00D73F38" w:rsidRDefault="00D73F38" w:rsidP="005D09F7">
      <w:pPr>
        <w:pStyle w:val="Opisslike"/>
        <w:spacing w:after="0"/>
        <w:rPr>
          <w:rFonts w:asciiTheme="majorHAnsi" w:hAnsiTheme="majorHAnsi"/>
          <w:color w:val="365F91" w:themeColor="accent1" w:themeShade="BF"/>
          <w:sz w:val="20"/>
          <w:szCs w:val="20"/>
        </w:rPr>
      </w:pPr>
    </w:p>
    <w:p w14:paraId="19AB987D" w14:textId="77777777" w:rsidR="00D73F38" w:rsidRDefault="00D73F38" w:rsidP="005D09F7">
      <w:pPr>
        <w:pStyle w:val="Opisslike"/>
        <w:spacing w:after="0"/>
        <w:rPr>
          <w:rFonts w:asciiTheme="majorHAnsi" w:hAnsiTheme="majorHAnsi"/>
          <w:color w:val="365F91" w:themeColor="accent1" w:themeShade="BF"/>
          <w:sz w:val="20"/>
          <w:szCs w:val="20"/>
        </w:rPr>
      </w:pPr>
    </w:p>
    <w:p w14:paraId="6705A6E2" w14:textId="77777777" w:rsidR="00D73F38" w:rsidRDefault="00D73F38" w:rsidP="005D09F7">
      <w:pPr>
        <w:pStyle w:val="Opisslike"/>
        <w:spacing w:after="0"/>
        <w:rPr>
          <w:rFonts w:asciiTheme="majorHAnsi" w:hAnsiTheme="majorHAnsi"/>
          <w:color w:val="365F91" w:themeColor="accent1" w:themeShade="BF"/>
          <w:sz w:val="20"/>
          <w:szCs w:val="20"/>
        </w:rPr>
      </w:pPr>
    </w:p>
    <w:p w14:paraId="5EE02423" w14:textId="77777777" w:rsidR="00D73F38" w:rsidRDefault="00D73F38" w:rsidP="005D09F7">
      <w:pPr>
        <w:pStyle w:val="Opisslike"/>
        <w:spacing w:after="0"/>
        <w:rPr>
          <w:rFonts w:asciiTheme="majorHAnsi" w:hAnsiTheme="majorHAnsi"/>
          <w:color w:val="365F91" w:themeColor="accent1" w:themeShade="BF"/>
          <w:sz w:val="20"/>
          <w:szCs w:val="20"/>
        </w:rPr>
      </w:pPr>
    </w:p>
    <w:p w14:paraId="57D72C1A" w14:textId="77777777" w:rsidR="00D73F38" w:rsidRDefault="00D73F38" w:rsidP="005D09F7">
      <w:pPr>
        <w:pStyle w:val="Opisslike"/>
        <w:spacing w:after="0"/>
        <w:rPr>
          <w:rFonts w:asciiTheme="majorHAnsi" w:hAnsiTheme="majorHAnsi"/>
          <w:color w:val="365F91" w:themeColor="accent1" w:themeShade="BF"/>
          <w:sz w:val="20"/>
          <w:szCs w:val="20"/>
        </w:rPr>
      </w:pPr>
    </w:p>
    <w:p w14:paraId="74C3D608" w14:textId="77777777" w:rsidR="00D73F38" w:rsidRDefault="00D73F38" w:rsidP="005D09F7">
      <w:pPr>
        <w:pStyle w:val="Opisslike"/>
        <w:spacing w:after="0"/>
        <w:rPr>
          <w:rFonts w:asciiTheme="majorHAnsi" w:hAnsiTheme="majorHAnsi"/>
          <w:color w:val="365F91" w:themeColor="accent1" w:themeShade="BF"/>
          <w:sz w:val="20"/>
          <w:szCs w:val="20"/>
        </w:rPr>
      </w:pPr>
    </w:p>
    <w:p w14:paraId="17F6E306" w14:textId="77777777" w:rsidR="00D73F38" w:rsidRDefault="00D73F38" w:rsidP="005D09F7">
      <w:pPr>
        <w:pStyle w:val="Opisslike"/>
        <w:spacing w:after="0"/>
        <w:rPr>
          <w:rFonts w:asciiTheme="majorHAnsi" w:hAnsiTheme="majorHAnsi"/>
          <w:color w:val="365F91" w:themeColor="accent1" w:themeShade="BF"/>
          <w:sz w:val="20"/>
          <w:szCs w:val="20"/>
        </w:rPr>
      </w:pPr>
    </w:p>
    <w:p w14:paraId="7570293B" w14:textId="77777777" w:rsidR="00D73F38" w:rsidRDefault="00D73F38" w:rsidP="005D09F7">
      <w:pPr>
        <w:pStyle w:val="Opisslike"/>
        <w:spacing w:after="0"/>
        <w:rPr>
          <w:rFonts w:asciiTheme="majorHAnsi" w:hAnsiTheme="majorHAnsi"/>
          <w:color w:val="365F91" w:themeColor="accent1" w:themeShade="BF"/>
          <w:sz w:val="20"/>
          <w:szCs w:val="20"/>
        </w:rPr>
      </w:pPr>
    </w:p>
    <w:p w14:paraId="6AEAA448" w14:textId="77777777" w:rsidR="00D73F38" w:rsidRDefault="00D73F38" w:rsidP="005D09F7">
      <w:pPr>
        <w:pStyle w:val="Opisslike"/>
        <w:spacing w:after="0"/>
        <w:rPr>
          <w:rFonts w:asciiTheme="majorHAnsi" w:hAnsiTheme="majorHAnsi"/>
          <w:color w:val="365F91" w:themeColor="accent1" w:themeShade="BF"/>
          <w:sz w:val="20"/>
          <w:szCs w:val="20"/>
        </w:rPr>
      </w:pPr>
    </w:p>
    <w:p w14:paraId="46AD5511" w14:textId="77777777" w:rsidR="00D73F38" w:rsidRDefault="00D73F38" w:rsidP="005D09F7">
      <w:pPr>
        <w:pStyle w:val="Opisslike"/>
        <w:spacing w:after="0"/>
        <w:rPr>
          <w:rFonts w:asciiTheme="majorHAnsi" w:hAnsiTheme="majorHAnsi"/>
          <w:color w:val="365F91" w:themeColor="accent1" w:themeShade="BF"/>
          <w:sz w:val="20"/>
          <w:szCs w:val="20"/>
        </w:rPr>
      </w:pPr>
    </w:p>
    <w:p w14:paraId="02A55136" w14:textId="77777777" w:rsidR="00F828D2" w:rsidRPr="00C5031B" w:rsidRDefault="00D73F38" w:rsidP="005D09F7">
      <w:pPr>
        <w:pStyle w:val="Opisslike"/>
        <w:spacing w:after="0"/>
        <w:rPr>
          <w:rFonts w:asciiTheme="majorHAnsi" w:hAnsiTheme="majorHAnsi"/>
          <w:b w:val="0"/>
          <w:color w:val="365F91" w:themeColor="accent1" w:themeShade="BF"/>
          <w:sz w:val="20"/>
          <w:szCs w:val="20"/>
        </w:rPr>
      </w:pPr>
      <w:bookmarkStart w:id="55" w:name="_Toc200010413"/>
      <w:r>
        <w:rPr>
          <w:rFonts w:asciiTheme="majorHAnsi" w:hAnsiTheme="majorHAnsi"/>
          <w:noProof/>
          <w:lang w:eastAsia="hr-HR"/>
        </w:rPr>
        <w:drawing>
          <wp:anchor distT="0" distB="0" distL="114300" distR="114300" simplePos="0" relativeHeight="251653632" behindDoc="1" locked="0" layoutInCell="1" allowOverlap="1" wp14:anchorId="34C5B533" wp14:editId="2A406D0B">
            <wp:simplePos x="0" y="0"/>
            <wp:positionH relativeFrom="column">
              <wp:posOffset>0</wp:posOffset>
            </wp:positionH>
            <wp:positionV relativeFrom="paragraph">
              <wp:posOffset>148590</wp:posOffset>
            </wp:positionV>
            <wp:extent cx="3444875" cy="2583180"/>
            <wp:effectExtent l="0" t="0" r="3175" b="7620"/>
            <wp:wrapThrough wrapText="bothSides">
              <wp:wrapPolygon edited="0">
                <wp:start x="0" y="0"/>
                <wp:lineTo x="0" y="21504"/>
                <wp:lineTo x="21500" y="21504"/>
                <wp:lineTo x="21500" y="0"/>
                <wp:lineTo x="0"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3444875" cy="2583180"/>
                    </a:xfrm>
                    <a:prstGeom prst="rect">
                      <a:avLst/>
                    </a:prstGeom>
                    <a:noFill/>
                    <a:ln>
                      <a:noFill/>
                    </a:ln>
                  </pic:spPr>
                </pic:pic>
              </a:graphicData>
            </a:graphic>
            <wp14:sizeRelH relativeFrom="page">
              <wp14:pctWidth>0</wp14:pctWidth>
            </wp14:sizeRelH>
            <wp14:sizeRelV relativeFrom="page">
              <wp14:pctHeight>0</wp14:pctHeight>
            </wp14:sizeRelV>
          </wp:anchor>
        </w:drawing>
      </w:r>
      <w:r w:rsidR="00D24245" w:rsidRPr="00C5031B">
        <w:rPr>
          <w:rFonts w:asciiTheme="majorHAnsi" w:hAnsiTheme="majorHAnsi"/>
          <w:color w:val="365F91" w:themeColor="accent1" w:themeShade="BF"/>
          <w:sz w:val="20"/>
          <w:szCs w:val="20"/>
        </w:rPr>
        <w:t xml:space="preserve">Slika </w:t>
      </w:r>
      <w:r w:rsidR="00D24245" w:rsidRPr="00C5031B">
        <w:rPr>
          <w:rFonts w:asciiTheme="majorHAnsi" w:hAnsiTheme="majorHAnsi"/>
          <w:color w:val="365F91" w:themeColor="accent1" w:themeShade="BF"/>
          <w:sz w:val="20"/>
          <w:szCs w:val="20"/>
        </w:rPr>
        <w:fldChar w:fldCharType="begin"/>
      </w:r>
      <w:r w:rsidR="00D24245" w:rsidRPr="00C5031B">
        <w:rPr>
          <w:rFonts w:asciiTheme="majorHAnsi" w:hAnsiTheme="majorHAnsi"/>
          <w:color w:val="365F91" w:themeColor="accent1" w:themeShade="BF"/>
          <w:sz w:val="20"/>
          <w:szCs w:val="20"/>
        </w:rPr>
        <w:instrText xml:space="preserve"> SEQ Slika \* ARABIC </w:instrText>
      </w:r>
      <w:r w:rsidR="00D24245" w:rsidRPr="00C5031B">
        <w:rPr>
          <w:rFonts w:asciiTheme="majorHAnsi" w:hAnsiTheme="majorHAnsi"/>
          <w:color w:val="365F91" w:themeColor="accent1" w:themeShade="BF"/>
          <w:sz w:val="20"/>
          <w:szCs w:val="20"/>
        </w:rPr>
        <w:fldChar w:fldCharType="separate"/>
      </w:r>
      <w:r w:rsidR="00BF2584">
        <w:rPr>
          <w:rFonts w:asciiTheme="majorHAnsi" w:hAnsiTheme="majorHAnsi"/>
          <w:noProof/>
          <w:color w:val="365F91" w:themeColor="accent1" w:themeShade="BF"/>
          <w:sz w:val="20"/>
          <w:szCs w:val="20"/>
        </w:rPr>
        <w:t>15</w:t>
      </w:r>
      <w:r w:rsidR="00D24245" w:rsidRPr="00C5031B">
        <w:rPr>
          <w:rFonts w:asciiTheme="majorHAnsi" w:hAnsiTheme="majorHAnsi"/>
          <w:color w:val="365F91" w:themeColor="accent1" w:themeShade="BF"/>
          <w:sz w:val="20"/>
          <w:szCs w:val="20"/>
        </w:rPr>
        <w:fldChar w:fldCharType="end"/>
      </w:r>
      <w:r w:rsidR="00D24245" w:rsidRPr="00C5031B">
        <w:rPr>
          <w:rFonts w:asciiTheme="majorHAnsi" w:hAnsiTheme="majorHAnsi"/>
          <w:color w:val="365F91" w:themeColor="accent1" w:themeShade="BF"/>
          <w:sz w:val="20"/>
          <w:szCs w:val="20"/>
        </w:rPr>
        <w:t xml:space="preserve">. Dječji vrtić </w:t>
      </w:r>
      <w:r w:rsidR="0044669D">
        <w:rPr>
          <w:rFonts w:asciiTheme="majorHAnsi" w:hAnsiTheme="majorHAnsi"/>
          <w:color w:val="365F91" w:themeColor="accent1" w:themeShade="BF"/>
          <w:sz w:val="20"/>
          <w:szCs w:val="20"/>
        </w:rPr>
        <w:t>Donja Motičina</w:t>
      </w:r>
      <w:bookmarkEnd w:id="55"/>
    </w:p>
    <w:p w14:paraId="1B29248A" w14:textId="77777777" w:rsidR="0044669D" w:rsidRPr="0044669D" w:rsidRDefault="0044669D" w:rsidP="0044669D">
      <w:pPr>
        <w:jc w:val="both"/>
        <w:rPr>
          <w:rFonts w:asciiTheme="majorHAnsi" w:hAnsiTheme="majorHAnsi"/>
        </w:rPr>
      </w:pPr>
      <w:r w:rsidRPr="0044669D">
        <w:rPr>
          <w:rFonts w:asciiTheme="majorHAnsi" w:hAnsiTheme="majorHAnsi"/>
        </w:rPr>
        <w:t xml:space="preserve">U </w:t>
      </w:r>
      <w:r>
        <w:rPr>
          <w:rFonts w:asciiTheme="majorHAnsi" w:hAnsiTheme="majorHAnsi"/>
        </w:rPr>
        <w:t>tijeku je</w:t>
      </w:r>
      <w:r w:rsidRPr="0044669D">
        <w:rPr>
          <w:rFonts w:asciiTheme="majorHAnsi" w:hAnsiTheme="majorHAnsi"/>
        </w:rPr>
        <w:t xml:space="preserve"> izgradnja</w:t>
      </w:r>
      <w:r>
        <w:rPr>
          <w:rFonts w:asciiTheme="majorHAnsi" w:hAnsiTheme="majorHAnsi"/>
        </w:rPr>
        <w:t xml:space="preserve"> novog</w:t>
      </w:r>
      <w:r w:rsidRPr="0044669D">
        <w:rPr>
          <w:rFonts w:asciiTheme="majorHAnsi" w:hAnsiTheme="majorHAnsi"/>
        </w:rPr>
        <w:t xml:space="preserve"> dječjeg vrtića. Riječ je o prvom vlastitom dječjem vrtiću u naselju Donja Motičina</w:t>
      </w:r>
      <w:r>
        <w:rPr>
          <w:rFonts w:asciiTheme="majorHAnsi" w:hAnsiTheme="majorHAnsi"/>
        </w:rPr>
        <w:t>.</w:t>
      </w:r>
    </w:p>
    <w:p w14:paraId="146B8426" w14:textId="77777777" w:rsidR="0044669D" w:rsidRDefault="0044669D" w:rsidP="0044669D">
      <w:pPr>
        <w:jc w:val="both"/>
        <w:rPr>
          <w:rFonts w:asciiTheme="majorHAnsi" w:hAnsiTheme="majorHAnsi"/>
        </w:rPr>
      </w:pPr>
      <w:r>
        <w:rPr>
          <w:rFonts w:asciiTheme="majorHAnsi" w:hAnsiTheme="majorHAnsi"/>
        </w:rPr>
        <w:t>Izgradnjom</w:t>
      </w:r>
      <w:r w:rsidRPr="0044669D">
        <w:rPr>
          <w:rFonts w:asciiTheme="majorHAnsi" w:hAnsiTheme="majorHAnsi"/>
        </w:rPr>
        <w:t xml:space="preserve"> dječjeg vrtića </w:t>
      </w:r>
      <w:r w:rsidR="00F4652B">
        <w:rPr>
          <w:rFonts w:asciiTheme="majorHAnsi" w:hAnsiTheme="majorHAnsi"/>
        </w:rPr>
        <w:t xml:space="preserve">želi se postići ostanak mladih obitelji na području Općine, </w:t>
      </w:r>
      <w:r w:rsidR="00F4652B" w:rsidRPr="00F4652B">
        <w:rPr>
          <w:rFonts w:asciiTheme="majorHAnsi" w:hAnsiTheme="majorHAnsi"/>
        </w:rPr>
        <w:t>a trenutni broj predškolske djece na području Općine je takav da bi vrtić trebao djelovati punim kapacitetom</w:t>
      </w:r>
      <w:r w:rsidR="00F4652B">
        <w:rPr>
          <w:rFonts w:asciiTheme="majorHAnsi" w:hAnsiTheme="majorHAnsi"/>
        </w:rPr>
        <w:t>.</w:t>
      </w:r>
    </w:p>
    <w:p w14:paraId="7BB97141" w14:textId="77777777" w:rsidR="00745A9E" w:rsidRPr="00DF001A" w:rsidRDefault="0044669D" w:rsidP="00F4652B">
      <w:pPr>
        <w:jc w:val="both"/>
        <w:rPr>
          <w:rFonts w:asciiTheme="majorHAnsi" w:hAnsiTheme="majorHAnsi"/>
        </w:rPr>
      </w:pPr>
      <w:r>
        <w:rPr>
          <w:rFonts w:asciiTheme="majorHAnsi" w:hAnsiTheme="majorHAnsi"/>
        </w:rPr>
        <w:t>Zgrada</w:t>
      </w:r>
      <w:r w:rsidRPr="0044669D">
        <w:rPr>
          <w:rFonts w:asciiTheme="majorHAnsi" w:hAnsiTheme="majorHAnsi"/>
        </w:rPr>
        <w:t xml:space="preserve"> dječjeg vrtića </w:t>
      </w:r>
      <w:r>
        <w:rPr>
          <w:rFonts w:asciiTheme="majorHAnsi" w:hAnsiTheme="majorHAnsi"/>
        </w:rPr>
        <w:t xml:space="preserve">predviđena je </w:t>
      </w:r>
      <w:r w:rsidRPr="0044669D">
        <w:rPr>
          <w:rFonts w:asciiTheme="majorHAnsi" w:hAnsiTheme="majorHAnsi"/>
        </w:rPr>
        <w:t>za dvije vrtićke skupine za predškolski odgoj i cjelodnevni boravak, odnosno za 40 djece</w:t>
      </w:r>
      <w:r>
        <w:rPr>
          <w:rFonts w:asciiTheme="majorHAnsi" w:hAnsiTheme="majorHAnsi"/>
        </w:rPr>
        <w:t>.</w:t>
      </w:r>
    </w:p>
    <w:p w14:paraId="143AC772" w14:textId="77777777" w:rsidR="00745A9E" w:rsidRPr="00216349" w:rsidRDefault="006B5A31" w:rsidP="00745A9E">
      <w:pPr>
        <w:pStyle w:val="Naslov3"/>
        <w:spacing w:before="0" w:after="200"/>
        <w:rPr>
          <w:color w:val="365F91" w:themeColor="accent1" w:themeShade="BF"/>
        </w:rPr>
      </w:pPr>
      <w:bookmarkStart w:id="56" w:name="_Toc204580774"/>
      <w:r w:rsidRPr="00216349">
        <w:rPr>
          <w:color w:val="365F91" w:themeColor="accent1" w:themeShade="BF"/>
        </w:rPr>
        <w:t>4.6</w:t>
      </w:r>
      <w:r w:rsidR="00745A9E" w:rsidRPr="00216349">
        <w:rPr>
          <w:color w:val="365F91" w:themeColor="accent1" w:themeShade="BF"/>
        </w:rPr>
        <w:t>.3. Osnovnoškolsko obrazovanje</w:t>
      </w:r>
      <w:bookmarkEnd w:id="56"/>
    </w:p>
    <w:p w14:paraId="2E022B92" w14:textId="77777777" w:rsidR="0063675A" w:rsidRPr="0063675A" w:rsidRDefault="0063675A" w:rsidP="0063675A">
      <w:pPr>
        <w:rPr>
          <w:rFonts w:asciiTheme="majorHAnsi" w:hAnsiTheme="majorHAnsi"/>
        </w:rPr>
      </w:pPr>
      <w:r w:rsidRPr="0063675A">
        <w:rPr>
          <w:rFonts w:asciiTheme="majorHAnsi" w:hAnsiTheme="majorHAnsi"/>
        </w:rPr>
        <w:t>Na području Općine Donja Motičina nalaze se dvije područne škole, koje pohađaju djeca od</w:t>
      </w:r>
      <w:r w:rsidRPr="0063675A">
        <w:rPr>
          <w:rFonts w:asciiTheme="majorHAnsi" w:hAnsiTheme="majorHAnsi"/>
          <w:b/>
          <w:bCs/>
        </w:rPr>
        <w:t xml:space="preserve"> </w:t>
      </w:r>
      <w:r w:rsidRPr="0063675A">
        <w:rPr>
          <w:rFonts w:asciiTheme="majorHAnsi" w:hAnsiTheme="majorHAnsi"/>
          <w:bCs/>
        </w:rPr>
        <w:t>1. do</w:t>
      </w:r>
      <w:r>
        <w:rPr>
          <w:rFonts w:asciiTheme="majorHAnsi" w:hAnsiTheme="majorHAnsi"/>
          <w:b/>
          <w:bCs/>
        </w:rPr>
        <w:t xml:space="preserve"> </w:t>
      </w:r>
      <w:r w:rsidRPr="0063675A">
        <w:rPr>
          <w:rFonts w:asciiTheme="majorHAnsi" w:hAnsiTheme="majorHAnsi"/>
        </w:rPr>
        <w:t>4. razreda, dok se nastava za djecu od 5. do 8. razreda od</w:t>
      </w:r>
      <w:r w:rsidRPr="0063675A">
        <w:rPr>
          <w:rFonts w:asciiTheme="majorHAnsi" w:hAnsiTheme="majorHAnsi"/>
          <w:bCs/>
        </w:rPr>
        <w:t>vija</w:t>
      </w:r>
      <w:r w:rsidRPr="0063675A">
        <w:rPr>
          <w:rFonts w:asciiTheme="majorHAnsi" w:hAnsiTheme="majorHAnsi"/>
          <w:b/>
          <w:bCs/>
        </w:rPr>
        <w:t xml:space="preserve"> </w:t>
      </w:r>
      <w:r w:rsidRPr="0063675A">
        <w:rPr>
          <w:rFonts w:asciiTheme="majorHAnsi" w:hAnsiTheme="majorHAnsi"/>
          <w:bCs/>
        </w:rPr>
        <w:t>u osnovnoj školi "Vladimir</w:t>
      </w:r>
      <w:r w:rsidRPr="0063675A">
        <w:rPr>
          <w:rFonts w:asciiTheme="majorHAnsi" w:hAnsiTheme="majorHAnsi"/>
          <w:b/>
          <w:bCs/>
        </w:rPr>
        <w:t xml:space="preserve"> </w:t>
      </w:r>
      <w:r>
        <w:rPr>
          <w:rFonts w:asciiTheme="majorHAnsi" w:hAnsiTheme="majorHAnsi"/>
        </w:rPr>
        <w:t>Nazor"</w:t>
      </w:r>
      <w:r w:rsidRPr="0063675A">
        <w:rPr>
          <w:rFonts w:asciiTheme="majorHAnsi" w:hAnsiTheme="majorHAnsi"/>
        </w:rPr>
        <w:t>u Feričancima.</w:t>
      </w:r>
    </w:p>
    <w:p w14:paraId="244E3AA3" w14:textId="77777777" w:rsidR="0063675A" w:rsidRPr="000E5A7D" w:rsidRDefault="000E5A7D" w:rsidP="0063675A">
      <w:pPr>
        <w:rPr>
          <w:rFonts w:asciiTheme="majorHAnsi" w:hAnsiTheme="majorHAnsi"/>
          <w:bCs/>
        </w:rPr>
      </w:pPr>
      <w:r>
        <w:rPr>
          <w:rFonts w:asciiTheme="majorHAnsi" w:hAnsiTheme="majorHAnsi"/>
          <w:bCs/>
        </w:rPr>
        <w:t>Područna škola Donja Motičina broji 38 učenika u</w:t>
      </w:r>
      <w:r w:rsidRPr="000E5A7D">
        <w:rPr>
          <w:rFonts w:asciiTheme="majorHAnsi" w:hAnsiTheme="majorHAnsi"/>
          <w:bCs/>
        </w:rPr>
        <w:t xml:space="preserve"> 4 razredna odjela</w:t>
      </w:r>
      <w:r>
        <w:rPr>
          <w:rFonts w:asciiTheme="majorHAnsi" w:hAnsiTheme="majorHAnsi"/>
          <w:bCs/>
        </w:rPr>
        <w:t xml:space="preserve">, dok područna škola Seona ima svega 7 učenika u jednom kombiniranom razrednom odjelu. </w:t>
      </w:r>
    </w:p>
    <w:p w14:paraId="682C3456" w14:textId="77777777" w:rsidR="0063675A" w:rsidRDefault="0063675A" w:rsidP="0063675A">
      <w:pPr>
        <w:pStyle w:val="Opisslike"/>
        <w:spacing w:after="0"/>
        <w:rPr>
          <w:rFonts w:asciiTheme="majorHAnsi" w:hAnsiTheme="majorHAnsi"/>
          <w:b w:val="0"/>
          <w:bCs w:val="0"/>
          <w:color w:val="auto"/>
          <w:sz w:val="22"/>
          <w:szCs w:val="22"/>
        </w:rPr>
      </w:pPr>
    </w:p>
    <w:p w14:paraId="02E0BF22" w14:textId="77777777" w:rsidR="00545C1C" w:rsidRPr="00C5031B" w:rsidRDefault="00D24245" w:rsidP="0063675A">
      <w:pPr>
        <w:pStyle w:val="Opisslike"/>
        <w:spacing w:after="0"/>
        <w:rPr>
          <w:rFonts w:asciiTheme="majorHAnsi" w:hAnsiTheme="majorHAnsi"/>
          <w:b w:val="0"/>
          <w:color w:val="365F91" w:themeColor="accent1" w:themeShade="BF"/>
          <w:sz w:val="20"/>
          <w:szCs w:val="20"/>
        </w:rPr>
      </w:pPr>
      <w:bookmarkStart w:id="57" w:name="_Toc200010414"/>
      <w:r w:rsidRPr="00C5031B">
        <w:rPr>
          <w:rFonts w:asciiTheme="majorHAnsi" w:hAnsiTheme="majorHAnsi"/>
          <w:color w:val="365F91" w:themeColor="accent1" w:themeShade="BF"/>
          <w:sz w:val="20"/>
          <w:szCs w:val="20"/>
        </w:rPr>
        <w:t xml:space="preserve">Slika </w:t>
      </w:r>
      <w:r w:rsidRPr="00C5031B">
        <w:rPr>
          <w:rFonts w:asciiTheme="majorHAnsi" w:hAnsiTheme="majorHAnsi"/>
          <w:color w:val="365F91" w:themeColor="accent1" w:themeShade="BF"/>
          <w:sz w:val="20"/>
          <w:szCs w:val="20"/>
        </w:rPr>
        <w:fldChar w:fldCharType="begin"/>
      </w:r>
      <w:r w:rsidRPr="00C5031B">
        <w:rPr>
          <w:rFonts w:asciiTheme="majorHAnsi" w:hAnsiTheme="majorHAnsi"/>
          <w:color w:val="365F91" w:themeColor="accent1" w:themeShade="BF"/>
          <w:sz w:val="20"/>
          <w:szCs w:val="20"/>
        </w:rPr>
        <w:instrText xml:space="preserve"> SEQ Slika \* ARABIC </w:instrText>
      </w:r>
      <w:r w:rsidRPr="00C5031B">
        <w:rPr>
          <w:rFonts w:asciiTheme="majorHAnsi" w:hAnsiTheme="majorHAnsi"/>
          <w:color w:val="365F91" w:themeColor="accent1" w:themeShade="BF"/>
          <w:sz w:val="20"/>
          <w:szCs w:val="20"/>
        </w:rPr>
        <w:fldChar w:fldCharType="separate"/>
      </w:r>
      <w:r w:rsidR="00BF2584">
        <w:rPr>
          <w:rFonts w:asciiTheme="majorHAnsi" w:hAnsiTheme="majorHAnsi"/>
          <w:noProof/>
          <w:color w:val="365F91" w:themeColor="accent1" w:themeShade="BF"/>
          <w:sz w:val="20"/>
          <w:szCs w:val="20"/>
        </w:rPr>
        <w:t>16</w:t>
      </w:r>
      <w:r w:rsidRPr="00C5031B">
        <w:rPr>
          <w:rFonts w:asciiTheme="majorHAnsi" w:hAnsiTheme="majorHAnsi"/>
          <w:color w:val="365F91" w:themeColor="accent1" w:themeShade="BF"/>
          <w:sz w:val="20"/>
          <w:szCs w:val="20"/>
        </w:rPr>
        <w:fldChar w:fldCharType="end"/>
      </w:r>
      <w:r w:rsidRPr="00C5031B">
        <w:rPr>
          <w:rFonts w:asciiTheme="majorHAnsi" w:hAnsiTheme="majorHAnsi"/>
          <w:color w:val="365F91" w:themeColor="accent1" w:themeShade="BF"/>
          <w:sz w:val="20"/>
          <w:szCs w:val="20"/>
        </w:rPr>
        <w:t xml:space="preserve">. </w:t>
      </w:r>
      <w:r w:rsidR="000E5A7D">
        <w:rPr>
          <w:rFonts w:asciiTheme="majorHAnsi" w:hAnsiTheme="majorHAnsi"/>
          <w:color w:val="365F91" w:themeColor="accent1" w:themeShade="BF"/>
          <w:sz w:val="20"/>
          <w:szCs w:val="20"/>
        </w:rPr>
        <w:t>Područna škola Donja Motičina</w:t>
      </w:r>
      <w:bookmarkEnd w:id="57"/>
    </w:p>
    <w:p w14:paraId="03112072" w14:textId="77777777" w:rsidR="0031785B" w:rsidRDefault="0056357F" w:rsidP="000E5A7D">
      <w:pPr>
        <w:jc w:val="both"/>
        <w:rPr>
          <w:rFonts w:asciiTheme="majorHAnsi" w:hAnsiTheme="majorHAnsi"/>
        </w:rPr>
      </w:pPr>
      <w:r>
        <w:rPr>
          <w:rFonts w:asciiTheme="majorHAnsi" w:hAnsiTheme="majorHAnsi"/>
          <w:noProof/>
          <w:lang w:eastAsia="hr-HR"/>
        </w:rPr>
        <w:drawing>
          <wp:anchor distT="0" distB="0" distL="114300" distR="114300" simplePos="0" relativeHeight="251654656" behindDoc="1" locked="0" layoutInCell="1" allowOverlap="1" wp14:anchorId="1FC52405" wp14:editId="02203FE9">
            <wp:simplePos x="0" y="0"/>
            <wp:positionH relativeFrom="column">
              <wp:posOffset>0</wp:posOffset>
            </wp:positionH>
            <wp:positionV relativeFrom="paragraph">
              <wp:posOffset>12065</wp:posOffset>
            </wp:positionV>
            <wp:extent cx="3693795" cy="2769870"/>
            <wp:effectExtent l="0" t="0" r="1905" b="0"/>
            <wp:wrapThrough wrapText="bothSides">
              <wp:wrapPolygon edited="0">
                <wp:start x="0" y="0"/>
                <wp:lineTo x="0" y="21392"/>
                <wp:lineTo x="21500" y="21392"/>
                <wp:lineTo x="21500"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3693795" cy="2769870"/>
                    </a:xfrm>
                    <a:prstGeom prst="rect">
                      <a:avLst/>
                    </a:prstGeom>
                    <a:noFill/>
                    <a:ln>
                      <a:noFill/>
                    </a:ln>
                  </pic:spPr>
                </pic:pic>
              </a:graphicData>
            </a:graphic>
            <wp14:sizeRelH relativeFrom="page">
              <wp14:pctWidth>0</wp14:pctWidth>
            </wp14:sizeRelH>
            <wp14:sizeRelV relativeFrom="page">
              <wp14:pctHeight>0</wp14:pctHeight>
            </wp14:sizeRelV>
          </wp:anchor>
        </w:drawing>
      </w:r>
      <w:r w:rsidR="009B6EFC">
        <w:rPr>
          <w:rFonts w:asciiTheme="majorHAnsi" w:hAnsiTheme="majorHAnsi"/>
        </w:rPr>
        <w:t xml:space="preserve">Uz područnu školu u Donjoj motičini izgrađena je školsko – sportska dvorana koja osim za potrebe tjelesnog odgoja služi i </w:t>
      </w:r>
      <w:r w:rsidR="009B6EFC" w:rsidRPr="009B6EFC">
        <w:rPr>
          <w:rFonts w:asciiTheme="majorHAnsi" w:hAnsiTheme="majorHAnsi"/>
        </w:rPr>
        <w:t>za mjesne potrebe, odnosno razne općinske manifestacije.</w:t>
      </w:r>
    </w:p>
    <w:p w14:paraId="43166585" w14:textId="77777777" w:rsidR="000E5A7D" w:rsidRDefault="000E5A7D" w:rsidP="000E5A7D">
      <w:pPr>
        <w:jc w:val="both"/>
        <w:rPr>
          <w:rFonts w:asciiTheme="majorHAnsi" w:hAnsiTheme="majorHAnsi"/>
        </w:rPr>
      </w:pPr>
    </w:p>
    <w:p w14:paraId="4D418151" w14:textId="77777777" w:rsidR="00DF001A" w:rsidRPr="00DF001A" w:rsidRDefault="00DF001A" w:rsidP="00DF001A">
      <w:pPr>
        <w:spacing w:after="0"/>
        <w:jc w:val="both"/>
        <w:rPr>
          <w:rFonts w:asciiTheme="majorHAnsi" w:hAnsiTheme="majorHAnsi"/>
        </w:rPr>
      </w:pPr>
    </w:p>
    <w:p w14:paraId="650AE919" w14:textId="77777777" w:rsidR="00D73F38" w:rsidRDefault="00D73F38" w:rsidP="00DF001A">
      <w:pPr>
        <w:pStyle w:val="Naslov3"/>
        <w:spacing w:before="0" w:after="200"/>
        <w:rPr>
          <w:color w:val="365F91" w:themeColor="accent1" w:themeShade="BF"/>
        </w:rPr>
      </w:pPr>
    </w:p>
    <w:p w14:paraId="6E9D5AC4" w14:textId="77777777" w:rsidR="00D73F38" w:rsidRDefault="00D73F38" w:rsidP="00DF001A">
      <w:pPr>
        <w:pStyle w:val="Naslov3"/>
        <w:spacing w:before="0" w:after="200"/>
        <w:rPr>
          <w:color w:val="365F91" w:themeColor="accent1" w:themeShade="BF"/>
        </w:rPr>
      </w:pPr>
    </w:p>
    <w:p w14:paraId="25B0069E" w14:textId="77777777" w:rsidR="00D73F38" w:rsidRDefault="00D73F38" w:rsidP="00DF001A">
      <w:pPr>
        <w:pStyle w:val="Naslov3"/>
        <w:spacing w:before="0" w:after="200"/>
        <w:rPr>
          <w:color w:val="365F91" w:themeColor="accent1" w:themeShade="BF"/>
        </w:rPr>
      </w:pPr>
    </w:p>
    <w:p w14:paraId="6CFAA726" w14:textId="77777777" w:rsidR="00DF001A" w:rsidRPr="00C5031B" w:rsidRDefault="006B5A31" w:rsidP="00DF001A">
      <w:pPr>
        <w:pStyle w:val="Naslov3"/>
        <w:spacing w:before="0" w:after="200"/>
        <w:rPr>
          <w:color w:val="365F91" w:themeColor="accent1" w:themeShade="BF"/>
        </w:rPr>
      </w:pPr>
      <w:bookmarkStart w:id="58" w:name="_Toc204580775"/>
      <w:r w:rsidRPr="00C5031B">
        <w:rPr>
          <w:color w:val="365F91" w:themeColor="accent1" w:themeShade="BF"/>
        </w:rPr>
        <w:t>4.6</w:t>
      </w:r>
      <w:r w:rsidR="00DF001A" w:rsidRPr="00C5031B">
        <w:rPr>
          <w:color w:val="365F91" w:themeColor="accent1" w:themeShade="BF"/>
        </w:rPr>
        <w:t>.4. Srednjoškolsko i visokoškolsko obrazovanje</w:t>
      </w:r>
      <w:bookmarkEnd w:id="58"/>
    </w:p>
    <w:p w14:paraId="66EB4F25" w14:textId="77777777" w:rsidR="00DF001A" w:rsidRDefault="00DF001A" w:rsidP="006B5A31">
      <w:pPr>
        <w:spacing w:after="0"/>
        <w:jc w:val="both"/>
        <w:rPr>
          <w:rFonts w:asciiTheme="majorHAnsi" w:hAnsiTheme="majorHAnsi"/>
        </w:rPr>
      </w:pPr>
      <w:r>
        <w:rPr>
          <w:rFonts w:asciiTheme="majorHAnsi" w:hAnsiTheme="majorHAnsi"/>
        </w:rPr>
        <w:t>N</w:t>
      </w:r>
      <w:r w:rsidR="008349A3">
        <w:rPr>
          <w:rFonts w:asciiTheme="majorHAnsi" w:hAnsiTheme="majorHAnsi"/>
        </w:rPr>
        <w:t>a području Općine Donja Motičina</w:t>
      </w:r>
      <w:r w:rsidRPr="00DF001A">
        <w:rPr>
          <w:rFonts w:asciiTheme="majorHAnsi" w:hAnsiTheme="majorHAnsi"/>
        </w:rPr>
        <w:t xml:space="preserve"> ne postoje </w:t>
      </w:r>
      <w:r>
        <w:rPr>
          <w:rFonts w:asciiTheme="majorHAnsi" w:hAnsiTheme="majorHAnsi"/>
        </w:rPr>
        <w:t>u</w:t>
      </w:r>
      <w:r w:rsidRPr="00DF001A">
        <w:rPr>
          <w:rFonts w:asciiTheme="majorHAnsi" w:hAnsiTheme="majorHAnsi"/>
        </w:rPr>
        <w:t>stanove srednjoškolskog i vis</w:t>
      </w:r>
      <w:r>
        <w:rPr>
          <w:rFonts w:asciiTheme="majorHAnsi" w:hAnsiTheme="majorHAnsi"/>
        </w:rPr>
        <w:t>okoškolskog</w:t>
      </w:r>
      <w:r w:rsidRPr="00DF001A">
        <w:rPr>
          <w:rFonts w:asciiTheme="majorHAnsi" w:hAnsiTheme="majorHAnsi"/>
        </w:rPr>
        <w:t xml:space="preserve"> obrazovanja </w:t>
      </w:r>
      <w:r>
        <w:rPr>
          <w:rFonts w:asciiTheme="majorHAnsi" w:hAnsiTheme="majorHAnsi"/>
        </w:rPr>
        <w:t>pa učenici i studenti svoje srednjoškolsko i visokoškolsko obrazovanje stječu</w:t>
      </w:r>
      <w:r w:rsidR="002D49A0">
        <w:rPr>
          <w:rFonts w:asciiTheme="majorHAnsi" w:hAnsiTheme="majorHAnsi"/>
        </w:rPr>
        <w:t xml:space="preserve"> u mjestima</w:t>
      </w:r>
      <w:r w:rsidRPr="00DF001A">
        <w:rPr>
          <w:rFonts w:asciiTheme="majorHAnsi" w:hAnsiTheme="majorHAnsi"/>
        </w:rPr>
        <w:t xml:space="preserve"> </w:t>
      </w:r>
      <w:r>
        <w:rPr>
          <w:rFonts w:asciiTheme="majorHAnsi" w:hAnsiTheme="majorHAnsi"/>
        </w:rPr>
        <w:t>iz</w:t>
      </w:r>
      <w:r w:rsidRPr="00DF001A">
        <w:rPr>
          <w:rFonts w:asciiTheme="majorHAnsi" w:hAnsiTheme="majorHAnsi"/>
        </w:rPr>
        <w:t>van Općine, drugim većim županijskim središtima ili pak izvan same Županije.</w:t>
      </w:r>
    </w:p>
    <w:p w14:paraId="6C481F79" w14:textId="77777777" w:rsidR="006B5A31" w:rsidRDefault="006B5A31" w:rsidP="006B5A31">
      <w:pPr>
        <w:spacing w:after="0"/>
        <w:jc w:val="both"/>
        <w:rPr>
          <w:rFonts w:asciiTheme="majorHAnsi" w:hAnsiTheme="majorHAnsi"/>
        </w:rPr>
      </w:pPr>
    </w:p>
    <w:p w14:paraId="25EC476A" w14:textId="77777777" w:rsidR="006B5A31" w:rsidRDefault="006B5A31" w:rsidP="00D743D2">
      <w:pPr>
        <w:spacing w:after="0"/>
        <w:jc w:val="both"/>
        <w:rPr>
          <w:rFonts w:asciiTheme="majorHAnsi" w:hAnsiTheme="majorHAnsi"/>
          <w:b/>
          <w:color w:val="365F91" w:themeColor="accent1" w:themeShade="BF"/>
        </w:rPr>
      </w:pPr>
      <w:r w:rsidRPr="00C26BE8">
        <w:rPr>
          <w:rFonts w:asciiTheme="majorHAnsi" w:hAnsiTheme="majorHAnsi"/>
          <w:b/>
          <w:color w:val="365F91" w:themeColor="accent1" w:themeShade="BF"/>
        </w:rPr>
        <w:t>4.6.5. Zdravstvo i socijalna zaštita</w:t>
      </w:r>
    </w:p>
    <w:p w14:paraId="747C7B0E" w14:textId="77777777" w:rsidR="00C26BE8" w:rsidRPr="00C26BE8" w:rsidRDefault="00C26BE8" w:rsidP="00D743D2">
      <w:pPr>
        <w:spacing w:after="0"/>
        <w:jc w:val="both"/>
        <w:rPr>
          <w:rFonts w:asciiTheme="majorHAnsi" w:hAnsiTheme="majorHAnsi"/>
          <w:b/>
          <w:color w:val="365F91" w:themeColor="accent1" w:themeShade="BF"/>
        </w:rPr>
      </w:pPr>
    </w:p>
    <w:p w14:paraId="6689C836" w14:textId="77777777" w:rsidR="003E307E" w:rsidRDefault="00EF7D82" w:rsidP="003E307E">
      <w:pPr>
        <w:spacing w:after="0"/>
        <w:jc w:val="both"/>
        <w:rPr>
          <w:rFonts w:asciiTheme="majorHAnsi" w:hAnsiTheme="majorHAnsi"/>
        </w:rPr>
      </w:pPr>
      <w:r>
        <w:rPr>
          <w:rFonts w:asciiTheme="majorHAnsi" w:hAnsiTheme="majorHAnsi"/>
        </w:rPr>
        <w:t xml:space="preserve">U Donjoj Motičini izgrađen je Dom zdravlja te su potpuno opremljene </w:t>
      </w:r>
      <w:r w:rsidR="00C26BE8">
        <w:rPr>
          <w:rFonts w:asciiTheme="majorHAnsi" w:hAnsiTheme="majorHAnsi"/>
        </w:rPr>
        <w:t>dentalna ordinacija kao i ordinacija opće medicine.  U funkciji je trenutno samo ordinacija dentalne medicine.</w:t>
      </w:r>
    </w:p>
    <w:p w14:paraId="4ED2B0D5" w14:textId="77777777" w:rsidR="00C26BE8" w:rsidRDefault="005D09F7" w:rsidP="005D09F7">
      <w:pPr>
        <w:pStyle w:val="Opisslike"/>
        <w:spacing w:after="0"/>
        <w:rPr>
          <w:rFonts w:asciiTheme="majorHAnsi" w:hAnsiTheme="majorHAnsi"/>
          <w:color w:val="365F91" w:themeColor="accent1" w:themeShade="BF"/>
          <w:sz w:val="20"/>
          <w:szCs w:val="20"/>
        </w:rPr>
      </w:pPr>
      <w:r w:rsidRPr="00C5031B">
        <w:rPr>
          <w:rFonts w:asciiTheme="majorHAnsi" w:hAnsiTheme="majorHAnsi"/>
          <w:color w:val="365F91" w:themeColor="accent1" w:themeShade="BF"/>
          <w:sz w:val="20"/>
          <w:szCs w:val="20"/>
        </w:rPr>
        <w:t xml:space="preserve">                                                                                                               </w:t>
      </w:r>
    </w:p>
    <w:p w14:paraId="03D6C6D4" w14:textId="77777777" w:rsidR="00545C1C" w:rsidRPr="00C5031B" w:rsidRDefault="00C26BE8" w:rsidP="005D09F7">
      <w:pPr>
        <w:pStyle w:val="Opisslike"/>
        <w:spacing w:after="0"/>
        <w:rPr>
          <w:rFonts w:asciiTheme="majorHAnsi" w:hAnsiTheme="majorHAnsi"/>
          <w:b w:val="0"/>
          <w:color w:val="365F91" w:themeColor="accent1" w:themeShade="BF"/>
          <w:sz w:val="20"/>
          <w:szCs w:val="20"/>
        </w:rPr>
      </w:pPr>
      <w:r>
        <w:rPr>
          <w:rFonts w:asciiTheme="majorHAnsi" w:hAnsiTheme="majorHAnsi"/>
          <w:color w:val="365F91" w:themeColor="accent1" w:themeShade="BF"/>
          <w:sz w:val="20"/>
          <w:szCs w:val="20"/>
        </w:rPr>
        <w:t xml:space="preserve">                                                                                                               </w:t>
      </w:r>
      <w:r w:rsidR="005D09F7" w:rsidRPr="00C5031B">
        <w:rPr>
          <w:rFonts w:asciiTheme="majorHAnsi" w:hAnsiTheme="majorHAnsi"/>
          <w:color w:val="365F91" w:themeColor="accent1" w:themeShade="BF"/>
          <w:sz w:val="20"/>
          <w:szCs w:val="20"/>
        </w:rPr>
        <w:t xml:space="preserve">   </w:t>
      </w:r>
      <w:bookmarkStart w:id="59" w:name="_Toc200010415"/>
      <w:r w:rsidR="00D24245" w:rsidRPr="00C5031B">
        <w:rPr>
          <w:rFonts w:asciiTheme="majorHAnsi" w:hAnsiTheme="majorHAnsi"/>
          <w:color w:val="365F91" w:themeColor="accent1" w:themeShade="BF"/>
          <w:sz w:val="20"/>
          <w:szCs w:val="20"/>
        </w:rPr>
        <w:t xml:space="preserve">Slika </w:t>
      </w:r>
      <w:r w:rsidR="00D24245" w:rsidRPr="00C5031B">
        <w:rPr>
          <w:rFonts w:asciiTheme="majorHAnsi" w:hAnsiTheme="majorHAnsi"/>
          <w:color w:val="365F91" w:themeColor="accent1" w:themeShade="BF"/>
          <w:sz w:val="20"/>
          <w:szCs w:val="20"/>
        </w:rPr>
        <w:fldChar w:fldCharType="begin"/>
      </w:r>
      <w:r w:rsidR="00D24245" w:rsidRPr="00C5031B">
        <w:rPr>
          <w:rFonts w:asciiTheme="majorHAnsi" w:hAnsiTheme="majorHAnsi"/>
          <w:color w:val="365F91" w:themeColor="accent1" w:themeShade="BF"/>
          <w:sz w:val="20"/>
          <w:szCs w:val="20"/>
        </w:rPr>
        <w:instrText xml:space="preserve"> SEQ Slika \* ARABIC </w:instrText>
      </w:r>
      <w:r w:rsidR="00D24245" w:rsidRPr="00C5031B">
        <w:rPr>
          <w:rFonts w:asciiTheme="majorHAnsi" w:hAnsiTheme="majorHAnsi"/>
          <w:color w:val="365F91" w:themeColor="accent1" w:themeShade="BF"/>
          <w:sz w:val="20"/>
          <w:szCs w:val="20"/>
        </w:rPr>
        <w:fldChar w:fldCharType="separate"/>
      </w:r>
      <w:r w:rsidR="00BF2584">
        <w:rPr>
          <w:rFonts w:asciiTheme="majorHAnsi" w:hAnsiTheme="majorHAnsi"/>
          <w:noProof/>
          <w:color w:val="365F91" w:themeColor="accent1" w:themeShade="BF"/>
          <w:sz w:val="20"/>
          <w:szCs w:val="20"/>
        </w:rPr>
        <w:t>17</w:t>
      </w:r>
      <w:r w:rsidR="00D24245" w:rsidRPr="00C5031B">
        <w:rPr>
          <w:rFonts w:asciiTheme="majorHAnsi" w:hAnsiTheme="majorHAnsi"/>
          <w:color w:val="365F91" w:themeColor="accent1" w:themeShade="BF"/>
          <w:sz w:val="20"/>
          <w:szCs w:val="20"/>
        </w:rPr>
        <w:fldChar w:fldCharType="end"/>
      </w:r>
      <w:r w:rsidR="00D24245" w:rsidRPr="00C5031B">
        <w:rPr>
          <w:rFonts w:asciiTheme="majorHAnsi" w:hAnsiTheme="majorHAnsi"/>
          <w:color w:val="365F91" w:themeColor="accent1" w:themeShade="BF"/>
          <w:sz w:val="20"/>
          <w:szCs w:val="20"/>
        </w:rPr>
        <w:t xml:space="preserve">. Dom zdravlja u </w:t>
      </w:r>
      <w:r w:rsidR="00EF7D82">
        <w:rPr>
          <w:rFonts w:asciiTheme="majorHAnsi" w:hAnsiTheme="majorHAnsi"/>
          <w:color w:val="365F91" w:themeColor="accent1" w:themeShade="BF"/>
          <w:sz w:val="20"/>
          <w:szCs w:val="20"/>
        </w:rPr>
        <w:t>Donjoj Motičini</w:t>
      </w:r>
      <w:bookmarkEnd w:id="59"/>
    </w:p>
    <w:p w14:paraId="6196789F" w14:textId="77777777" w:rsidR="00D743D2" w:rsidRDefault="00545C1C" w:rsidP="00DC2B76">
      <w:pPr>
        <w:jc w:val="both"/>
        <w:rPr>
          <w:rFonts w:asciiTheme="majorHAnsi" w:hAnsiTheme="majorHAnsi"/>
        </w:rPr>
      </w:pPr>
      <w:r>
        <w:rPr>
          <w:rFonts w:asciiTheme="majorHAnsi" w:hAnsiTheme="majorHAnsi"/>
          <w:noProof/>
          <w:lang w:eastAsia="hr-HR"/>
        </w:rPr>
        <w:drawing>
          <wp:anchor distT="0" distB="0" distL="114300" distR="114300" simplePos="0" relativeHeight="251656704" behindDoc="1" locked="0" layoutInCell="1" allowOverlap="1" wp14:anchorId="69039A06" wp14:editId="7F3DD4F9">
            <wp:simplePos x="0" y="0"/>
            <wp:positionH relativeFrom="column">
              <wp:posOffset>3169920</wp:posOffset>
            </wp:positionH>
            <wp:positionV relativeFrom="paragraph">
              <wp:posOffset>5080</wp:posOffset>
            </wp:positionV>
            <wp:extent cx="2672080" cy="2004060"/>
            <wp:effectExtent l="0" t="0" r="0" b="0"/>
            <wp:wrapThrough wrapText="bothSides">
              <wp:wrapPolygon edited="0">
                <wp:start x="0" y="0"/>
                <wp:lineTo x="0" y="21354"/>
                <wp:lineTo x="21405" y="21354"/>
                <wp:lineTo x="21405" y="0"/>
                <wp:lineTo x="0" y="0"/>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2672080" cy="2004060"/>
                    </a:xfrm>
                    <a:prstGeom prst="rect">
                      <a:avLst/>
                    </a:prstGeom>
                    <a:noFill/>
                    <a:ln>
                      <a:noFill/>
                    </a:ln>
                  </pic:spPr>
                </pic:pic>
              </a:graphicData>
            </a:graphic>
            <wp14:sizeRelH relativeFrom="page">
              <wp14:pctWidth>0</wp14:pctWidth>
            </wp14:sizeRelH>
            <wp14:sizeRelV relativeFrom="page">
              <wp14:pctHeight>0</wp14:pctHeight>
            </wp14:sizeRelV>
          </wp:anchor>
        </w:drawing>
      </w:r>
      <w:r w:rsidR="00B94382" w:rsidRPr="00B94382">
        <w:rPr>
          <w:rFonts w:asciiTheme="majorHAnsi" w:hAnsiTheme="majorHAnsi"/>
        </w:rPr>
        <w:t xml:space="preserve">Centar za socijalnu skrb </w:t>
      </w:r>
      <w:r w:rsidR="00C26BE8" w:rsidRPr="00C26BE8">
        <w:rPr>
          <w:rFonts w:asciiTheme="majorHAnsi" w:hAnsiTheme="majorHAnsi"/>
        </w:rPr>
        <w:t>Područni ured Našice</w:t>
      </w:r>
      <w:r w:rsidR="00B94382" w:rsidRPr="00B94382">
        <w:rPr>
          <w:rFonts w:asciiTheme="majorHAnsi" w:hAnsiTheme="majorHAnsi"/>
        </w:rPr>
        <w:t xml:space="preserve"> kao javna ustanova, mjesno je nadležan za područje </w:t>
      </w:r>
      <w:r w:rsidR="00C26BE8">
        <w:rPr>
          <w:rFonts w:asciiTheme="majorHAnsi" w:hAnsiTheme="majorHAnsi"/>
        </w:rPr>
        <w:t>za područje Grada Našica te</w:t>
      </w:r>
      <w:r w:rsidR="00C26BE8" w:rsidRPr="00C26BE8">
        <w:rPr>
          <w:rFonts w:asciiTheme="majorHAnsi" w:hAnsiTheme="majorHAnsi"/>
        </w:rPr>
        <w:t xml:space="preserve"> Općina Koška, Podgorač, Đurđenovac, Feričanci i Donja Motičina</w:t>
      </w:r>
      <w:r w:rsidR="00B94382" w:rsidRPr="00B94382">
        <w:rPr>
          <w:rFonts w:asciiTheme="majorHAnsi" w:hAnsiTheme="majorHAnsi"/>
        </w:rPr>
        <w:t>.</w:t>
      </w:r>
    </w:p>
    <w:p w14:paraId="649E6226" w14:textId="77777777" w:rsidR="00B94382" w:rsidRDefault="00C26BE8" w:rsidP="00DC2B76">
      <w:pPr>
        <w:jc w:val="both"/>
        <w:rPr>
          <w:rFonts w:asciiTheme="majorHAnsi" w:hAnsiTheme="majorHAnsi"/>
        </w:rPr>
      </w:pPr>
      <w:r>
        <w:rPr>
          <w:rFonts w:asciiTheme="majorHAnsi" w:hAnsiTheme="majorHAnsi"/>
        </w:rPr>
        <w:t>Programom socijalne skrbi Općine Donja Motičina</w:t>
      </w:r>
      <w:r w:rsidR="00B94382" w:rsidRPr="00B94382">
        <w:rPr>
          <w:rFonts w:asciiTheme="majorHAnsi" w:hAnsiTheme="majorHAnsi"/>
        </w:rPr>
        <w:t xml:space="preserve"> utvrđuju se prava korisnika na oblike pomoći iz djelatnosti socijalne skrbi koju osigurava </w:t>
      </w:r>
      <w:r>
        <w:rPr>
          <w:rFonts w:asciiTheme="majorHAnsi" w:hAnsiTheme="majorHAnsi"/>
        </w:rPr>
        <w:t>Općina Donja Motičina</w:t>
      </w:r>
      <w:r w:rsidR="00DC2B76">
        <w:rPr>
          <w:rFonts w:asciiTheme="majorHAnsi" w:hAnsiTheme="majorHAnsi"/>
        </w:rPr>
        <w:t xml:space="preserve"> iz svog Proračuna</w:t>
      </w:r>
      <w:r w:rsidR="00B94382" w:rsidRPr="00B94382">
        <w:rPr>
          <w:rFonts w:asciiTheme="majorHAnsi" w:hAnsiTheme="majorHAnsi"/>
        </w:rPr>
        <w:t>.</w:t>
      </w:r>
    </w:p>
    <w:p w14:paraId="2B282558" w14:textId="77777777" w:rsidR="00B35657" w:rsidRDefault="00B35657" w:rsidP="00255A54">
      <w:pPr>
        <w:spacing w:after="0"/>
        <w:jc w:val="both"/>
        <w:rPr>
          <w:rFonts w:asciiTheme="majorHAnsi" w:hAnsiTheme="majorHAnsi"/>
        </w:rPr>
      </w:pPr>
    </w:p>
    <w:p w14:paraId="3E2D7D22" w14:textId="77777777" w:rsidR="00B35657" w:rsidRDefault="00B35657" w:rsidP="00B35657">
      <w:pPr>
        <w:pStyle w:val="Naslov3"/>
        <w:spacing w:before="0"/>
        <w:rPr>
          <w:color w:val="365F91" w:themeColor="accent1" w:themeShade="BF"/>
        </w:rPr>
      </w:pPr>
      <w:bookmarkStart w:id="60" w:name="_Toc204580776"/>
      <w:r w:rsidRPr="00C5031B">
        <w:rPr>
          <w:color w:val="365F91" w:themeColor="accent1" w:themeShade="BF"/>
        </w:rPr>
        <w:t>4.6.6. Kultura</w:t>
      </w:r>
      <w:bookmarkEnd w:id="60"/>
    </w:p>
    <w:p w14:paraId="722644DC" w14:textId="77777777" w:rsidR="00C37F27" w:rsidRDefault="00C37F27" w:rsidP="00C37F27">
      <w:pPr>
        <w:spacing w:after="0"/>
      </w:pPr>
    </w:p>
    <w:p w14:paraId="412C9F03" w14:textId="77777777" w:rsidR="00C37F27" w:rsidRDefault="00BC08A9" w:rsidP="00BC08A9">
      <w:pPr>
        <w:spacing w:after="0"/>
        <w:jc w:val="both"/>
        <w:rPr>
          <w:rFonts w:asciiTheme="majorHAnsi" w:hAnsiTheme="majorHAnsi"/>
        </w:rPr>
      </w:pPr>
      <w:r>
        <w:rPr>
          <w:rFonts w:asciiTheme="majorHAnsi" w:hAnsiTheme="majorHAnsi"/>
        </w:rPr>
        <w:t>Već više od 30 godina HKD "Izvor</w:t>
      </w:r>
      <w:r w:rsidRPr="00BC08A9">
        <w:rPr>
          <w:rFonts w:asciiTheme="majorHAnsi" w:hAnsiTheme="majorHAnsi"/>
        </w:rPr>
        <w:t xml:space="preserve">" Donja Motičina </w:t>
      </w:r>
      <w:r>
        <w:rPr>
          <w:rFonts w:asciiTheme="majorHAnsi" w:hAnsiTheme="majorHAnsi"/>
        </w:rPr>
        <w:t xml:space="preserve">djeluje na promicanju kulture i očuvanju </w:t>
      </w:r>
      <w:r w:rsidRPr="00BC08A9">
        <w:rPr>
          <w:rFonts w:asciiTheme="majorHAnsi" w:hAnsiTheme="majorHAnsi"/>
        </w:rPr>
        <w:t>kulturne baštine</w:t>
      </w:r>
      <w:r w:rsidR="0033606A">
        <w:rPr>
          <w:rFonts w:asciiTheme="majorHAnsi" w:hAnsiTheme="majorHAnsi"/>
        </w:rPr>
        <w:t xml:space="preserve"> motičkog kraja</w:t>
      </w:r>
      <w:r>
        <w:rPr>
          <w:rFonts w:asciiTheme="majorHAnsi" w:hAnsiTheme="majorHAnsi"/>
        </w:rPr>
        <w:t xml:space="preserve">. Ono </w:t>
      </w:r>
      <w:r w:rsidRPr="00BC08A9">
        <w:rPr>
          <w:rFonts w:asciiTheme="majorHAnsi" w:hAnsiTheme="majorHAnsi"/>
        </w:rPr>
        <w:t>djel</w:t>
      </w:r>
      <w:r>
        <w:rPr>
          <w:rFonts w:asciiTheme="majorHAnsi" w:hAnsiTheme="majorHAnsi"/>
        </w:rPr>
        <w:t>uje u više sekcija i to: plesačkoj</w:t>
      </w:r>
      <w:r w:rsidRPr="00BC08A9">
        <w:rPr>
          <w:rFonts w:asciiTheme="majorHAnsi" w:hAnsiTheme="majorHAnsi"/>
        </w:rPr>
        <w:t>, mješovitoj pjevačkoj skupini, dramskoj sekciji i</w:t>
      </w:r>
      <w:r>
        <w:rPr>
          <w:rFonts w:asciiTheme="majorHAnsi" w:hAnsiTheme="majorHAnsi"/>
        </w:rPr>
        <w:t xml:space="preserve"> s</w:t>
      </w:r>
      <w:r w:rsidRPr="00BC08A9">
        <w:rPr>
          <w:rFonts w:asciiTheme="majorHAnsi" w:hAnsiTheme="majorHAnsi"/>
        </w:rPr>
        <w:t xml:space="preserve"> tamburašima.</w:t>
      </w:r>
      <w:r>
        <w:rPr>
          <w:rFonts w:asciiTheme="majorHAnsi" w:hAnsiTheme="majorHAnsi"/>
        </w:rPr>
        <w:t xml:space="preserve"> </w:t>
      </w:r>
      <w:r w:rsidR="0033606A">
        <w:rPr>
          <w:rFonts w:asciiTheme="majorHAnsi" w:hAnsiTheme="majorHAnsi"/>
        </w:rPr>
        <w:t>Kroz razne sekcije prošli su brojni članovi, a trenutno je aktivno preko 50 članova.</w:t>
      </w:r>
    </w:p>
    <w:p w14:paraId="67DD0FED" w14:textId="77777777" w:rsidR="0033606A" w:rsidRDefault="0033606A" w:rsidP="00BC08A9">
      <w:pPr>
        <w:spacing w:after="0"/>
        <w:jc w:val="both"/>
        <w:rPr>
          <w:rFonts w:asciiTheme="majorHAnsi" w:hAnsiTheme="majorHAnsi"/>
        </w:rPr>
      </w:pPr>
    </w:p>
    <w:p w14:paraId="26B8EF22" w14:textId="77777777" w:rsidR="0033606A" w:rsidRPr="0033606A" w:rsidRDefault="0033606A" w:rsidP="0033606A">
      <w:pPr>
        <w:spacing w:after="0"/>
        <w:jc w:val="both"/>
        <w:rPr>
          <w:rFonts w:asciiTheme="majorHAnsi" w:hAnsiTheme="majorHAnsi"/>
        </w:rPr>
      </w:pPr>
      <w:r w:rsidRPr="0033606A">
        <w:rPr>
          <w:rFonts w:asciiTheme="majorHAnsi" w:hAnsiTheme="majorHAnsi"/>
        </w:rPr>
        <w:t>Njeguju izvornu slavonsku pjesmu, crkveno pučko pjevanje, plesove koju su se izvodili u Donjoj Motičini, njezinoj bližoj okolici, kao i plesove iz cijele Slavonije, Baranje, Bilogore, Bunjevačke, Međimurske i Posavske plesove.</w:t>
      </w:r>
    </w:p>
    <w:p w14:paraId="1FBAC4BE" w14:textId="77777777" w:rsidR="0033606A" w:rsidRPr="0033606A" w:rsidRDefault="0033606A" w:rsidP="0033606A">
      <w:pPr>
        <w:spacing w:after="0"/>
        <w:jc w:val="both"/>
        <w:rPr>
          <w:rFonts w:asciiTheme="majorHAnsi" w:hAnsiTheme="majorHAnsi"/>
        </w:rPr>
      </w:pPr>
    </w:p>
    <w:p w14:paraId="5B1A7B3F" w14:textId="77777777" w:rsidR="0033606A" w:rsidRPr="00C37F27" w:rsidRDefault="0033606A" w:rsidP="0033606A">
      <w:pPr>
        <w:spacing w:after="0"/>
        <w:jc w:val="both"/>
        <w:rPr>
          <w:rFonts w:asciiTheme="majorHAnsi" w:hAnsiTheme="majorHAnsi"/>
        </w:rPr>
      </w:pPr>
      <w:r w:rsidRPr="0033606A">
        <w:rPr>
          <w:rFonts w:asciiTheme="majorHAnsi" w:hAnsiTheme="majorHAnsi"/>
        </w:rPr>
        <w:t>Nastupali su na svim važnijim folklornim manifestacijama u Hrvatskoj (Đakovački vezovi, Vinkovačke jeseni, Brodsko kolo, Međunarodna smotra folklora u Zagrebu, Europafest u Brettenu u Berlinu, Madžarskoj, Grčkoj i Češkoj)</w:t>
      </w:r>
      <w:r>
        <w:rPr>
          <w:rFonts w:asciiTheme="majorHAnsi" w:hAnsiTheme="majorHAnsi"/>
        </w:rPr>
        <w:t>.</w:t>
      </w:r>
    </w:p>
    <w:p w14:paraId="21F71201" w14:textId="77777777" w:rsidR="00255A54" w:rsidRDefault="00255A54" w:rsidP="00255A54">
      <w:pPr>
        <w:spacing w:after="0"/>
        <w:jc w:val="both"/>
        <w:rPr>
          <w:rFonts w:asciiTheme="majorHAnsi" w:hAnsiTheme="majorHAnsi"/>
        </w:rPr>
      </w:pPr>
    </w:p>
    <w:p w14:paraId="1E7A7C58" w14:textId="77777777" w:rsidR="004A6262" w:rsidRPr="0033606A" w:rsidRDefault="00C37F27" w:rsidP="0033606A">
      <w:pPr>
        <w:pStyle w:val="Opisslike"/>
        <w:spacing w:after="0"/>
        <w:rPr>
          <w:rFonts w:asciiTheme="majorHAnsi" w:hAnsiTheme="majorHAnsi"/>
          <w:b w:val="0"/>
          <w:color w:val="365F91" w:themeColor="accent1" w:themeShade="BF"/>
          <w:sz w:val="20"/>
          <w:szCs w:val="20"/>
        </w:rPr>
      </w:pPr>
      <w:bookmarkStart w:id="61" w:name="_Toc200010416"/>
      <w:r>
        <w:rPr>
          <w:rFonts w:asciiTheme="majorHAnsi" w:hAnsiTheme="majorHAnsi"/>
          <w:noProof/>
          <w:color w:val="000000"/>
          <w:shd w:val="clear" w:color="auto" w:fill="FFFFFF"/>
          <w:lang w:eastAsia="hr-HR"/>
        </w:rPr>
        <w:lastRenderedPageBreak/>
        <w:drawing>
          <wp:anchor distT="0" distB="0" distL="114300" distR="114300" simplePos="0" relativeHeight="251659776" behindDoc="1" locked="0" layoutInCell="1" allowOverlap="1" wp14:anchorId="4A38B996" wp14:editId="2E559AD3">
            <wp:simplePos x="0" y="0"/>
            <wp:positionH relativeFrom="column">
              <wp:posOffset>0</wp:posOffset>
            </wp:positionH>
            <wp:positionV relativeFrom="paragraph">
              <wp:posOffset>161925</wp:posOffset>
            </wp:positionV>
            <wp:extent cx="5857875" cy="3474720"/>
            <wp:effectExtent l="0" t="0" r="9525" b="0"/>
            <wp:wrapThrough wrapText="bothSides">
              <wp:wrapPolygon edited="0">
                <wp:start x="0" y="0"/>
                <wp:lineTo x="0" y="21434"/>
                <wp:lineTo x="21565" y="21434"/>
                <wp:lineTo x="21565" y="0"/>
                <wp:lineTo x="0" y="0"/>
              </wp:wrapPolygon>
            </wp:wrapThrough>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rko\Documents\Jakšić\Strategija pametne Općine Jakšić\Slike\IMG-20240905-WA0022.jpg"/>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5857875" cy="34747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hAnsiTheme="majorHAnsi"/>
          <w:color w:val="365F91" w:themeColor="accent1" w:themeShade="BF"/>
          <w:sz w:val="20"/>
          <w:szCs w:val="20"/>
        </w:rPr>
        <w:t xml:space="preserve"> </w:t>
      </w:r>
      <w:r w:rsidR="00D24245" w:rsidRPr="00C5031B">
        <w:rPr>
          <w:rFonts w:asciiTheme="majorHAnsi" w:hAnsiTheme="majorHAnsi"/>
          <w:color w:val="365F91" w:themeColor="accent1" w:themeShade="BF"/>
          <w:sz w:val="20"/>
          <w:szCs w:val="20"/>
        </w:rPr>
        <w:t xml:space="preserve">Slika </w:t>
      </w:r>
      <w:r w:rsidR="00D24245" w:rsidRPr="00C5031B">
        <w:rPr>
          <w:rFonts w:asciiTheme="majorHAnsi" w:hAnsiTheme="majorHAnsi"/>
          <w:color w:val="365F91" w:themeColor="accent1" w:themeShade="BF"/>
          <w:sz w:val="20"/>
          <w:szCs w:val="20"/>
        </w:rPr>
        <w:fldChar w:fldCharType="begin"/>
      </w:r>
      <w:r w:rsidR="00D24245" w:rsidRPr="00C5031B">
        <w:rPr>
          <w:rFonts w:asciiTheme="majorHAnsi" w:hAnsiTheme="majorHAnsi"/>
          <w:color w:val="365F91" w:themeColor="accent1" w:themeShade="BF"/>
          <w:sz w:val="20"/>
          <w:szCs w:val="20"/>
        </w:rPr>
        <w:instrText xml:space="preserve"> SEQ Slika \* ARABIC </w:instrText>
      </w:r>
      <w:r w:rsidR="00D24245" w:rsidRPr="00C5031B">
        <w:rPr>
          <w:rFonts w:asciiTheme="majorHAnsi" w:hAnsiTheme="majorHAnsi"/>
          <w:color w:val="365F91" w:themeColor="accent1" w:themeShade="BF"/>
          <w:sz w:val="20"/>
          <w:szCs w:val="20"/>
        </w:rPr>
        <w:fldChar w:fldCharType="separate"/>
      </w:r>
      <w:r w:rsidR="00BF2584">
        <w:rPr>
          <w:rFonts w:asciiTheme="majorHAnsi" w:hAnsiTheme="majorHAnsi"/>
          <w:noProof/>
          <w:color w:val="365F91" w:themeColor="accent1" w:themeShade="BF"/>
          <w:sz w:val="20"/>
          <w:szCs w:val="20"/>
        </w:rPr>
        <w:t>18</w:t>
      </w:r>
      <w:r w:rsidR="00D24245" w:rsidRPr="00C5031B">
        <w:rPr>
          <w:rFonts w:asciiTheme="majorHAnsi" w:hAnsiTheme="majorHAnsi"/>
          <w:color w:val="365F91" w:themeColor="accent1" w:themeShade="BF"/>
          <w:sz w:val="20"/>
          <w:szCs w:val="20"/>
        </w:rPr>
        <w:fldChar w:fldCharType="end"/>
      </w:r>
      <w:r w:rsidR="00D24245" w:rsidRPr="00C5031B">
        <w:rPr>
          <w:rFonts w:asciiTheme="majorHAnsi" w:hAnsiTheme="majorHAnsi"/>
          <w:color w:val="365F91" w:themeColor="accent1" w:themeShade="BF"/>
          <w:sz w:val="20"/>
          <w:szCs w:val="20"/>
        </w:rPr>
        <w:t xml:space="preserve">. </w:t>
      </w:r>
      <w:r w:rsidR="0033606A">
        <w:rPr>
          <w:rFonts w:asciiTheme="majorHAnsi" w:hAnsiTheme="majorHAnsi"/>
          <w:color w:val="365F91" w:themeColor="accent1" w:themeShade="BF"/>
          <w:sz w:val="20"/>
          <w:szCs w:val="20"/>
        </w:rPr>
        <w:t>HKD „Izvor“ Donja Motičina</w:t>
      </w:r>
      <w:bookmarkEnd w:id="61"/>
    </w:p>
    <w:p w14:paraId="5C00F67D" w14:textId="77777777" w:rsidR="008136E1" w:rsidRDefault="008136E1" w:rsidP="006A686F">
      <w:pPr>
        <w:spacing w:after="0"/>
        <w:jc w:val="both"/>
        <w:rPr>
          <w:rFonts w:asciiTheme="majorHAnsi" w:hAnsiTheme="majorHAnsi"/>
          <w:color w:val="000000"/>
          <w:shd w:val="clear" w:color="auto" w:fill="FFFFFF"/>
        </w:rPr>
      </w:pPr>
    </w:p>
    <w:p w14:paraId="2BFCEDEE" w14:textId="77777777" w:rsidR="008136E1" w:rsidRPr="00C5031B" w:rsidRDefault="008136E1" w:rsidP="006A686F">
      <w:pPr>
        <w:pStyle w:val="Naslov3"/>
        <w:spacing w:before="0"/>
        <w:rPr>
          <w:color w:val="365F91" w:themeColor="accent1" w:themeShade="BF"/>
        </w:rPr>
      </w:pPr>
      <w:bookmarkStart w:id="62" w:name="_Toc204580777"/>
      <w:r w:rsidRPr="00C5031B">
        <w:rPr>
          <w:color w:val="365F91" w:themeColor="accent1" w:themeShade="BF"/>
        </w:rPr>
        <w:t>4.6.7. Sport</w:t>
      </w:r>
      <w:bookmarkEnd w:id="62"/>
    </w:p>
    <w:p w14:paraId="2140991B" w14:textId="77777777" w:rsidR="006A686F" w:rsidRPr="006A686F" w:rsidRDefault="006A686F" w:rsidP="006A686F">
      <w:pPr>
        <w:spacing w:after="0"/>
      </w:pPr>
    </w:p>
    <w:p w14:paraId="463E6BE3" w14:textId="77777777" w:rsidR="00667004" w:rsidRDefault="00377D34" w:rsidP="00377D34">
      <w:pPr>
        <w:spacing w:after="0"/>
        <w:jc w:val="both"/>
        <w:rPr>
          <w:rFonts w:asciiTheme="majorHAnsi" w:hAnsiTheme="majorHAnsi"/>
        </w:rPr>
      </w:pPr>
      <w:r w:rsidRPr="00377D34">
        <w:rPr>
          <w:rFonts w:asciiTheme="majorHAnsi" w:hAnsiTheme="majorHAnsi"/>
        </w:rPr>
        <w:t>Bavljenj</w:t>
      </w:r>
      <w:r>
        <w:rPr>
          <w:rFonts w:asciiTheme="majorHAnsi" w:hAnsiTheme="majorHAnsi"/>
        </w:rPr>
        <w:t xml:space="preserve">e sportom korisno je kako </w:t>
      </w:r>
      <w:r w:rsidRPr="00377D34">
        <w:rPr>
          <w:rFonts w:asciiTheme="majorHAnsi" w:hAnsiTheme="majorHAnsi"/>
        </w:rPr>
        <w:t>za odrasle, tako i za djecu</w:t>
      </w:r>
      <w:r w:rsidR="00667004">
        <w:rPr>
          <w:rFonts w:asciiTheme="majorHAnsi" w:hAnsiTheme="majorHAnsi"/>
        </w:rPr>
        <w:t>,</w:t>
      </w:r>
      <w:r w:rsidRPr="00377D34">
        <w:rPr>
          <w:rFonts w:asciiTheme="majorHAnsi" w:hAnsiTheme="majorHAnsi"/>
        </w:rPr>
        <w:t xml:space="preserve"> jer se na taj način stvaraju </w:t>
      </w:r>
      <w:r>
        <w:rPr>
          <w:rFonts w:asciiTheme="majorHAnsi" w:hAnsiTheme="majorHAnsi"/>
        </w:rPr>
        <w:t xml:space="preserve">zdrave životne navike. Osim što </w:t>
      </w:r>
      <w:r w:rsidRPr="00377D34">
        <w:rPr>
          <w:rFonts w:asciiTheme="majorHAnsi" w:hAnsiTheme="majorHAnsi"/>
        </w:rPr>
        <w:t>ima korisne zdravstvene uloge, sport je vrlo važan u</w:t>
      </w:r>
      <w:r>
        <w:rPr>
          <w:rFonts w:asciiTheme="majorHAnsi" w:hAnsiTheme="majorHAnsi"/>
        </w:rPr>
        <w:t xml:space="preserve"> odgoju djece. Djeca, baveći se </w:t>
      </w:r>
      <w:r w:rsidRPr="00377D34">
        <w:rPr>
          <w:rFonts w:asciiTheme="majorHAnsi" w:hAnsiTheme="majorHAnsi"/>
        </w:rPr>
        <w:t xml:space="preserve">sportom, razvijaju samostalnost, odgovornost, </w:t>
      </w:r>
      <w:r>
        <w:rPr>
          <w:rFonts w:asciiTheme="majorHAnsi" w:hAnsiTheme="majorHAnsi"/>
        </w:rPr>
        <w:t xml:space="preserve">upoznaju ostalu djecu te stječu </w:t>
      </w:r>
      <w:r w:rsidRPr="00377D34">
        <w:rPr>
          <w:rFonts w:asciiTheme="majorHAnsi" w:hAnsiTheme="majorHAnsi"/>
        </w:rPr>
        <w:t>socijalne kompetencije i vještine</w:t>
      </w:r>
      <w:r>
        <w:rPr>
          <w:rFonts w:asciiTheme="majorHAnsi" w:hAnsiTheme="majorHAnsi"/>
        </w:rPr>
        <w:t xml:space="preserve">. </w:t>
      </w:r>
      <w:r w:rsidR="00667004">
        <w:rPr>
          <w:rFonts w:asciiTheme="majorHAnsi" w:hAnsiTheme="majorHAnsi"/>
        </w:rPr>
        <w:t xml:space="preserve"> Uključivanjem u rad sportskih društava ljudi zadovoljavaju svoje temeljne biološke i socijalne potrebe.</w:t>
      </w:r>
    </w:p>
    <w:p w14:paraId="63BDBD74" w14:textId="77777777" w:rsidR="00667004" w:rsidRDefault="00667004" w:rsidP="00377D34">
      <w:pPr>
        <w:spacing w:after="0"/>
        <w:jc w:val="both"/>
        <w:rPr>
          <w:rFonts w:asciiTheme="majorHAnsi" w:hAnsiTheme="majorHAnsi"/>
        </w:rPr>
      </w:pPr>
    </w:p>
    <w:p w14:paraId="0119EAC1" w14:textId="77777777" w:rsidR="006A686F" w:rsidRDefault="00A56797" w:rsidP="006A686F">
      <w:pPr>
        <w:spacing w:after="0"/>
        <w:jc w:val="both"/>
        <w:rPr>
          <w:rFonts w:asciiTheme="majorHAnsi" w:hAnsiTheme="majorHAnsi"/>
        </w:rPr>
      </w:pPr>
      <w:r>
        <w:rPr>
          <w:rFonts w:asciiTheme="majorHAnsi" w:hAnsiTheme="majorHAnsi"/>
        </w:rPr>
        <w:t xml:space="preserve">Nositelji sportskih aktivnosti na području Općine Donja Motičina su nogometni klubovi „Motičina“ i „Seona“. </w:t>
      </w:r>
      <w:r w:rsidR="00CE123D">
        <w:rPr>
          <w:rFonts w:asciiTheme="majorHAnsi" w:hAnsiTheme="majorHAnsi"/>
        </w:rPr>
        <w:t>Nk „Motičina“ djeluje od 1948. godine</w:t>
      </w:r>
      <w:r w:rsidR="00667004">
        <w:rPr>
          <w:rFonts w:asciiTheme="majorHAnsi" w:hAnsiTheme="majorHAnsi"/>
        </w:rPr>
        <w:t xml:space="preserve"> i</w:t>
      </w:r>
      <w:r w:rsidR="00CE123D">
        <w:rPr>
          <w:rFonts w:asciiTheme="majorHAnsi" w:hAnsiTheme="majorHAnsi"/>
        </w:rPr>
        <w:t xml:space="preserve"> natječe se u 1. ŽNL Osječko-baranjske županije. Osim seniorske ekipe, u nekoliko mlađih kategorija okuplja velik broj djece. </w:t>
      </w:r>
      <w:r w:rsidR="00667004">
        <w:rPr>
          <w:rFonts w:asciiTheme="majorHAnsi" w:hAnsiTheme="majorHAnsi"/>
        </w:rPr>
        <w:t>Nešto mlađi klub je NK „Seona“ koji uz prekide djeluje od 1973. godine i trenutno ima samo seniorsku ekipu koja se natječe u Ligi NS Našice.</w:t>
      </w:r>
    </w:p>
    <w:p w14:paraId="5A4F98E5" w14:textId="77777777" w:rsidR="0048157F" w:rsidRDefault="0048157F" w:rsidP="006A686F">
      <w:pPr>
        <w:spacing w:after="0"/>
        <w:jc w:val="both"/>
        <w:rPr>
          <w:rFonts w:asciiTheme="majorHAnsi" w:hAnsiTheme="majorHAnsi"/>
        </w:rPr>
      </w:pPr>
    </w:p>
    <w:p w14:paraId="3AA97E88" w14:textId="77777777" w:rsidR="00667004" w:rsidRDefault="0048157F" w:rsidP="006A686F">
      <w:pPr>
        <w:spacing w:after="0"/>
        <w:jc w:val="both"/>
        <w:rPr>
          <w:rFonts w:asciiTheme="majorHAnsi" w:hAnsiTheme="majorHAnsi"/>
        </w:rPr>
      </w:pPr>
      <w:r w:rsidRPr="00D743D2">
        <w:rPr>
          <w:rFonts w:asciiTheme="majorHAnsi" w:hAnsiTheme="majorHAnsi"/>
        </w:rPr>
        <w:t xml:space="preserve">Za potrebe sportskih aktivnosti koristi se i školsko – sportska dvorana u sklopu OŠ Vladimira Nazora u Donjoj Motičini, a izgrađen je i Outdoor fitness/street workout u Donjoj Motičini kako bi se mještanima omogućilo zadovoljenje potreba za tjelovježbom na otvorenom. </w:t>
      </w:r>
    </w:p>
    <w:p w14:paraId="1367F795" w14:textId="77777777" w:rsidR="006A686F" w:rsidRDefault="006A686F" w:rsidP="006A686F">
      <w:pPr>
        <w:spacing w:after="0"/>
        <w:jc w:val="both"/>
        <w:rPr>
          <w:rFonts w:asciiTheme="majorHAnsi" w:hAnsiTheme="majorHAnsi"/>
        </w:rPr>
      </w:pPr>
    </w:p>
    <w:p w14:paraId="1691D03F" w14:textId="77777777" w:rsidR="00D73F38" w:rsidRDefault="00D73F38" w:rsidP="006A686F">
      <w:pPr>
        <w:spacing w:after="0"/>
        <w:jc w:val="both"/>
        <w:rPr>
          <w:rFonts w:asciiTheme="majorHAnsi" w:hAnsiTheme="majorHAnsi"/>
        </w:rPr>
      </w:pPr>
    </w:p>
    <w:p w14:paraId="72EEAE71" w14:textId="77777777" w:rsidR="00D73F38" w:rsidRDefault="00D73F38" w:rsidP="006A686F">
      <w:pPr>
        <w:spacing w:after="0"/>
        <w:jc w:val="both"/>
        <w:rPr>
          <w:rFonts w:asciiTheme="majorHAnsi" w:hAnsiTheme="majorHAnsi"/>
        </w:rPr>
      </w:pPr>
    </w:p>
    <w:p w14:paraId="49A70FAC" w14:textId="77777777" w:rsidR="00D73F38" w:rsidRDefault="00D73F38" w:rsidP="006A686F">
      <w:pPr>
        <w:spacing w:after="0"/>
        <w:jc w:val="both"/>
        <w:rPr>
          <w:rFonts w:asciiTheme="majorHAnsi" w:hAnsiTheme="majorHAnsi"/>
        </w:rPr>
      </w:pPr>
    </w:p>
    <w:p w14:paraId="2911259C" w14:textId="77777777" w:rsidR="00D73F38" w:rsidRDefault="00D73F38" w:rsidP="006A686F">
      <w:pPr>
        <w:spacing w:after="0"/>
        <w:jc w:val="both"/>
        <w:rPr>
          <w:rFonts w:asciiTheme="majorHAnsi" w:hAnsiTheme="majorHAnsi"/>
        </w:rPr>
      </w:pPr>
    </w:p>
    <w:p w14:paraId="11DC8946" w14:textId="77777777" w:rsidR="00D73F38" w:rsidRDefault="00D73F38" w:rsidP="006A686F">
      <w:pPr>
        <w:spacing w:after="0"/>
        <w:jc w:val="both"/>
        <w:rPr>
          <w:rFonts w:asciiTheme="majorHAnsi" w:hAnsiTheme="majorHAnsi"/>
        </w:rPr>
      </w:pPr>
    </w:p>
    <w:p w14:paraId="548AED5D" w14:textId="77777777" w:rsidR="00D73F38" w:rsidRDefault="00D73F38" w:rsidP="006A686F">
      <w:pPr>
        <w:spacing w:after="0"/>
        <w:jc w:val="both"/>
        <w:rPr>
          <w:rFonts w:asciiTheme="majorHAnsi" w:hAnsiTheme="majorHAnsi"/>
        </w:rPr>
      </w:pPr>
    </w:p>
    <w:p w14:paraId="70C0E5B2" w14:textId="77777777" w:rsidR="00D73F38" w:rsidRDefault="00D73F38" w:rsidP="006A686F">
      <w:pPr>
        <w:spacing w:after="0"/>
        <w:jc w:val="both"/>
        <w:rPr>
          <w:rFonts w:asciiTheme="majorHAnsi" w:hAnsiTheme="majorHAnsi"/>
        </w:rPr>
      </w:pPr>
    </w:p>
    <w:p w14:paraId="3338C07F" w14:textId="77777777" w:rsidR="00D73F38" w:rsidRDefault="00D73F38" w:rsidP="006A686F">
      <w:pPr>
        <w:spacing w:after="0"/>
        <w:jc w:val="both"/>
        <w:rPr>
          <w:rFonts w:asciiTheme="majorHAnsi" w:hAnsiTheme="majorHAnsi"/>
        </w:rPr>
      </w:pPr>
    </w:p>
    <w:p w14:paraId="233D9218" w14:textId="77777777" w:rsidR="00D73F38" w:rsidRDefault="00D73F38" w:rsidP="006A686F">
      <w:pPr>
        <w:spacing w:after="0"/>
        <w:jc w:val="both"/>
        <w:rPr>
          <w:rFonts w:asciiTheme="majorHAnsi" w:hAnsiTheme="majorHAnsi"/>
        </w:rPr>
      </w:pPr>
    </w:p>
    <w:p w14:paraId="0C1A60EA" w14:textId="77777777" w:rsidR="007D285D" w:rsidRPr="005D09F7" w:rsidRDefault="005D09F7" w:rsidP="005D09F7">
      <w:pPr>
        <w:pStyle w:val="Opisslike"/>
        <w:spacing w:after="0"/>
        <w:rPr>
          <w:rFonts w:asciiTheme="majorHAnsi" w:hAnsiTheme="majorHAnsi"/>
          <w:b w:val="0"/>
          <w:color w:val="auto"/>
          <w:sz w:val="20"/>
          <w:szCs w:val="20"/>
        </w:rPr>
      </w:pPr>
      <w:r>
        <w:rPr>
          <w:rFonts w:asciiTheme="majorHAnsi" w:hAnsiTheme="majorHAnsi"/>
          <w:color w:val="auto"/>
          <w:sz w:val="20"/>
          <w:szCs w:val="20"/>
        </w:rPr>
        <w:t xml:space="preserve">     </w:t>
      </w:r>
      <w:bookmarkStart w:id="63" w:name="_Toc200010417"/>
      <w:r w:rsidR="00D24245" w:rsidRPr="00C5031B">
        <w:rPr>
          <w:rFonts w:asciiTheme="majorHAnsi" w:hAnsiTheme="majorHAnsi"/>
          <w:color w:val="365F91" w:themeColor="accent1" w:themeShade="BF"/>
          <w:sz w:val="20"/>
          <w:szCs w:val="20"/>
        </w:rPr>
        <w:t xml:space="preserve">Slika </w:t>
      </w:r>
      <w:r w:rsidR="00D24245" w:rsidRPr="00C5031B">
        <w:rPr>
          <w:rFonts w:asciiTheme="majorHAnsi" w:hAnsiTheme="majorHAnsi"/>
          <w:color w:val="365F91" w:themeColor="accent1" w:themeShade="BF"/>
          <w:sz w:val="20"/>
          <w:szCs w:val="20"/>
        </w:rPr>
        <w:fldChar w:fldCharType="begin"/>
      </w:r>
      <w:r w:rsidR="00D24245" w:rsidRPr="00C5031B">
        <w:rPr>
          <w:rFonts w:asciiTheme="majorHAnsi" w:hAnsiTheme="majorHAnsi"/>
          <w:color w:val="365F91" w:themeColor="accent1" w:themeShade="BF"/>
          <w:sz w:val="20"/>
          <w:szCs w:val="20"/>
        </w:rPr>
        <w:instrText xml:space="preserve"> SEQ Slika \* ARABIC </w:instrText>
      </w:r>
      <w:r w:rsidR="00D24245" w:rsidRPr="00C5031B">
        <w:rPr>
          <w:rFonts w:asciiTheme="majorHAnsi" w:hAnsiTheme="majorHAnsi"/>
          <w:color w:val="365F91" w:themeColor="accent1" w:themeShade="BF"/>
          <w:sz w:val="20"/>
          <w:szCs w:val="20"/>
        </w:rPr>
        <w:fldChar w:fldCharType="separate"/>
      </w:r>
      <w:r w:rsidR="00BF2584">
        <w:rPr>
          <w:rFonts w:asciiTheme="majorHAnsi" w:hAnsiTheme="majorHAnsi"/>
          <w:noProof/>
          <w:color w:val="365F91" w:themeColor="accent1" w:themeShade="BF"/>
          <w:sz w:val="20"/>
          <w:szCs w:val="20"/>
        </w:rPr>
        <w:t>19</w:t>
      </w:r>
      <w:r w:rsidR="00D24245" w:rsidRPr="00C5031B">
        <w:rPr>
          <w:rFonts w:asciiTheme="majorHAnsi" w:hAnsiTheme="majorHAnsi"/>
          <w:color w:val="365F91" w:themeColor="accent1" w:themeShade="BF"/>
          <w:sz w:val="20"/>
          <w:szCs w:val="20"/>
        </w:rPr>
        <w:fldChar w:fldCharType="end"/>
      </w:r>
      <w:r w:rsidR="00D24245" w:rsidRPr="00C5031B">
        <w:rPr>
          <w:rFonts w:asciiTheme="majorHAnsi" w:hAnsiTheme="majorHAnsi"/>
          <w:color w:val="365F91" w:themeColor="accent1" w:themeShade="BF"/>
          <w:sz w:val="20"/>
          <w:szCs w:val="20"/>
        </w:rPr>
        <w:t>. Igr</w:t>
      </w:r>
      <w:r w:rsidR="0033606A">
        <w:rPr>
          <w:rFonts w:asciiTheme="majorHAnsi" w:hAnsiTheme="majorHAnsi"/>
          <w:color w:val="365F91" w:themeColor="accent1" w:themeShade="BF"/>
          <w:sz w:val="20"/>
          <w:szCs w:val="20"/>
        </w:rPr>
        <w:t>alište NK „Motičina</w:t>
      </w:r>
      <w:r w:rsidR="00D24245" w:rsidRPr="00C5031B">
        <w:rPr>
          <w:rFonts w:asciiTheme="majorHAnsi" w:hAnsiTheme="majorHAnsi"/>
          <w:color w:val="365F91" w:themeColor="accent1" w:themeShade="BF"/>
          <w:sz w:val="20"/>
          <w:szCs w:val="20"/>
        </w:rPr>
        <w:t>“</w:t>
      </w:r>
      <w:r w:rsidR="0033606A">
        <w:rPr>
          <w:rFonts w:asciiTheme="majorHAnsi" w:hAnsiTheme="majorHAnsi"/>
          <w:color w:val="365F91" w:themeColor="accent1" w:themeShade="BF"/>
          <w:sz w:val="20"/>
          <w:szCs w:val="20"/>
        </w:rPr>
        <w:t xml:space="preserve"> Donja Motičina</w:t>
      </w:r>
      <w:r w:rsidR="00D73F38">
        <w:rPr>
          <w:rFonts w:asciiTheme="majorHAnsi" w:hAnsiTheme="majorHAnsi"/>
          <w:color w:val="365F91" w:themeColor="accent1" w:themeShade="BF"/>
          <w:sz w:val="20"/>
          <w:szCs w:val="20"/>
        </w:rPr>
        <w:t xml:space="preserve"> i zgrada NK Donja Motičina</w:t>
      </w:r>
      <w:bookmarkEnd w:id="63"/>
    </w:p>
    <w:p w14:paraId="6B049B57" w14:textId="77777777" w:rsidR="007D285D" w:rsidRDefault="007D285D" w:rsidP="007D285D">
      <w:pPr>
        <w:spacing w:after="0"/>
        <w:jc w:val="center"/>
        <w:rPr>
          <w:rFonts w:asciiTheme="majorHAnsi" w:hAnsiTheme="majorHAnsi"/>
        </w:rPr>
      </w:pPr>
      <w:r>
        <w:rPr>
          <w:rFonts w:asciiTheme="majorHAnsi" w:hAnsiTheme="majorHAnsi"/>
          <w:noProof/>
          <w:lang w:eastAsia="hr-HR"/>
        </w:rPr>
        <w:drawing>
          <wp:inline distT="0" distB="0" distL="0" distR="0" wp14:anchorId="7D348E6C" wp14:editId="31BB88AA">
            <wp:extent cx="5464186" cy="4098139"/>
            <wp:effectExtent l="0" t="0" r="317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5464186" cy="4098139"/>
                    </a:xfrm>
                    <a:prstGeom prst="rect">
                      <a:avLst/>
                    </a:prstGeom>
                    <a:noFill/>
                    <a:ln>
                      <a:noFill/>
                    </a:ln>
                  </pic:spPr>
                </pic:pic>
              </a:graphicData>
            </a:graphic>
          </wp:inline>
        </w:drawing>
      </w:r>
    </w:p>
    <w:p w14:paraId="2AC84A80" w14:textId="77777777" w:rsidR="00D73F38" w:rsidRDefault="00D73F38" w:rsidP="007D285D">
      <w:pPr>
        <w:spacing w:after="0"/>
        <w:jc w:val="center"/>
        <w:rPr>
          <w:rFonts w:asciiTheme="majorHAnsi" w:hAnsiTheme="majorHAnsi"/>
        </w:rPr>
      </w:pPr>
    </w:p>
    <w:p w14:paraId="60DEC792" w14:textId="77777777" w:rsidR="00D73F38" w:rsidRPr="006A686F" w:rsidRDefault="00D73F38" w:rsidP="007D285D">
      <w:pPr>
        <w:spacing w:after="0"/>
        <w:jc w:val="center"/>
        <w:rPr>
          <w:rFonts w:asciiTheme="majorHAnsi" w:hAnsiTheme="majorHAnsi"/>
        </w:rPr>
      </w:pPr>
    </w:p>
    <w:p w14:paraId="5D9B1948" w14:textId="77777777" w:rsidR="00B35657" w:rsidRDefault="00D73F38" w:rsidP="00D73F38">
      <w:pPr>
        <w:spacing w:after="0"/>
        <w:jc w:val="center"/>
        <w:rPr>
          <w:rFonts w:asciiTheme="majorHAnsi" w:hAnsiTheme="majorHAnsi"/>
        </w:rPr>
      </w:pPr>
      <w:r>
        <w:rPr>
          <w:noProof/>
        </w:rPr>
        <w:drawing>
          <wp:inline distT="0" distB="0" distL="0" distR="0" wp14:anchorId="6448CAC1" wp14:editId="266D7555">
            <wp:extent cx="5281753" cy="3960437"/>
            <wp:effectExtent l="0" t="0" r="0" b="2540"/>
            <wp:docPr id="729608883" name="Slika 3" descr="Slika na kojoj se prikazuje vanjski, nebo, vlasništvo, zgrad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608883" name="Slika 3" descr="Slika na kojoj se prikazuje vanjski, nebo, vlasništvo, zgrada&#10;&#10;Opis je automatski generiran"/>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93243" cy="3969052"/>
                    </a:xfrm>
                    <a:prstGeom prst="rect">
                      <a:avLst/>
                    </a:prstGeom>
                    <a:noFill/>
                    <a:ln>
                      <a:noFill/>
                    </a:ln>
                  </pic:spPr>
                </pic:pic>
              </a:graphicData>
            </a:graphic>
          </wp:inline>
        </w:drawing>
      </w:r>
    </w:p>
    <w:p w14:paraId="2225D8EB" w14:textId="77777777" w:rsidR="00D73F38" w:rsidRDefault="00D73F38" w:rsidP="00255A54">
      <w:pPr>
        <w:spacing w:after="0"/>
        <w:jc w:val="both"/>
        <w:rPr>
          <w:rFonts w:asciiTheme="majorHAnsi" w:hAnsiTheme="majorHAnsi"/>
        </w:rPr>
      </w:pPr>
    </w:p>
    <w:p w14:paraId="20FF6938" w14:textId="77777777" w:rsidR="00A40028" w:rsidRPr="00C5031B" w:rsidRDefault="00B35657" w:rsidP="00B213E6">
      <w:pPr>
        <w:pStyle w:val="Naslov3"/>
        <w:spacing w:before="0" w:after="200"/>
        <w:rPr>
          <w:color w:val="365F91" w:themeColor="accent1" w:themeShade="BF"/>
        </w:rPr>
      </w:pPr>
      <w:bookmarkStart w:id="64" w:name="_Toc204580778"/>
      <w:r w:rsidRPr="00C5031B">
        <w:rPr>
          <w:color w:val="365F91" w:themeColor="accent1" w:themeShade="BF"/>
        </w:rPr>
        <w:t>4.6.</w:t>
      </w:r>
      <w:r w:rsidR="006A686F" w:rsidRPr="00C5031B">
        <w:rPr>
          <w:color w:val="365F91" w:themeColor="accent1" w:themeShade="BF"/>
        </w:rPr>
        <w:t>8</w:t>
      </w:r>
      <w:r w:rsidR="00255A54" w:rsidRPr="00C5031B">
        <w:rPr>
          <w:color w:val="365F91" w:themeColor="accent1" w:themeShade="BF"/>
        </w:rPr>
        <w:t>. Vjerski život</w:t>
      </w:r>
      <w:bookmarkEnd w:id="64"/>
    </w:p>
    <w:p w14:paraId="01744584" w14:textId="77777777" w:rsidR="00942DD0" w:rsidRDefault="00B213E6" w:rsidP="00942DD0">
      <w:pPr>
        <w:jc w:val="both"/>
        <w:rPr>
          <w:rFonts w:asciiTheme="majorHAnsi" w:hAnsiTheme="majorHAnsi"/>
        </w:rPr>
      </w:pPr>
      <w:r w:rsidRPr="00B213E6">
        <w:rPr>
          <w:rFonts w:asciiTheme="majorHAnsi" w:hAnsiTheme="majorHAnsi"/>
        </w:rPr>
        <w:t>V</w:t>
      </w:r>
      <w:r w:rsidR="009F500D">
        <w:rPr>
          <w:rFonts w:asciiTheme="majorHAnsi" w:hAnsiTheme="majorHAnsi"/>
        </w:rPr>
        <w:t>ećinski dio stanovništva Općine Donja Motičina</w:t>
      </w:r>
      <w:r w:rsidRPr="00B213E6">
        <w:rPr>
          <w:rFonts w:asciiTheme="majorHAnsi" w:hAnsiTheme="majorHAnsi"/>
        </w:rPr>
        <w:t xml:space="preserve"> je rimokatolički.</w:t>
      </w:r>
      <w:r w:rsidR="00942DD0">
        <w:rPr>
          <w:rFonts w:asciiTheme="majorHAnsi" w:hAnsiTheme="majorHAnsi"/>
        </w:rPr>
        <w:t xml:space="preserve"> Područje Općine</w:t>
      </w:r>
      <w:r>
        <w:rPr>
          <w:rFonts w:asciiTheme="majorHAnsi" w:hAnsiTheme="majorHAnsi"/>
        </w:rPr>
        <w:t xml:space="preserve"> </w:t>
      </w:r>
      <w:r w:rsidR="00942DD0" w:rsidRPr="00942DD0">
        <w:rPr>
          <w:rFonts w:asciiTheme="majorHAnsi" w:hAnsiTheme="majorHAnsi"/>
        </w:rPr>
        <w:t>pripada katoličkoj župi Sv. Antuna Padovanskog (Našice 1.) sa sjedištem u Našicama, te našičkom dekanatu Požeške biskupije.</w:t>
      </w:r>
    </w:p>
    <w:p w14:paraId="649B86F5" w14:textId="77777777" w:rsidR="004A32B5" w:rsidRPr="00C5031B" w:rsidRDefault="00D24245" w:rsidP="00942DD0">
      <w:pPr>
        <w:jc w:val="both"/>
        <w:rPr>
          <w:rFonts w:asciiTheme="majorHAnsi" w:hAnsiTheme="majorHAnsi"/>
          <w:b/>
          <w:color w:val="365F91" w:themeColor="accent1" w:themeShade="BF"/>
          <w:sz w:val="20"/>
          <w:szCs w:val="20"/>
        </w:rPr>
      </w:pPr>
      <w:bookmarkStart w:id="65" w:name="_Toc200010418"/>
      <w:r w:rsidRPr="00C5031B">
        <w:rPr>
          <w:rFonts w:asciiTheme="majorHAnsi" w:hAnsiTheme="majorHAnsi"/>
          <w:color w:val="365F91" w:themeColor="accent1" w:themeShade="BF"/>
          <w:sz w:val="20"/>
          <w:szCs w:val="20"/>
        </w:rPr>
        <w:t xml:space="preserve">Slika </w:t>
      </w:r>
      <w:r w:rsidRPr="00C5031B">
        <w:rPr>
          <w:rFonts w:asciiTheme="majorHAnsi" w:hAnsiTheme="majorHAnsi"/>
          <w:color w:val="365F91" w:themeColor="accent1" w:themeShade="BF"/>
          <w:sz w:val="20"/>
          <w:szCs w:val="20"/>
        </w:rPr>
        <w:fldChar w:fldCharType="begin"/>
      </w:r>
      <w:r w:rsidRPr="00C5031B">
        <w:rPr>
          <w:rFonts w:asciiTheme="majorHAnsi" w:hAnsiTheme="majorHAnsi"/>
          <w:color w:val="365F91" w:themeColor="accent1" w:themeShade="BF"/>
          <w:sz w:val="20"/>
          <w:szCs w:val="20"/>
        </w:rPr>
        <w:instrText xml:space="preserve"> SEQ Slika \* ARABIC </w:instrText>
      </w:r>
      <w:r w:rsidRPr="00C5031B">
        <w:rPr>
          <w:rFonts w:asciiTheme="majorHAnsi" w:hAnsiTheme="majorHAnsi"/>
          <w:color w:val="365F91" w:themeColor="accent1" w:themeShade="BF"/>
          <w:sz w:val="20"/>
          <w:szCs w:val="20"/>
        </w:rPr>
        <w:fldChar w:fldCharType="separate"/>
      </w:r>
      <w:r w:rsidR="00BF2584">
        <w:rPr>
          <w:rFonts w:asciiTheme="majorHAnsi" w:hAnsiTheme="majorHAnsi"/>
          <w:noProof/>
          <w:color w:val="365F91" w:themeColor="accent1" w:themeShade="BF"/>
          <w:sz w:val="20"/>
          <w:szCs w:val="20"/>
        </w:rPr>
        <w:t>20</w:t>
      </w:r>
      <w:r w:rsidRPr="00C5031B">
        <w:rPr>
          <w:rFonts w:asciiTheme="majorHAnsi" w:hAnsiTheme="majorHAnsi"/>
          <w:color w:val="365F91" w:themeColor="accent1" w:themeShade="BF"/>
          <w:sz w:val="20"/>
          <w:szCs w:val="20"/>
        </w:rPr>
        <w:fldChar w:fldCharType="end"/>
      </w:r>
      <w:r w:rsidRPr="00C5031B">
        <w:rPr>
          <w:rFonts w:asciiTheme="majorHAnsi" w:hAnsiTheme="majorHAnsi"/>
          <w:color w:val="365F91" w:themeColor="accent1" w:themeShade="BF"/>
          <w:sz w:val="20"/>
          <w:szCs w:val="20"/>
        </w:rPr>
        <w:t xml:space="preserve">. </w:t>
      </w:r>
      <w:r w:rsidR="009F500D">
        <w:rPr>
          <w:rFonts w:asciiTheme="majorHAnsi" w:hAnsiTheme="majorHAnsi"/>
          <w:color w:val="365F91" w:themeColor="accent1" w:themeShade="BF"/>
          <w:sz w:val="20"/>
          <w:szCs w:val="20"/>
        </w:rPr>
        <w:t>Crkva Svih Svetih u Donjoj Motičini</w:t>
      </w:r>
      <w:bookmarkEnd w:id="65"/>
    </w:p>
    <w:p w14:paraId="3D955313" w14:textId="77777777" w:rsidR="00B94382" w:rsidRDefault="004A32B5" w:rsidP="00B94382">
      <w:pPr>
        <w:jc w:val="both"/>
        <w:rPr>
          <w:rFonts w:asciiTheme="majorHAnsi" w:hAnsiTheme="majorHAnsi"/>
        </w:rPr>
      </w:pPr>
      <w:r w:rsidRPr="005B1971">
        <w:rPr>
          <w:rFonts w:asciiTheme="majorHAnsi" w:hAnsiTheme="majorHAnsi"/>
          <w:noProof/>
          <w:lang w:eastAsia="hr-HR"/>
        </w:rPr>
        <w:drawing>
          <wp:anchor distT="0" distB="0" distL="114300" distR="114300" simplePos="0" relativeHeight="251655680" behindDoc="1" locked="0" layoutInCell="1" allowOverlap="1" wp14:anchorId="57974253" wp14:editId="2AEA72AB">
            <wp:simplePos x="0" y="0"/>
            <wp:positionH relativeFrom="column">
              <wp:posOffset>0</wp:posOffset>
            </wp:positionH>
            <wp:positionV relativeFrom="paragraph">
              <wp:posOffset>6985</wp:posOffset>
            </wp:positionV>
            <wp:extent cx="3314700" cy="2486025"/>
            <wp:effectExtent l="0" t="0" r="0" b="9525"/>
            <wp:wrapThrough wrapText="bothSides">
              <wp:wrapPolygon edited="0">
                <wp:start x="0" y="0"/>
                <wp:lineTo x="0" y="21517"/>
                <wp:lineTo x="21476" y="21517"/>
                <wp:lineTo x="21476" y="0"/>
                <wp:lineTo x="0" y="0"/>
              </wp:wrapPolygon>
            </wp:wrapThrough>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3314700" cy="2486025"/>
                    </a:xfrm>
                    <a:prstGeom prst="rect">
                      <a:avLst/>
                    </a:prstGeom>
                    <a:noFill/>
                    <a:ln>
                      <a:noFill/>
                    </a:ln>
                  </pic:spPr>
                </pic:pic>
              </a:graphicData>
            </a:graphic>
            <wp14:sizeRelH relativeFrom="page">
              <wp14:pctWidth>0</wp14:pctWidth>
            </wp14:sizeRelH>
            <wp14:sizeRelV relativeFrom="page">
              <wp14:pctHeight>0</wp14:pctHeight>
            </wp14:sizeRelV>
          </wp:anchor>
        </w:drawing>
      </w:r>
      <w:r w:rsidR="009F500D" w:rsidRPr="009F500D">
        <w:rPr>
          <w:rFonts w:asciiTheme="majorHAnsi" w:hAnsiTheme="majorHAnsi"/>
        </w:rPr>
        <w:t xml:space="preserve">Prvi spomen o crkvi </w:t>
      </w:r>
      <w:r w:rsidR="009F500D">
        <w:rPr>
          <w:rFonts w:asciiTheme="majorHAnsi" w:hAnsiTheme="majorHAnsi"/>
        </w:rPr>
        <w:t xml:space="preserve">u Donjoj Motičini </w:t>
      </w:r>
      <w:r w:rsidR="009F500D" w:rsidRPr="009F500D">
        <w:rPr>
          <w:rFonts w:asciiTheme="majorHAnsi" w:hAnsiTheme="majorHAnsi"/>
        </w:rPr>
        <w:t>potječe iz 1333. godine, kada je Motičina bila sjedište katoličke župe. Dolaskom Turaka u Našice 1541. g. našički franjevci sklonili su se u Motičinu i tu ostali punih 20 godina. Mnoge su crkve  na području Slavonije uništene za vrijeme turske vladavine. Motička je crkva ostala sačuvana jer je bila izgrađena od čvrstog materijala. Ali 4. lipnja 1943. godine, osam mjeseci nakon zadnje obnove unutrašnjosti, crkva je stradala. Izgorio je sav namještaj, tri oltara, klupe, orgulje, toranj, a veliko 317 kg teško zvono palo je i rastalilo se. Crkva je ostala bez krova, ostali su samo stari zidovi. Svojom zauzetošću i požrtvovnošću stanovnici Motičine obnovili su i potpuno iznutra uredili crkvu, koja je bila simbol mjesta stradalog u Drugom svjetskom ratu. Kasnije je uz crkvu sagrađena i kapelanija – manja zgrada na kat za vjeronauk i stanovanje kapelana. U ranim je 90-tim crkva ponovno zasjala novim sjajem. Pod vodstvom fra  Franje Tomaševića obnovljen je krov, zidovi su oslikani, kupljene su orgulje, te su na stražnjem dijelu crkve postavljene dvije spomen ploče s popisom stradalih u drugom svjetskom ratu.</w:t>
      </w:r>
    </w:p>
    <w:p w14:paraId="24A0DEB0" w14:textId="77777777" w:rsidR="00942DD0" w:rsidRDefault="00942DD0" w:rsidP="00B94382">
      <w:pPr>
        <w:jc w:val="both"/>
        <w:rPr>
          <w:rFonts w:asciiTheme="majorHAnsi" w:hAnsiTheme="majorHAnsi"/>
        </w:rPr>
      </w:pPr>
      <w:r w:rsidRPr="00942DD0">
        <w:rPr>
          <w:rFonts w:asciiTheme="majorHAnsi" w:hAnsiTheme="majorHAnsi"/>
        </w:rPr>
        <w:t>Crkveni god ili kirvaj (proštenje)</w:t>
      </w:r>
      <w:r>
        <w:rPr>
          <w:rFonts w:asciiTheme="majorHAnsi" w:hAnsiTheme="majorHAnsi"/>
        </w:rPr>
        <w:t xml:space="preserve"> u Donjoj Motičini</w:t>
      </w:r>
      <w:r w:rsidRPr="00942DD0">
        <w:rPr>
          <w:rFonts w:asciiTheme="majorHAnsi" w:hAnsiTheme="majorHAnsi"/>
        </w:rPr>
        <w:t xml:space="preserve"> slavi se 1. studenog </w:t>
      </w:r>
      <w:r>
        <w:rPr>
          <w:rFonts w:asciiTheme="majorHAnsi" w:hAnsiTheme="majorHAnsi"/>
        </w:rPr>
        <w:t>na blagdan Svih svetih</w:t>
      </w:r>
      <w:r w:rsidRPr="00942DD0">
        <w:rPr>
          <w:rFonts w:asciiTheme="majorHAnsi" w:hAnsiTheme="majorHAnsi"/>
        </w:rPr>
        <w:t>.</w:t>
      </w:r>
    </w:p>
    <w:p w14:paraId="4A8BD729" w14:textId="77777777" w:rsidR="0050447E" w:rsidRDefault="0050447E" w:rsidP="00B94382">
      <w:pPr>
        <w:jc w:val="both"/>
        <w:rPr>
          <w:rFonts w:asciiTheme="majorHAnsi" w:hAnsiTheme="majorHAnsi"/>
          <w:b/>
          <w:color w:val="365F91" w:themeColor="accent1" w:themeShade="BF"/>
          <w:sz w:val="20"/>
        </w:rPr>
      </w:pPr>
      <w:r w:rsidRPr="0050447E">
        <w:rPr>
          <w:rFonts w:asciiTheme="majorHAnsi" w:hAnsiTheme="majorHAnsi"/>
          <w:b/>
          <w:color w:val="365F91" w:themeColor="accent1" w:themeShade="BF"/>
          <w:sz w:val="20"/>
        </w:rPr>
        <w:t>Slika 21</w:t>
      </w:r>
      <w:r>
        <w:rPr>
          <w:rFonts w:asciiTheme="majorHAnsi" w:hAnsiTheme="majorHAnsi"/>
          <w:b/>
          <w:color w:val="365F91" w:themeColor="accent1" w:themeShade="BF"/>
          <w:sz w:val="20"/>
        </w:rPr>
        <w:t>. Crkva</w:t>
      </w:r>
      <w:r w:rsidRPr="0050447E">
        <w:rPr>
          <w:rFonts w:asciiTheme="majorHAnsi" w:hAnsiTheme="majorHAnsi"/>
          <w:b/>
          <w:color w:val="365F91" w:themeColor="accent1" w:themeShade="BF"/>
          <w:sz w:val="20"/>
        </w:rPr>
        <w:t xml:space="preserve"> Sv. Mihaela</w:t>
      </w:r>
      <w:r>
        <w:rPr>
          <w:rFonts w:asciiTheme="majorHAnsi" w:hAnsiTheme="majorHAnsi"/>
          <w:b/>
          <w:color w:val="365F91" w:themeColor="accent1" w:themeShade="BF"/>
          <w:sz w:val="20"/>
        </w:rPr>
        <w:t xml:space="preserve"> u Seoni</w:t>
      </w:r>
    </w:p>
    <w:p w14:paraId="71CA15D6" w14:textId="77777777" w:rsidR="0050447E" w:rsidRDefault="00573B08" w:rsidP="00B94382">
      <w:pPr>
        <w:jc w:val="both"/>
        <w:rPr>
          <w:rFonts w:asciiTheme="majorHAnsi" w:hAnsiTheme="majorHAnsi"/>
        </w:rPr>
      </w:pPr>
      <w:r w:rsidRPr="00573B08">
        <w:rPr>
          <w:rFonts w:asciiTheme="majorHAnsi" w:hAnsiTheme="majorHAnsi"/>
        </w:rPr>
        <w:t>Prilikom vizitacije 1783. godine zabilježeno je da u Seoni postoje dvije kapel</w:t>
      </w:r>
      <w:r>
        <w:rPr>
          <w:rFonts w:asciiTheme="majorHAnsi" w:hAnsiTheme="majorHAnsi"/>
        </w:rPr>
        <w:t>e.</w:t>
      </w:r>
      <w:r w:rsidRPr="00573B08">
        <w:t xml:space="preserve"> </w:t>
      </w:r>
      <w:r w:rsidRPr="00573B08">
        <w:rPr>
          <w:rFonts w:asciiTheme="majorHAnsi" w:hAnsiTheme="majorHAnsi"/>
        </w:rPr>
        <w:t>Kapela Presvetog Imena Isusova nalazila se u selu, tj. vjerojatno u starom selu na brežuljku. Bila je drvena, s tabulatom; duga oko 7,5 m i imala je toranj visok 5 m. U ovoj se kapeli vršila služba svake druge nedjelje i na blagdan Imena Isusova.</w:t>
      </w:r>
      <w:r>
        <w:rPr>
          <w:rFonts w:asciiTheme="majorHAnsi" w:hAnsiTheme="majorHAnsi"/>
        </w:rPr>
        <w:t xml:space="preserve"> </w:t>
      </w:r>
      <w:r w:rsidRPr="00573B08">
        <w:rPr>
          <w:rFonts w:asciiTheme="majorHAnsi" w:hAnsiTheme="majorHAnsi"/>
        </w:rPr>
        <w:t>Kapela Sv. Mihovila, arkanđela, nalazila se na starom groblju, pokraj prvotnog sela. Bila je drvena, popločena ciglama, s tabulatom. Duga oko 9,5 m s toranjem visokim oko 5,5 m. Ova se kapela koristila samo u nedjelju iza njegova blagdana.</w:t>
      </w:r>
      <w:r>
        <w:rPr>
          <w:rFonts w:asciiTheme="majorHAnsi" w:hAnsiTheme="majorHAnsi"/>
        </w:rPr>
        <w:t xml:space="preserve"> </w:t>
      </w:r>
      <w:r w:rsidRPr="00573B08">
        <w:rPr>
          <w:rFonts w:asciiTheme="majorHAnsi" w:hAnsiTheme="majorHAnsi"/>
        </w:rPr>
        <w:t>Nakon što se kapela Imena Isusova prestala koristiti, kapela Sv. Mihovila, arkađela postala je jedinom kapelom u selu. Izgorje</w:t>
      </w:r>
      <w:r w:rsidR="00EC3E7E">
        <w:rPr>
          <w:rFonts w:asciiTheme="majorHAnsi" w:hAnsiTheme="majorHAnsi"/>
        </w:rPr>
        <w:t>la je 18. lipnja 1843. godine, a u</w:t>
      </w:r>
      <w:r w:rsidRPr="00573B08">
        <w:rPr>
          <w:rFonts w:asciiTheme="majorHAnsi" w:hAnsiTheme="majorHAnsi"/>
        </w:rPr>
        <w:t>zrok požara bile su svijeće koje su gorjele na oltaru.</w:t>
      </w:r>
      <w:r>
        <w:rPr>
          <w:rFonts w:asciiTheme="majorHAnsi" w:hAnsiTheme="majorHAnsi"/>
        </w:rPr>
        <w:t xml:space="preserve"> </w:t>
      </w:r>
      <w:r w:rsidRPr="00573B08">
        <w:rPr>
          <w:rFonts w:asciiTheme="majorHAnsi" w:hAnsiTheme="majorHAnsi"/>
        </w:rPr>
        <w:t>Nova, današnja crkva Sv. Mihaela blagoslovljena je 1. listopada 1854. godine. Grof Ladislav Pejačević poklonio je građu za crkvu te krasnu sliku sv. Mihaela arkađela kao i novi oltar. Godine 1897. kapela je s tornjem temeljito popravljena. Nad ulaznim vratima nalazi se u lađi mali kor, a iznad kora podignut je zvonik s dva zvona koja su postavljena 1932. godine. Tijekom 1966. godine započeti su radovi na stepenicama i kamenoj ogradi pred kapelom. Uz crkvu, s desne strane, sagrađena je kapelanija za vjeronaučnu pouku i boravak kapelana.</w:t>
      </w:r>
      <w:r>
        <w:rPr>
          <w:rFonts w:asciiTheme="majorHAnsi" w:hAnsiTheme="majorHAnsi"/>
        </w:rPr>
        <w:t xml:space="preserve"> </w:t>
      </w:r>
      <w:r w:rsidRPr="00573B08">
        <w:rPr>
          <w:rFonts w:asciiTheme="majorHAnsi" w:hAnsiTheme="majorHAnsi"/>
        </w:rPr>
        <w:t xml:space="preserve">U prosincu 1757. godine </w:t>
      </w:r>
      <w:r w:rsidRPr="00573B08">
        <w:rPr>
          <w:rFonts w:asciiTheme="majorHAnsi" w:hAnsiTheme="majorHAnsi"/>
        </w:rPr>
        <w:lastRenderedPageBreak/>
        <w:t>Generalni vikar zagrebačkog biskupa Paxy odredio je da se Miholje u Seoni slavi u nedjelju na blagdan sv. Mihaela, jer se blagdan Miholje slavio i u Zoljanu, gdje je također bila kapela sv. Mihovila. Do današnjih dana ovaj je svetac zaštitnik sela i svečano se obilježava svake godine 29. rujna.</w:t>
      </w:r>
    </w:p>
    <w:p w14:paraId="70B499B1" w14:textId="77777777" w:rsidR="00190909" w:rsidRPr="00573B08" w:rsidRDefault="00190909" w:rsidP="00B94382">
      <w:pPr>
        <w:jc w:val="both"/>
        <w:rPr>
          <w:rFonts w:asciiTheme="majorHAnsi" w:hAnsiTheme="majorHAnsi"/>
        </w:rPr>
      </w:pPr>
      <w:r>
        <w:rPr>
          <w:rFonts w:asciiTheme="majorHAnsi" w:hAnsiTheme="majorHAnsi"/>
        </w:rPr>
        <w:t>U naselju Gornja Motičina</w:t>
      </w:r>
      <w:r w:rsidRPr="00190909">
        <w:rPr>
          <w:rFonts w:asciiTheme="majorHAnsi" w:hAnsiTheme="majorHAnsi"/>
        </w:rPr>
        <w:t xml:space="preserve"> nalazi</w:t>
      </w:r>
      <w:r>
        <w:rPr>
          <w:rFonts w:asciiTheme="majorHAnsi" w:hAnsiTheme="majorHAnsi"/>
        </w:rPr>
        <w:t xml:space="preserve"> se</w:t>
      </w:r>
      <w:r w:rsidRPr="00190909">
        <w:rPr>
          <w:rFonts w:asciiTheme="majorHAnsi" w:hAnsiTheme="majorHAnsi"/>
        </w:rPr>
        <w:t xml:space="preserve"> kapelica </w:t>
      </w:r>
      <w:r w:rsidR="002E1128">
        <w:rPr>
          <w:rFonts w:asciiTheme="majorHAnsi" w:hAnsiTheme="majorHAnsi"/>
        </w:rPr>
        <w:t>koju su</w:t>
      </w:r>
      <w:r>
        <w:rPr>
          <w:rFonts w:asciiTheme="majorHAnsi" w:hAnsiTheme="majorHAnsi"/>
        </w:rPr>
        <w:t xml:space="preserve"> 2004</w:t>
      </w:r>
      <w:r w:rsidR="002E1128">
        <w:rPr>
          <w:rFonts w:asciiTheme="majorHAnsi" w:hAnsiTheme="majorHAnsi"/>
        </w:rPr>
        <w:t>.</w:t>
      </w:r>
      <w:r>
        <w:rPr>
          <w:rFonts w:asciiTheme="majorHAnsi" w:hAnsiTheme="majorHAnsi"/>
        </w:rPr>
        <w:t xml:space="preserve"> godine </w:t>
      </w:r>
      <w:r w:rsidRPr="00190909">
        <w:rPr>
          <w:rFonts w:asciiTheme="majorHAnsi" w:hAnsiTheme="majorHAnsi"/>
        </w:rPr>
        <w:t xml:space="preserve">uz pomoć Franjevačkog samostana iz Našica </w:t>
      </w:r>
      <w:r w:rsidR="002E1128">
        <w:rPr>
          <w:rFonts w:asciiTheme="majorHAnsi" w:hAnsiTheme="majorHAnsi"/>
        </w:rPr>
        <w:t>izgradili mještani. P</w:t>
      </w:r>
      <w:r w:rsidR="002E1128" w:rsidRPr="002E1128">
        <w:rPr>
          <w:rFonts w:asciiTheme="majorHAnsi" w:hAnsiTheme="majorHAnsi"/>
        </w:rPr>
        <w:t xml:space="preserve">osvećena </w:t>
      </w:r>
      <w:r w:rsidR="002E1128">
        <w:rPr>
          <w:rFonts w:asciiTheme="majorHAnsi" w:hAnsiTheme="majorHAnsi"/>
        </w:rPr>
        <w:t xml:space="preserve">je </w:t>
      </w:r>
      <w:r w:rsidR="002E1128" w:rsidRPr="002E1128">
        <w:rPr>
          <w:rFonts w:asciiTheme="majorHAnsi" w:hAnsiTheme="majorHAnsi"/>
        </w:rPr>
        <w:t>Duhu Svetom</w:t>
      </w:r>
      <w:r w:rsidR="002E1128">
        <w:rPr>
          <w:rFonts w:asciiTheme="majorHAnsi" w:hAnsiTheme="majorHAnsi"/>
        </w:rPr>
        <w:t xml:space="preserve"> te se c</w:t>
      </w:r>
      <w:r w:rsidRPr="00190909">
        <w:rPr>
          <w:rFonts w:asciiTheme="majorHAnsi" w:hAnsiTheme="majorHAnsi"/>
        </w:rPr>
        <w:t>rkveni god</w:t>
      </w:r>
      <w:r w:rsidR="002E1128">
        <w:rPr>
          <w:rFonts w:asciiTheme="majorHAnsi" w:hAnsiTheme="majorHAnsi"/>
        </w:rPr>
        <w:t xml:space="preserve"> ili kirvaj (proštenje) slavi</w:t>
      </w:r>
      <w:r w:rsidRPr="00190909">
        <w:rPr>
          <w:rFonts w:asciiTheme="majorHAnsi" w:hAnsiTheme="majorHAnsi"/>
        </w:rPr>
        <w:t xml:space="preserve"> na blagdan Duhova.</w:t>
      </w:r>
    </w:p>
    <w:p w14:paraId="5B790B51" w14:textId="77777777" w:rsidR="00B94382" w:rsidRPr="003E307E" w:rsidRDefault="00B94382" w:rsidP="009E4B41">
      <w:pPr>
        <w:spacing w:after="0"/>
        <w:jc w:val="both"/>
        <w:rPr>
          <w:rFonts w:asciiTheme="majorHAnsi" w:hAnsiTheme="majorHAnsi"/>
        </w:rPr>
      </w:pPr>
    </w:p>
    <w:p w14:paraId="4DB4118B" w14:textId="77777777" w:rsidR="00BD3F5B" w:rsidRPr="00C5031B" w:rsidRDefault="00C928FB" w:rsidP="00C928FB">
      <w:pPr>
        <w:pStyle w:val="Naslov3"/>
        <w:spacing w:before="0" w:after="200"/>
        <w:rPr>
          <w:color w:val="365F91" w:themeColor="accent1" w:themeShade="BF"/>
        </w:rPr>
      </w:pPr>
      <w:bookmarkStart w:id="66" w:name="_Toc204580779"/>
      <w:r w:rsidRPr="00C5031B">
        <w:rPr>
          <w:color w:val="365F91" w:themeColor="accent1" w:themeShade="BF"/>
        </w:rPr>
        <w:t>4.6.9. Civilno društvo</w:t>
      </w:r>
      <w:bookmarkEnd w:id="66"/>
    </w:p>
    <w:p w14:paraId="1011E9A6" w14:textId="77777777" w:rsidR="0071610F" w:rsidRDefault="0071610F" w:rsidP="0071610F">
      <w:pPr>
        <w:tabs>
          <w:tab w:val="left" w:pos="3130"/>
        </w:tabs>
        <w:jc w:val="both"/>
        <w:rPr>
          <w:rFonts w:asciiTheme="majorHAnsi" w:hAnsiTheme="majorHAnsi" w:cs="Times New Roman"/>
        </w:rPr>
      </w:pPr>
      <w:r w:rsidRPr="0071610F">
        <w:rPr>
          <w:rFonts w:asciiTheme="majorHAnsi" w:hAnsiTheme="majorHAnsi" w:cs="Times New Roman"/>
        </w:rPr>
        <w:t>Uloga civilnog društva u zajednici je da se građanstvo potiče na aktivno sudjelovanje u aktivnostima od značaja za razvoj lokalne zajednice. Civilno društvo obogaćuje društveni život svakog naselja, a jedinice lokalne samouprave moraju prepoznati</w:t>
      </w:r>
      <w:r>
        <w:rPr>
          <w:rFonts w:asciiTheme="majorHAnsi" w:hAnsiTheme="majorHAnsi" w:cs="Times New Roman"/>
        </w:rPr>
        <w:t xml:space="preserve"> njihovu važnu ulogu</w:t>
      </w:r>
      <w:r w:rsidRPr="0071610F">
        <w:rPr>
          <w:rFonts w:asciiTheme="majorHAnsi" w:hAnsiTheme="majorHAnsi" w:cs="Times New Roman"/>
        </w:rPr>
        <w:t xml:space="preserve"> i poticati razvoj civilnog društva kao pokretača društvenog života</w:t>
      </w:r>
      <w:r w:rsidR="00511535">
        <w:rPr>
          <w:rFonts w:asciiTheme="majorHAnsi" w:hAnsiTheme="majorHAnsi" w:cs="Times New Roman"/>
        </w:rPr>
        <w:t>, ali i kao važnog partnera u odlučivanju o strategiji svekolikog razvoja lokalne zajednice</w:t>
      </w:r>
      <w:r w:rsidRPr="0071610F">
        <w:rPr>
          <w:rFonts w:asciiTheme="majorHAnsi" w:hAnsiTheme="majorHAnsi" w:cs="Times New Roman"/>
        </w:rPr>
        <w:t>.</w:t>
      </w:r>
    </w:p>
    <w:p w14:paraId="1A3D4B37" w14:textId="77777777" w:rsidR="00942DD0" w:rsidRPr="00D73F38" w:rsidRDefault="00942DD0" w:rsidP="0071610F">
      <w:pPr>
        <w:tabs>
          <w:tab w:val="left" w:pos="3130"/>
        </w:tabs>
        <w:jc w:val="both"/>
        <w:rPr>
          <w:rFonts w:asciiTheme="majorHAnsi" w:hAnsiTheme="majorHAnsi" w:cs="Times New Roman"/>
        </w:rPr>
      </w:pPr>
    </w:p>
    <w:p w14:paraId="3C7B4284" w14:textId="77777777" w:rsidR="00431D99" w:rsidRPr="00D73F38" w:rsidRDefault="005D09F7" w:rsidP="005D09F7">
      <w:pPr>
        <w:pStyle w:val="Opisslike"/>
        <w:spacing w:after="0"/>
        <w:rPr>
          <w:rFonts w:asciiTheme="majorHAnsi" w:hAnsiTheme="majorHAnsi" w:cs="Times New Roman"/>
          <w:b w:val="0"/>
          <w:color w:val="auto"/>
          <w:sz w:val="20"/>
          <w:szCs w:val="20"/>
        </w:rPr>
      </w:pPr>
      <w:r w:rsidRPr="00D73F38">
        <w:rPr>
          <w:rFonts w:asciiTheme="majorHAnsi" w:hAnsiTheme="majorHAnsi"/>
          <w:color w:val="auto"/>
          <w:sz w:val="20"/>
          <w:szCs w:val="20"/>
        </w:rPr>
        <w:t xml:space="preserve">                             </w:t>
      </w:r>
      <w:bookmarkStart w:id="67" w:name="_Toc200010419"/>
      <w:r w:rsidR="00D24245" w:rsidRPr="00D73F38">
        <w:rPr>
          <w:rFonts w:asciiTheme="majorHAnsi" w:hAnsiTheme="majorHAnsi"/>
          <w:color w:val="auto"/>
          <w:sz w:val="20"/>
          <w:szCs w:val="20"/>
        </w:rPr>
        <w:t xml:space="preserve">Slika </w:t>
      </w:r>
      <w:r w:rsidR="00D24245" w:rsidRPr="00D73F38">
        <w:rPr>
          <w:rFonts w:asciiTheme="majorHAnsi" w:hAnsiTheme="majorHAnsi"/>
          <w:color w:val="auto"/>
          <w:sz w:val="20"/>
          <w:szCs w:val="20"/>
        </w:rPr>
        <w:fldChar w:fldCharType="begin"/>
      </w:r>
      <w:r w:rsidR="00D24245" w:rsidRPr="00D73F38">
        <w:rPr>
          <w:rFonts w:asciiTheme="majorHAnsi" w:hAnsiTheme="majorHAnsi"/>
          <w:color w:val="auto"/>
          <w:sz w:val="20"/>
          <w:szCs w:val="20"/>
        </w:rPr>
        <w:instrText xml:space="preserve"> SEQ Slika \* ARABIC </w:instrText>
      </w:r>
      <w:r w:rsidR="00D24245" w:rsidRPr="00D73F38">
        <w:rPr>
          <w:rFonts w:asciiTheme="majorHAnsi" w:hAnsiTheme="majorHAnsi"/>
          <w:color w:val="auto"/>
          <w:sz w:val="20"/>
          <w:szCs w:val="20"/>
        </w:rPr>
        <w:fldChar w:fldCharType="separate"/>
      </w:r>
      <w:r w:rsidR="00BF2584" w:rsidRPr="00D73F38">
        <w:rPr>
          <w:rFonts w:asciiTheme="majorHAnsi" w:hAnsiTheme="majorHAnsi"/>
          <w:noProof/>
          <w:color w:val="auto"/>
          <w:sz w:val="20"/>
          <w:szCs w:val="20"/>
        </w:rPr>
        <w:t>21</w:t>
      </w:r>
      <w:r w:rsidR="00D24245" w:rsidRPr="00D73F38">
        <w:rPr>
          <w:rFonts w:asciiTheme="majorHAnsi" w:hAnsiTheme="majorHAnsi"/>
          <w:color w:val="auto"/>
          <w:sz w:val="20"/>
          <w:szCs w:val="20"/>
        </w:rPr>
        <w:fldChar w:fldCharType="end"/>
      </w:r>
      <w:r w:rsidR="00D24245" w:rsidRPr="00D73F38">
        <w:rPr>
          <w:rFonts w:asciiTheme="majorHAnsi" w:hAnsiTheme="majorHAnsi"/>
          <w:color w:val="auto"/>
          <w:sz w:val="20"/>
          <w:szCs w:val="20"/>
        </w:rPr>
        <w:t xml:space="preserve">. Vatrogasni dom u </w:t>
      </w:r>
      <w:r w:rsidR="007C16D1" w:rsidRPr="00D73F38">
        <w:rPr>
          <w:rFonts w:asciiTheme="majorHAnsi" w:hAnsiTheme="majorHAnsi"/>
          <w:color w:val="auto"/>
          <w:sz w:val="20"/>
          <w:szCs w:val="20"/>
        </w:rPr>
        <w:t>Donjoj Motičini</w:t>
      </w:r>
      <w:bookmarkEnd w:id="67"/>
    </w:p>
    <w:p w14:paraId="5FB38B02" w14:textId="77777777" w:rsidR="00431D99" w:rsidRPr="0071610F" w:rsidRDefault="00431D99" w:rsidP="002312F9">
      <w:pPr>
        <w:tabs>
          <w:tab w:val="left" w:pos="3130"/>
        </w:tabs>
        <w:jc w:val="center"/>
        <w:rPr>
          <w:rFonts w:asciiTheme="majorHAnsi" w:hAnsiTheme="majorHAnsi" w:cs="Times New Roman"/>
        </w:rPr>
      </w:pPr>
      <w:r>
        <w:rPr>
          <w:rFonts w:asciiTheme="majorHAnsi" w:hAnsiTheme="majorHAnsi" w:cs="Times New Roman"/>
          <w:noProof/>
          <w:lang w:eastAsia="hr-HR"/>
        </w:rPr>
        <w:drawing>
          <wp:inline distT="0" distB="0" distL="0" distR="0" wp14:anchorId="60D85FCA" wp14:editId="0A6DA1F2">
            <wp:extent cx="4114424" cy="3085818"/>
            <wp:effectExtent l="0" t="0" r="635" b="6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4114424" cy="3085818"/>
                    </a:xfrm>
                    <a:prstGeom prst="rect">
                      <a:avLst/>
                    </a:prstGeom>
                    <a:noFill/>
                    <a:ln>
                      <a:noFill/>
                    </a:ln>
                  </pic:spPr>
                </pic:pic>
              </a:graphicData>
            </a:graphic>
          </wp:inline>
        </w:drawing>
      </w:r>
    </w:p>
    <w:p w14:paraId="05E8A964" w14:textId="77777777" w:rsidR="00C928FB" w:rsidRDefault="0071610F" w:rsidP="0071610F">
      <w:pPr>
        <w:jc w:val="both"/>
        <w:rPr>
          <w:rFonts w:asciiTheme="majorHAnsi" w:hAnsiTheme="majorHAnsi"/>
        </w:rPr>
      </w:pPr>
      <w:r w:rsidRPr="0071610F">
        <w:rPr>
          <w:rFonts w:asciiTheme="majorHAnsi" w:hAnsiTheme="majorHAnsi"/>
        </w:rPr>
        <w:t xml:space="preserve">Prema podacima iz registra </w:t>
      </w:r>
      <w:r w:rsidR="00511535">
        <w:rPr>
          <w:rFonts w:asciiTheme="majorHAnsi" w:hAnsiTheme="majorHAnsi"/>
        </w:rPr>
        <w:t>udruga na području Općine Donja Motičina</w:t>
      </w:r>
      <w:r w:rsidR="00431D99">
        <w:rPr>
          <w:rFonts w:asciiTheme="majorHAnsi" w:hAnsiTheme="majorHAnsi"/>
        </w:rPr>
        <w:t xml:space="preserve"> djeluje </w:t>
      </w:r>
      <w:r w:rsidR="00511535">
        <w:rPr>
          <w:rFonts w:asciiTheme="majorHAnsi" w:hAnsiTheme="majorHAnsi"/>
        </w:rPr>
        <w:t>9 udruga</w:t>
      </w:r>
      <w:r w:rsidRPr="0071610F">
        <w:rPr>
          <w:rFonts w:asciiTheme="majorHAnsi" w:hAnsiTheme="majorHAnsi"/>
        </w:rPr>
        <w:t xml:space="preserve"> koje djeluju u različitim područjima društvenog života</w:t>
      </w:r>
      <w:r w:rsidR="00431D99">
        <w:rPr>
          <w:rFonts w:asciiTheme="majorHAnsi" w:hAnsiTheme="majorHAnsi"/>
        </w:rPr>
        <w:t xml:space="preserve"> (vatrogastv</w:t>
      </w:r>
      <w:r w:rsidR="00DD0BAE">
        <w:rPr>
          <w:rFonts w:asciiTheme="majorHAnsi" w:hAnsiTheme="majorHAnsi"/>
        </w:rPr>
        <w:t>o, sport, kultura, pčelarstvo, lovstvo, žene, umirovljenici</w:t>
      </w:r>
      <w:r w:rsidR="00431D99">
        <w:rPr>
          <w:rFonts w:asciiTheme="majorHAnsi" w:hAnsiTheme="majorHAnsi"/>
        </w:rPr>
        <w:t>)</w:t>
      </w:r>
      <w:r w:rsidRPr="0071610F">
        <w:rPr>
          <w:rFonts w:asciiTheme="majorHAnsi" w:hAnsiTheme="majorHAnsi"/>
        </w:rPr>
        <w:t xml:space="preserve">. </w:t>
      </w:r>
      <w:r w:rsidR="00DD0BAE">
        <w:rPr>
          <w:rFonts w:asciiTheme="majorHAnsi" w:hAnsiTheme="majorHAnsi"/>
        </w:rPr>
        <w:t>S obzirom na broj stanovnika, može se reći da je civilno društvo na području Općine vrl</w:t>
      </w:r>
      <w:r w:rsidR="002B3EAF">
        <w:rPr>
          <w:rFonts w:asciiTheme="majorHAnsi" w:hAnsiTheme="majorHAnsi"/>
        </w:rPr>
        <w:t xml:space="preserve">o aktivno. </w:t>
      </w:r>
      <w:r w:rsidRPr="0071610F">
        <w:rPr>
          <w:rFonts w:asciiTheme="majorHAnsi" w:hAnsiTheme="majorHAnsi"/>
        </w:rPr>
        <w:t xml:space="preserve">Najznačajnije udruge koje okupljaju i najviše ljudi </w:t>
      </w:r>
      <w:r w:rsidR="00DD0BAE">
        <w:rPr>
          <w:rFonts w:asciiTheme="majorHAnsi" w:hAnsiTheme="majorHAnsi"/>
        </w:rPr>
        <w:t xml:space="preserve">su DVD Donja Motičina, nogometni klubovi </w:t>
      </w:r>
      <w:r w:rsidR="002B3EAF">
        <w:rPr>
          <w:rFonts w:asciiTheme="majorHAnsi" w:hAnsiTheme="majorHAnsi"/>
        </w:rPr>
        <w:t>„Motičina“ i „Seona“ te</w:t>
      </w:r>
      <w:r w:rsidR="00DD0BAE">
        <w:rPr>
          <w:rFonts w:asciiTheme="majorHAnsi" w:hAnsiTheme="majorHAnsi"/>
        </w:rPr>
        <w:t xml:space="preserve"> HKD „Izvor“ Donja Motičina</w:t>
      </w:r>
      <w:r w:rsidR="002B3EAF">
        <w:rPr>
          <w:rFonts w:asciiTheme="majorHAnsi" w:hAnsiTheme="majorHAnsi"/>
        </w:rPr>
        <w:t xml:space="preserve"> koje je nostitelj gotovo svih kulturnih manifestacija na području Općine</w:t>
      </w:r>
      <w:r w:rsidR="00DD0BAE">
        <w:rPr>
          <w:rFonts w:asciiTheme="majorHAnsi" w:hAnsiTheme="majorHAnsi"/>
        </w:rPr>
        <w:t>.</w:t>
      </w:r>
    </w:p>
    <w:p w14:paraId="49B716C0" w14:textId="77777777" w:rsidR="00D73F38" w:rsidRDefault="00D73F38" w:rsidP="005D09F7">
      <w:pPr>
        <w:pStyle w:val="Opisslike"/>
        <w:spacing w:after="0"/>
        <w:rPr>
          <w:rFonts w:asciiTheme="majorHAnsi" w:hAnsiTheme="majorHAnsi"/>
          <w:color w:val="365F91" w:themeColor="accent1" w:themeShade="BF"/>
          <w:sz w:val="20"/>
          <w:szCs w:val="20"/>
        </w:rPr>
      </w:pPr>
    </w:p>
    <w:p w14:paraId="0FF0B126" w14:textId="77777777" w:rsidR="00D73F38" w:rsidRDefault="00D73F38" w:rsidP="005D09F7">
      <w:pPr>
        <w:pStyle w:val="Opisslike"/>
        <w:spacing w:after="0"/>
        <w:rPr>
          <w:rFonts w:asciiTheme="majorHAnsi" w:hAnsiTheme="majorHAnsi"/>
          <w:color w:val="365F91" w:themeColor="accent1" w:themeShade="BF"/>
          <w:sz w:val="20"/>
          <w:szCs w:val="20"/>
        </w:rPr>
      </w:pPr>
    </w:p>
    <w:p w14:paraId="1FC8B9C7" w14:textId="77777777" w:rsidR="00D73F38" w:rsidRDefault="00D73F38" w:rsidP="005D09F7">
      <w:pPr>
        <w:pStyle w:val="Opisslike"/>
        <w:spacing w:after="0"/>
        <w:rPr>
          <w:rFonts w:asciiTheme="majorHAnsi" w:hAnsiTheme="majorHAnsi"/>
          <w:color w:val="365F91" w:themeColor="accent1" w:themeShade="BF"/>
          <w:sz w:val="20"/>
          <w:szCs w:val="20"/>
        </w:rPr>
      </w:pPr>
    </w:p>
    <w:p w14:paraId="728BB8E5" w14:textId="77777777" w:rsidR="00D73F38" w:rsidRDefault="00D73F38" w:rsidP="005D09F7">
      <w:pPr>
        <w:pStyle w:val="Opisslike"/>
        <w:spacing w:after="0"/>
        <w:rPr>
          <w:rFonts w:asciiTheme="majorHAnsi" w:hAnsiTheme="majorHAnsi"/>
          <w:color w:val="365F91" w:themeColor="accent1" w:themeShade="BF"/>
          <w:sz w:val="20"/>
          <w:szCs w:val="20"/>
        </w:rPr>
      </w:pPr>
    </w:p>
    <w:p w14:paraId="75410C78" w14:textId="77777777" w:rsidR="00D73F38" w:rsidRDefault="00D73F38" w:rsidP="005D09F7">
      <w:pPr>
        <w:pStyle w:val="Opisslike"/>
        <w:spacing w:after="0"/>
        <w:rPr>
          <w:rFonts w:asciiTheme="majorHAnsi" w:hAnsiTheme="majorHAnsi"/>
          <w:color w:val="365F91" w:themeColor="accent1" w:themeShade="BF"/>
          <w:sz w:val="20"/>
          <w:szCs w:val="20"/>
        </w:rPr>
      </w:pPr>
    </w:p>
    <w:p w14:paraId="5B884B5B" w14:textId="77777777" w:rsidR="002312F9" w:rsidRPr="00D73F38" w:rsidRDefault="00D24245" w:rsidP="005D09F7">
      <w:pPr>
        <w:pStyle w:val="Opisslike"/>
        <w:spacing w:after="0"/>
        <w:rPr>
          <w:rFonts w:asciiTheme="majorHAnsi" w:hAnsiTheme="majorHAnsi"/>
          <w:b w:val="0"/>
          <w:color w:val="auto"/>
          <w:sz w:val="20"/>
          <w:szCs w:val="20"/>
        </w:rPr>
      </w:pPr>
      <w:bookmarkStart w:id="68" w:name="_Toc200010420"/>
      <w:r w:rsidRPr="00C5031B">
        <w:rPr>
          <w:rFonts w:asciiTheme="majorHAnsi" w:hAnsiTheme="majorHAnsi"/>
          <w:color w:val="365F91" w:themeColor="accent1" w:themeShade="BF"/>
          <w:sz w:val="20"/>
          <w:szCs w:val="20"/>
        </w:rPr>
        <w:lastRenderedPageBreak/>
        <w:t xml:space="preserve">Slika </w:t>
      </w:r>
      <w:r w:rsidRPr="00C5031B">
        <w:rPr>
          <w:rFonts w:asciiTheme="majorHAnsi" w:hAnsiTheme="majorHAnsi"/>
          <w:color w:val="365F91" w:themeColor="accent1" w:themeShade="BF"/>
          <w:sz w:val="20"/>
          <w:szCs w:val="20"/>
        </w:rPr>
        <w:fldChar w:fldCharType="begin"/>
      </w:r>
      <w:r w:rsidRPr="00C5031B">
        <w:rPr>
          <w:rFonts w:asciiTheme="majorHAnsi" w:hAnsiTheme="majorHAnsi"/>
          <w:color w:val="365F91" w:themeColor="accent1" w:themeShade="BF"/>
          <w:sz w:val="20"/>
          <w:szCs w:val="20"/>
        </w:rPr>
        <w:instrText xml:space="preserve"> SEQ Slika \* ARABIC </w:instrText>
      </w:r>
      <w:r w:rsidRPr="00C5031B">
        <w:rPr>
          <w:rFonts w:asciiTheme="majorHAnsi" w:hAnsiTheme="majorHAnsi"/>
          <w:color w:val="365F91" w:themeColor="accent1" w:themeShade="BF"/>
          <w:sz w:val="20"/>
          <w:szCs w:val="20"/>
        </w:rPr>
        <w:fldChar w:fldCharType="separate"/>
      </w:r>
      <w:r w:rsidR="00BF2584">
        <w:rPr>
          <w:rFonts w:asciiTheme="majorHAnsi" w:hAnsiTheme="majorHAnsi"/>
          <w:noProof/>
          <w:color w:val="365F91" w:themeColor="accent1" w:themeShade="BF"/>
          <w:sz w:val="20"/>
          <w:szCs w:val="20"/>
        </w:rPr>
        <w:t>22</w:t>
      </w:r>
      <w:r w:rsidRPr="00C5031B">
        <w:rPr>
          <w:rFonts w:asciiTheme="majorHAnsi" w:hAnsiTheme="majorHAnsi"/>
          <w:color w:val="365F91" w:themeColor="accent1" w:themeShade="BF"/>
          <w:sz w:val="20"/>
          <w:szCs w:val="20"/>
        </w:rPr>
        <w:fldChar w:fldCharType="end"/>
      </w:r>
      <w:r w:rsidRPr="00D73F38">
        <w:rPr>
          <w:rFonts w:asciiTheme="majorHAnsi" w:hAnsiTheme="majorHAnsi"/>
          <w:color w:val="auto"/>
          <w:sz w:val="20"/>
          <w:szCs w:val="20"/>
        </w:rPr>
        <w:t>.</w:t>
      </w:r>
      <w:r w:rsidR="00D73F38" w:rsidRPr="00D73F38">
        <w:rPr>
          <w:rFonts w:asciiTheme="majorHAnsi" w:hAnsiTheme="majorHAnsi"/>
          <w:color w:val="auto"/>
          <w:sz w:val="20"/>
          <w:szCs w:val="20"/>
        </w:rPr>
        <w:t xml:space="preserve"> </w:t>
      </w:r>
      <w:r w:rsidRPr="00D73F38">
        <w:rPr>
          <w:rFonts w:asciiTheme="majorHAnsi" w:hAnsiTheme="majorHAnsi"/>
          <w:color w:val="auto"/>
          <w:sz w:val="20"/>
          <w:szCs w:val="20"/>
        </w:rPr>
        <w:t xml:space="preserve"> Članovi </w:t>
      </w:r>
      <w:r w:rsidR="00D73F38" w:rsidRPr="00D73F38">
        <w:rPr>
          <w:rFonts w:asciiTheme="majorHAnsi" w:hAnsiTheme="majorHAnsi"/>
          <w:color w:val="auto"/>
          <w:sz w:val="20"/>
          <w:szCs w:val="20"/>
        </w:rPr>
        <w:t>HKD „IZVOR“ Donja Motičina</w:t>
      </w:r>
      <w:bookmarkEnd w:id="68"/>
    </w:p>
    <w:p w14:paraId="16BFD454" w14:textId="77777777" w:rsidR="0087053A" w:rsidRDefault="00D73F38" w:rsidP="002312F9">
      <w:pPr>
        <w:spacing w:after="0"/>
        <w:jc w:val="both"/>
        <w:rPr>
          <w:rFonts w:asciiTheme="majorHAnsi" w:hAnsiTheme="majorHAnsi"/>
        </w:rPr>
      </w:pPr>
      <w:r>
        <w:rPr>
          <w:noProof/>
        </w:rPr>
        <w:drawing>
          <wp:inline distT="0" distB="0" distL="0" distR="0" wp14:anchorId="67DFA8F7" wp14:editId="1A5AF3D1">
            <wp:extent cx="5731510" cy="3816350"/>
            <wp:effectExtent l="0" t="0" r="2540" b="0"/>
            <wp:docPr id="251757818" name="Slika 2" descr="Slika na kojoj se prikazuje cvijet, odijevanje, biljka, osob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757818" name="Slika 2" descr="Slika na kojoj se prikazuje cvijet, odijevanje, biljka, osoba&#10;&#10;Opis je automatski generiran"/>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31510" cy="3816350"/>
                    </a:xfrm>
                    <a:prstGeom prst="rect">
                      <a:avLst/>
                    </a:prstGeom>
                    <a:noFill/>
                    <a:ln>
                      <a:noFill/>
                    </a:ln>
                  </pic:spPr>
                </pic:pic>
              </a:graphicData>
            </a:graphic>
          </wp:inline>
        </w:drawing>
      </w:r>
    </w:p>
    <w:p w14:paraId="58414E11" w14:textId="77777777" w:rsidR="00BD3F5B" w:rsidRDefault="002312F9" w:rsidP="00425287">
      <w:pPr>
        <w:spacing w:after="0"/>
        <w:jc w:val="both"/>
        <w:rPr>
          <w:rFonts w:asciiTheme="majorHAnsi" w:hAnsiTheme="majorHAnsi"/>
          <w:sz w:val="18"/>
        </w:rPr>
      </w:pPr>
      <w:r>
        <w:rPr>
          <w:rFonts w:asciiTheme="majorHAnsi" w:hAnsiTheme="majorHAnsi"/>
          <w:sz w:val="18"/>
        </w:rPr>
        <w:t xml:space="preserve">Izvor: Facebook stranica </w:t>
      </w:r>
      <w:r w:rsidR="00D73F38">
        <w:rPr>
          <w:rFonts w:asciiTheme="majorHAnsi" w:hAnsiTheme="majorHAnsi"/>
          <w:sz w:val="18"/>
        </w:rPr>
        <w:t>HKD „Izvor“ Donja Motičina</w:t>
      </w:r>
    </w:p>
    <w:p w14:paraId="5C5CBAD1" w14:textId="77777777" w:rsidR="00425287" w:rsidRPr="00C5031B" w:rsidRDefault="00425287" w:rsidP="00425287">
      <w:pPr>
        <w:pStyle w:val="Naslov1"/>
        <w:numPr>
          <w:ilvl w:val="0"/>
          <w:numId w:val="2"/>
        </w:numPr>
      </w:pPr>
      <w:bookmarkStart w:id="69" w:name="_Toc204580780"/>
      <w:r w:rsidRPr="00C5031B">
        <w:t>SWOT ANALIZA</w:t>
      </w:r>
      <w:bookmarkEnd w:id="69"/>
      <w:r w:rsidRPr="00C5031B">
        <w:t xml:space="preserve"> </w:t>
      </w:r>
    </w:p>
    <w:p w14:paraId="6C77B931" w14:textId="77777777" w:rsidR="00425287" w:rsidRDefault="00425287" w:rsidP="00425287"/>
    <w:p w14:paraId="480881C4" w14:textId="77777777" w:rsidR="00425287" w:rsidRPr="005249F7" w:rsidRDefault="00425287" w:rsidP="00425287">
      <w:pPr>
        <w:spacing w:before="120"/>
        <w:jc w:val="both"/>
        <w:rPr>
          <w:rFonts w:asciiTheme="majorHAnsi" w:hAnsiTheme="majorHAnsi" w:cs="Times New Roman"/>
          <w:szCs w:val="28"/>
        </w:rPr>
      </w:pPr>
      <w:r w:rsidRPr="005249F7">
        <w:rPr>
          <w:rFonts w:asciiTheme="majorHAnsi" w:hAnsiTheme="majorHAnsi" w:cs="Times New Roman"/>
          <w:szCs w:val="28"/>
        </w:rPr>
        <w:t>SWOT je akronim engleskih riječi Strenght – SNAGE, Weakness – SLABOSTI, Opportunity – PRILIKE i Threats – PRIJETNJE. SWOT analiza jedna je od najpoznatijih i najčešće korištenih analiza. Ona služi kao prikaz unutrašnjih snaga i slabosti, kao i vanjskih prilika i prijetnji s kojima se  JLS suočava. Može nam poslužiti za sagledavanje trenutne situacije, ali i kao prognostički instrument.</w:t>
      </w:r>
      <w:r w:rsidRPr="005249F7">
        <w:rPr>
          <w:rFonts w:asciiTheme="majorHAnsi" w:hAnsiTheme="majorHAnsi"/>
        </w:rPr>
        <w:t xml:space="preserve"> </w:t>
      </w:r>
    </w:p>
    <w:p w14:paraId="09670483" w14:textId="77777777" w:rsidR="00425287" w:rsidRPr="005249F7" w:rsidRDefault="00425287" w:rsidP="00425287">
      <w:pPr>
        <w:jc w:val="both"/>
        <w:rPr>
          <w:rFonts w:asciiTheme="majorHAnsi" w:hAnsiTheme="majorHAnsi" w:cs="Times New Roman"/>
          <w:szCs w:val="28"/>
        </w:rPr>
      </w:pPr>
      <w:r w:rsidRPr="005249F7">
        <w:rPr>
          <w:rFonts w:asciiTheme="majorHAnsi" w:hAnsiTheme="majorHAnsi" w:cs="Times New Roman"/>
          <w:szCs w:val="28"/>
        </w:rPr>
        <w:t>Snage i slabosti predstavljaju unutarnje sposobnosti odnosno nesposobnosti JLS da upravlja vlastitim razvojem, odnosno iskoristi svoje prirodne, gospodarske, društvene, infrastrukturne i operativne resurse  i pri tom ostvari maksimalnu korist. Snage su naša komparativna prednost u odnosu na okruženje, a slabosti ono u čemu zaostajemo, što trebamo mijenjati i razvijati u pozitivnom smjeru.</w:t>
      </w:r>
    </w:p>
    <w:p w14:paraId="5024D3EE" w14:textId="77777777" w:rsidR="00425287" w:rsidRPr="005249F7" w:rsidRDefault="00425287" w:rsidP="00425287">
      <w:pPr>
        <w:jc w:val="both"/>
        <w:rPr>
          <w:rFonts w:asciiTheme="majorHAnsi" w:hAnsiTheme="majorHAnsi" w:cs="Times New Roman"/>
          <w:szCs w:val="28"/>
        </w:rPr>
      </w:pPr>
      <w:r w:rsidRPr="005249F7">
        <w:rPr>
          <w:rFonts w:asciiTheme="majorHAnsi" w:hAnsiTheme="majorHAnsi" w:cs="Times New Roman"/>
          <w:szCs w:val="28"/>
        </w:rPr>
        <w:t>Prilike dolaze iz okruženja, na njih se ne može utjecati, ali ih se može iskoristiti uz pomoć vlastitih snaga kako bismo stekli određene konkurentske prednosti. Isto tako, prijetnje koje se javljaju u okruženju i nastaju neovisno o vlastitim aktivnostima neprestano moramo eliminirati odnosno na vrijeme se pripremiti na njihov utjecaj korištenjem vlastitih snaga i reduciranjem internih slabosti. Promjene u vanjskom okružju kontinuirano donose nove prilike i prijetnje. Za njihovo uspješno iskorištenje ili izbjegavanje i minimalizaciju važno je koliko se brzo i kako JLS može promijeniti, prilagoditi ili unaprijediti, koliko je kompetentna, agilna i fleksibilna</w:t>
      </w:r>
      <w:r w:rsidR="008A18EC" w:rsidRPr="005249F7">
        <w:rPr>
          <w:rFonts w:asciiTheme="majorHAnsi" w:hAnsiTheme="majorHAnsi" w:cs="Times New Roman"/>
          <w:szCs w:val="28"/>
        </w:rPr>
        <w:t>.</w:t>
      </w:r>
    </w:p>
    <w:p w14:paraId="2FE33019" w14:textId="77777777" w:rsidR="008A18EC" w:rsidRPr="00C5031B" w:rsidRDefault="005E6A35" w:rsidP="00DD762E">
      <w:pPr>
        <w:pStyle w:val="Opisslike"/>
        <w:spacing w:after="0"/>
        <w:jc w:val="both"/>
        <w:rPr>
          <w:rFonts w:asciiTheme="majorHAnsi" w:hAnsiTheme="majorHAnsi" w:cs="Times New Roman"/>
          <w:b w:val="0"/>
          <w:color w:val="365F91" w:themeColor="accent1" w:themeShade="BF"/>
          <w:sz w:val="20"/>
          <w:szCs w:val="20"/>
        </w:rPr>
      </w:pPr>
      <w:bookmarkStart w:id="70" w:name="_Toc178410471"/>
      <w:r w:rsidRPr="00C5031B">
        <w:rPr>
          <w:rFonts w:asciiTheme="majorHAnsi" w:hAnsiTheme="majorHAnsi"/>
          <w:color w:val="365F91" w:themeColor="accent1" w:themeShade="BF"/>
          <w:sz w:val="20"/>
          <w:szCs w:val="20"/>
        </w:rPr>
        <w:t>Ta</w:t>
      </w:r>
      <w:r w:rsidR="00DD762E" w:rsidRPr="00C5031B">
        <w:rPr>
          <w:rFonts w:asciiTheme="majorHAnsi" w:hAnsiTheme="majorHAnsi"/>
          <w:color w:val="365F91" w:themeColor="accent1" w:themeShade="BF"/>
          <w:sz w:val="20"/>
          <w:szCs w:val="20"/>
        </w:rPr>
        <w:t>blica</w:t>
      </w:r>
      <w:r w:rsidRPr="00C5031B">
        <w:rPr>
          <w:rFonts w:asciiTheme="majorHAnsi" w:hAnsiTheme="majorHAnsi"/>
          <w:color w:val="365F91" w:themeColor="accent1" w:themeShade="BF"/>
          <w:sz w:val="20"/>
          <w:szCs w:val="20"/>
        </w:rPr>
        <w:t xml:space="preserve"> </w:t>
      </w:r>
      <w:r w:rsidRPr="00C5031B">
        <w:rPr>
          <w:rFonts w:asciiTheme="majorHAnsi" w:hAnsiTheme="majorHAnsi"/>
          <w:color w:val="365F91" w:themeColor="accent1" w:themeShade="BF"/>
          <w:sz w:val="20"/>
          <w:szCs w:val="20"/>
        </w:rPr>
        <w:fldChar w:fldCharType="begin"/>
      </w:r>
      <w:r w:rsidRPr="00C5031B">
        <w:rPr>
          <w:rFonts w:asciiTheme="majorHAnsi" w:hAnsiTheme="majorHAnsi"/>
          <w:color w:val="365F91" w:themeColor="accent1" w:themeShade="BF"/>
          <w:sz w:val="20"/>
          <w:szCs w:val="20"/>
        </w:rPr>
        <w:instrText xml:space="preserve"> SEQ Tabela \* ARABIC </w:instrText>
      </w:r>
      <w:r w:rsidRPr="00C5031B">
        <w:rPr>
          <w:rFonts w:asciiTheme="majorHAnsi" w:hAnsiTheme="majorHAnsi"/>
          <w:color w:val="365F91" w:themeColor="accent1" w:themeShade="BF"/>
          <w:sz w:val="20"/>
          <w:szCs w:val="20"/>
        </w:rPr>
        <w:fldChar w:fldCharType="separate"/>
      </w:r>
      <w:r w:rsidR="00BF2584">
        <w:rPr>
          <w:rFonts w:asciiTheme="majorHAnsi" w:hAnsiTheme="majorHAnsi"/>
          <w:noProof/>
          <w:color w:val="365F91" w:themeColor="accent1" w:themeShade="BF"/>
          <w:sz w:val="20"/>
          <w:szCs w:val="20"/>
        </w:rPr>
        <w:t>6</w:t>
      </w:r>
      <w:r w:rsidRPr="00C5031B">
        <w:rPr>
          <w:rFonts w:asciiTheme="majorHAnsi" w:hAnsiTheme="majorHAnsi"/>
          <w:color w:val="365F91" w:themeColor="accent1" w:themeShade="BF"/>
          <w:sz w:val="20"/>
          <w:szCs w:val="20"/>
        </w:rPr>
        <w:fldChar w:fldCharType="end"/>
      </w:r>
      <w:r w:rsidRPr="00C5031B">
        <w:rPr>
          <w:rFonts w:asciiTheme="majorHAnsi" w:hAnsiTheme="majorHAnsi"/>
          <w:color w:val="365F91" w:themeColor="accent1" w:themeShade="BF"/>
          <w:sz w:val="20"/>
          <w:szCs w:val="20"/>
        </w:rPr>
        <w:t>. SWOT analiza</w:t>
      </w:r>
      <w:bookmarkEnd w:id="70"/>
    </w:p>
    <w:tbl>
      <w:tblPr>
        <w:tblStyle w:val="TableGrid1"/>
        <w:tblW w:w="0" w:type="auto"/>
        <w:tblLook w:val="04A0" w:firstRow="1" w:lastRow="0" w:firstColumn="1" w:lastColumn="0" w:noHBand="0" w:noVBand="1"/>
      </w:tblPr>
      <w:tblGrid>
        <w:gridCol w:w="4503"/>
        <w:gridCol w:w="4513"/>
      </w:tblGrid>
      <w:tr w:rsidR="008A18EC" w:rsidRPr="005249F7" w14:paraId="5EFC4914" w14:textId="77777777" w:rsidTr="005249F7">
        <w:tc>
          <w:tcPr>
            <w:tcW w:w="4621" w:type="dxa"/>
            <w:tcBorders>
              <w:top w:val="single" w:sz="18" w:space="0" w:color="auto"/>
              <w:bottom w:val="single" w:sz="18" w:space="0" w:color="auto"/>
            </w:tcBorders>
            <w:shd w:val="clear" w:color="auto" w:fill="548DD4"/>
          </w:tcPr>
          <w:p w14:paraId="39B8F25E" w14:textId="77777777" w:rsidR="008A18EC" w:rsidRPr="005249F7" w:rsidRDefault="008A18EC" w:rsidP="00D45355">
            <w:pPr>
              <w:spacing w:before="120" w:after="120"/>
              <w:jc w:val="center"/>
              <w:rPr>
                <w:rFonts w:asciiTheme="majorHAnsi" w:hAnsiTheme="majorHAnsi" w:cs="Times New Roman"/>
                <w:b/>
                <w:color w:val="FFFFFF" w:themeColor="background1"/>
                <w:szCs w:val="28"/>
              </w:rPr>
            </w:pPr>
            <w:r w:rsidRPr="005249F7">
              <w:rPr>
                <w:rFonts w:asciiTheme="majorHAnsi" w:hAnsiTheme="majorHAnsi" w:cs="Times New Roman"/>
                <w:b/>
                <w:color w:val="FFFFFF" w:themeColor="background1"/>
                <w:szCs w:val="28"/>
              </w:rPr>
              <w:lastRenderedPageBreak/>
              <w:t>Snage</w:t>
            </w:r>
          </w:p>
        </w:tc>
        <w:tc>
          <w:tcPr>
            <w:tcW w:w="4621" w:type="dxa"/>
            <w:tcBorders>
              <w:top w:val="single" w:sz="18" w:space="0" w:color="auto"/>
              <w:bottom w:val="single" w:sz="18" w:space="0" w:color="auto"/>
            </w:tcBorders>
            <w:shd w:val="clear" w:color="auto" w:fill="548DD4"/>
          </w:tcPr>
          <w:p w14:paraId="0736DE56" w14:textId="77777777" w:rsidR="008A18EC" w:rsidRPr="005249F7" w:rsidRDefault="008A18EC" w:rsidP="00D45355">
            <w:pPr>
              <w:spacing w:before="120" w:after="120"/>
              <w:jc w:val="center"/>
              <w:rPr>
                <w:rFonts w:asciiTheme="majorHAnsi" w:hAnsiTheme="majorHAnsi" w:cs="Times New Roman"/>
                <w:b/>
                <w:color w:val="FFFFFF" w:themeColor="background1"/>
                <w:szCs w:val="28"/>
              </w:rPr>
            </w:pPr>
            <w:r w:rsidRPr="005249F7">
              <w:rPr>
                <w:rFonts w:asciiTheme="majorHAnsi" w:hAnsiTheme="majorHAnsi" w:cs="Times New Roman"/>
                <w:b/>
                <w:color w:val="FFFFFF" w:themeColor="background1"/>
                <w:szCs w:val="28"/>
              </w:rPr>
              <w:t>Slabosti</w:t>
            </w:r>
          </w:p>
        </w:tc>
      </w:tr>
      <w:tr w:rsidR="00F21313" w:rsidRPr="005249F7" w14:paraId="0C61DCA7" w14:textId="77777777" w:rsidTr="005249F7">
        <w:tc>
          <w:tcPr>
            <w:tcW w:w="4621" w:type="dxa"/>
            <w:tcBorders>
              <w:top w:val="single" w:sz="18" w:space="0" w:color="auto"/>
              <w:bottom w:val="single" w:sz="4" w:space="0" w:color="auto"/>
            </w:tcBorders>
            <w:shd w:val="clear" w:color="auto" w:fill="91BBF9"/>
          </w:tcPr>
          <w:p w14:paraId="0F8C7B2E" w14:textId="77777777" w:rsidR="00F21313" w:rsidRPr="005826CE" w:rsidRDefault="005826CE" w:rsidP="001C3D5D">
            <w:pPr>
              <w:spacing w:before="120" w:after="120"/>
              <w:rPr>
                <w:rFonts w:asciiTheme="majorHAnsi" w:hAnsiTheme="majorHAnsi" w:cs="Times New Roman"/>
                <w:b/>
                <w:color w:val="FFFFFF" w:themeColor="background1"/>
                <w:sz w:val="17"/>
                <w:szCs w:val="17"/>
              </w:rPr>
            </w:pPr>
            <w:r w:rsidRPr="005826CE">
              <w:rPr>
                <w:rFonts w:asciiTheme="majorHAnsi" w:hAnsiTheme="majorHAnsi" w:cs="Times New Roman"/>
                <w:b/>
                <w:sz w:val="17"/>
                <w:szCs w:val="17"/>
              </w:rPr>
              <w:t>Geoprometni položaj</w:t>
            </w:r>
            <w:r w:rsidR="00BA5616">
              <w:rPr>
                <w:rFonts w:asciiTheme="majorHAnsi" w:hAnsiTheme="majorHAnsi" w:cs="Times New Roman"/>
                <w:b/>
                <w:sz w:val="17"/>
                <w:szCs w:val="17"/>
              </w:rPr>
              <w:t>, okoliš</w:t>
            </w:r>
            <w:r w:rsidRPr="005826CE">
              <w:rPr>
                <w:rFonts w:asciiTheme="majorHAnsi" w:hAnsiTheme="majorHAnsi" w:cs="Times New Roman"/>
                <w:b/>
                <w:sz w:val="17"/>
                <w:szCs w:val="17"/>
              </w:rPr>
              <w:t xml:space="preserve"> i prirodni resursi</w:t>
            </w:r>
          </w:p>
        </w:tc>
        <w:tc>
          <w:tcPr>
            <w:tcW w:w="4621" w:type="dxa"/>
            <w:tcBorders>
              <w:top w:val="single" w:sz="18" w:space="0" w:color="auto"/>
              <w:bottom w:val="single" w:sz="4" w:space="0" w:color="auto"/>
            </w:tcBorders>
            <w:shd w:val="clear" w:color="auto" w:fill="91BBF9"/>
          </w:tcPr>
          <w:p w14:paraId="1B5E514E" w14:textId="77777777" w:rsidR="00F21313" w:rsidRPr="005826CE" w:rsidRDefault="005826CE" w:rsidP="005826CE">
            <w:pPr>
              <w:spacing w:before="120" w:after="120"/>
              <w:rPr>
                <w:rFonts w:asciiTheme="majorHAnsi" w:hAnsiTheme="majorHAnsi" w:cs="Times New Roman"/>
                <w:b/>
                <w:color w:val="FFFFFF" w:themeColor="background1"/>
                <w:sz w:val="17"/>
                <w:szCs w:val="17"/>
              </w:rPr>
            </w:pPr>
            <w:r w:rsidRPr="005826CE">
              <w:rPr>
                <w:rFonts w:asciiTheme="majorHAnsi" w:hAnsiTheme="majorHAnsi" w:cs="Times New Roman"/>
                <w:b/>
                <w:sz w:val="17"/>
                <w:szCs w:val="17"/>
              </w:rPr>
              <w:t>Geoprometni položaj</w:t>
            </w:r>
            <w:r w:rsidR="00BA5616">
              <w:rPr>
                <w:rFonts w:asciiTheme="majorHAnsi" w:hAnsiTheme="majorHAnsi" w:cs="Times New Roman"/>
                <w:b/>
                <w:sz w:val="17"/>
                <w:szCs w:val="17"/>
              </w:rPr>
              <w:t>, okoliš</w:t>
            </w:r>
            <w:r w:rsidRPr="005826CE">
              <w:rPr>
                <w:rFonts w:asciiTheme="majorHAnsi" w:hAnsiTheme="majorHAnsi" w:cs="Times New Roman"/>
                <w:b/>
                <w:sz w:val="17"/>
                <w:szCs w:val="17"/>
              </w:rPr>
              <w:t xml:space="preserve"> i prirodni resursi</w:t>
            </w:r>
          </w:p>
        </w:tc>
      </w:tr>
      <w:tr w:rsidR="00F21313" w:rsidRPr="005249F7" w14:paraId="7D14E766" w14:textId="77777777" w:rsidTr="005826CE">
        <w:tc>
          <w:tcPr>
            <w:tcW w:w="4621" w:type="dxa"/>
            <w:tcBorders>
              <w:top w:val="single" w:sz="4" w:space="0" w:color="auto"/>
              <w:bottom w:val="single" w:sz="4" w:space="0" w:color="auto"/>
            </w:tcBorders>
            <w:shd w:val="clear" w:color="auto" w:fill="FFFFFF" w:themeFill="background1"/>
          </w:tcPr>
          <w:p w14:paraId="215AB8CE" w14:textId="77777777" w:rsidR="00F21313" w:rsidRPr="00065B61" w:rsidRDefault="00065B61" w:rsidP="00207506">
            <w:pPr>
              <w:pStyle w:val="Odlomakpopisa"/>
              <w:numPr>
                <w:ilvl w:val="0"/>
                <w:numId w:val="24"/>
              </w:numPr>
              <w:ind w:left="473"/>
              <w:rPr>
                <w:rFonts w:asciiTheme="majorHAnsi" w:hAnsiTheme="majorHAnsi" w:cs="Times New Roman"/>
                <w:b/>
                <w:sz w:val="17"/>
                <w:szCs w:val="17"/>
              </w:rPr>
            </w:pPr>
            <w:r>
              <w:rPr>
                <w:rFonts w:asciiTheme="majorHAnsi" w:hAnsiTheme="majorHAnsi" w:cs="Times New Roman"/>
                <w:sz w:val="17"/>
                <w:szCs w:val="17"/>
              </w:rPr>
              <w:t>Blizina grada Našica</w:t>
            </w:r>
          </w:p>
          <w:p w14:paraId="30706AEA" w14:textId="77777777" w:rsidR="00065B61" w:rsidRDefault="00065B61" w:rsidP="00207506">
            <w:pPr>
              <w:pStyle w:val="Odlomakpopisa"/>
              <w:numPr>
                <w:ilvl w:val="0"/>
                <w:numId w:val="24"/>
              </w:numPr>
              <w:spacing w:before="120" w:after="120"/>
              <w:ind w:left="473"/>
              <w:rPr>
                <w:rFonts w:asciiTheme="majorHAnsi" w:hAnsiTheme="majorHAnsi" w:cs="Times New Roman"/>
                <w:sz w:val="17"/>
                <w:szCs w:val="17"/>
              </w:rPr>
            </w:pPr>
            <w:r w:rsidRPr="00065B61">
              <w:rPr>
                <w:rFonts w:asciiTheme="majorHAnsi" w:hAnsiTheme="majorHAnsi" w:cs="Times New Roman"/>
                <w:sz w:val="17"/>
                <w:szCs w:val="17"/>
              </w:rPr>
              <w:t xml:space="preserve">Položaj na važnom cestovnom pravcu (državna cesta D2) koji </w:t>
            </w:r>
            <w:r>
              <w:rPr>
                <w:rFonts w:asciiTheme="majorHAnsi" w:hAnsiTheme="majorHAnsi" w:cs="Times New Roman"/>
                <w:sz w:val="17"/>
                <w:szCs w:val="17"/>
              </w:rPr>
              <w:t>Slavoniju povezuje sa zapadnim dijelom Hrvatske</w:t>
            </w:r>
          </w:p>
          <w:p w14:paraId="63C24FB3" w14:textId="77777777" w:rsidR="00966BC9" w:rsidRDefault="00966BC9" w:rsidP="00207506">
            <w:pPr>
              <w:pStyle w:val="Odlomakpopisa"/>
              <w:numPr>
                <w:ilvl w:val="0"/>
                <w:numId w:val="24"/>
              </w:numPr>
              <w:spacing w:before="120" w:after="120"/>
              <w:ind w:left="473"/>
              <w:rPr>
                <w:rFonts w:asciiTheme="majorHAnsi" w:hAnsiTheme="majorHAnsi" w:cs="Times New Roman"/>
                <w:sz w:val="17"/>
                <w:szCs w:val="17"/>
              </w:rPr>
            </w:pPr>
            <w:r>
              <w:rPr>
                <w:rFonts w:asciiTheme="majorHAnsi" w:hAnsiTheme="majorHAnsi" w:cs="Times New Roman"/>
                <w:sz w:val="17"/>
                <w:szCs w:val="17"/>
              </w:rPr>
              <w:t>Bogatstvo i očuvanost prirodnih resursa</w:t>
            </w:r>
          </w:p>
          <w:p w14:paraId="307864D0" w14:textId="77777777" w:rsidR="00966BC9" w:rsidRDefault="00966BC9" w:rsidP="00207506">
            <w:pPr>
              <w:pStyle w:val="Odlomakpopisa"/>
              <w:numPr>
                <w:ilvl w:val="0"/>
                <w:numId w:val="24"/>
              </w:numPr>
              <w:spacing w:before="120" w:after="120"/>
              <w:ind w:left="473"/>
              <w:rPr>
                <w:rFonts w:asciiTheme="majorHAnsi" w:hAnsiTheme="majorHAnsi" w:cs="Times New Roman"/>
                <w:sz w:val="17"/>
                <w:szCs w:val="17"/>
              </w:rPr>
            </w:pPr>
            <w:r>
              <w:rPr>
                <w:rFonts w:asciiTheme="majorHAnsi" w:hAnsiTheme="majorHAnsi" w:cs="Times New Roman"/>
                <w:sz w:val="17"/>
                <w:szCs w:val="17"/>
              </w:rPr>
              <w:t>Bogatstvo i kvaliteta šuma</w:t>
            </w:r>
          </w:p>
          <w:p w14:paraId="15C050CA" w14:textId="77777777" w:rsidR="00966BC9" w:rsidRDefault="00966BC9" w:rsidP="00207506">
            <w:pPr>
              <w:pStyle w:val="Odlomakpopisa"/>
              <w:numPr>
                <w:ilvl w:val="0"/>
                <w:numId w:val="24"/>
              </w:numPr>
              <w:spacing w:before="120" w:after="120"/>
              <w:ind w:left="473"/>
              <w:rPr>
                <w:rFonts w:asciiTheme="majorHAnsi" w:hAnsiTheme="majorHAnsi" w:cs="Times New Roman"/>
                <w:sz w:val="17"/>
                <w:szCs w:val="17"/>
              </w:rPr>
            </w:pPr>
            <w:r>
              <w:rPr>
                <w:rFonts w:asciiTheme="majorHAnsi" w:hAnsiTheme="majorHAnsi" w:cs="Times New Roman"/>
                <w:sz w:val="17"/>
                <w:szCs w:val="17"/>
              </w:rPr>
              <w:t>Izvori čiste brdske vode</w:t>
            </w:r>
          </w:p>
          <w:p w14:paraId="0DE804F7" w14:textId="77777777" w:rsidR="00966BC9" w:rsidRDefault="00966BC9" w:rsidP="00207506">
            <w:pPr>
              <w:pStyle w:val="Odlomakpopisa"/>
              <w:numPr>
                <w:ilvl w:val="0"/>
                <w:numId w:val="24"/>
              </w:numPr>
              <w:spacing w:before="120" w:after="120"/>
              <w:ind w:left="473"/>
              <w:rPr>
                <w:rFonts w:asciiTheme="majorHAnsi" w:hAnsiTheme="majorHAnsi" w:cs="Times New Roman"/>
                <w:sz w:val="17"/>
                <w:szCs w:val="17"/>
              </w:rPr>
            </w:pPr>
            <w:r>
              <w:rPr>
                <w:rFonts w:asciiTheme="majorHAnsi" w:hAnsiTheme="majorHAnsi" w:cs="Times New Roman"/>
                <w:sz w:val="17"/>
                <w:szCs w:val="17"/>
              </w:rPr>
              <w:t>E</w:t>
            </w:r>
            <w:r w:rsidRPr="00966BC9">
              <w:rPr>
                <w:rFonts w:asciiTheme="majorHAnsi" w:hAnsiTheme="majorHAnsi" w:cs="Times New Roman"/>
                <w:sz w:val="17"/>
                <w:szCs w:val="17"/>
              </w:rPr>
              <w:t>ksploatacijsko područje tehničko-građevinskog kamena „Crna glava“</w:t>
            </w:r>
          </w:p>
          <w:p w14:paraId="19133852" w14:textId="77777777" w:rsidR="00BA78E6" w:rsidRPr="00065B61" w:rsidRDefault="00BA78E6" w:rsidP="00207506">
            <w:pPr>
              <w:pStyle w:val="Odlomakpopisa"/>
              <w:numPr>
                <w:ilvl w:val="0"/>
                <w:numId w:val="24"/>
              </w:numPr>
              <w:spacing w:before="120" w:after="120"/>
              <w:ind w:left="473"/>
              <w:rPr>
                <w:rFonts w:asciiTheme="majorHAnsi" w:hAnsiTheme="majorHAnsi" w:cs="Times New Roman"/>
                <w:sz w:val="17"/>
                <w:szCs w:val="17"/>
              </w:rPr>
            </w:pPr>
            <w:r>
              <w:rPr>
                <w:rFonts w:asciiTheme="majorHAnsi" w:hAnsiTheme="majorHAnsi" w:cs="Times New Roman"/>
                <w:sz w:val="17"/>
                <w:szCs w:val="17"/>
              </w:rPr>
              <w:t>Krajobrazna i biološka raznolikost</w:t>
            </w:r>
          </w:p>
        </w:tc>
        <w:tc>
          <w:tcPr>
            <w:tcW w:w="4621" w:type="dxa"/>
            <w:tcBorders>
              <w:top w:val="single" w:sz="4" w:space="0" w:color="auto"/>
              <w:bottom w:val="single" w:sz="4" w:space="0" w:color="auto"/>
            </w:tcBorders>
            <w:shd w:val="clear" w:color="auto" w:fill="FFFFFF" w:themeFill="background1"/>
          </w:tcPr>
          <w:p w14:paraId="11646B4C" w14:textId="77777777" w:rsidR="00F21313" w:rsidRPr="003A4FEB" w:rsidRDefault="003A4FEB" w:rsidP="00207506">
            <w:pPr>
              <w:pStyle w:val="Odlomakpopisa"/>
              <w:numPr>
                <w:ilvl w:val="0"/>
                <w:numId w:val="24"/>
              </w:numPr>
              <w:ind w:left="473"/>
              <w:rPr>
                <w:rFonts w:asciiTheme="majorHAnsi" w:hAnsiTheme="majorHAnsi" w:cs="Times New Roman"/>
                <w:b/>
                <w:sz w:val="17"/>
                <w:szCs w:val="17"/>
              </w:rPr>
            </w:pPr>
            <w:r>
              <w:rPr>
                <w:rFonts w:asciiTheme="majorHAnsi" w:hAnsiTheme="majorHAnsi" w:cs="Times New Roman"/>
                <w:sz w:val="17"/>
                <w:szCs w:val="17"/>
              </w:rPr>
              <w:t xml:space="preserve">Udaljenost od autoceste A3 Bregana – Zagreb – Lipovc </w:t>
            </w:r>
          </w:p>
          <w:p w14:paraId="5474FD5A" w14:textId="77777777" w:rsidR="00521A9B" w:rsidRPr="00521A9B" w:rsidRDefault="005C37D9" w:rsidP="00207506">
            <w:pPr>
              <w:pStyle w:val="Odlomakpopisa"/>
              <w:numPr>
                <w:ilvl w:val="0"/>
                <w:numId w:val="24"/>
              </w:numPr>
              <w:ind w:left="473"/>
              <w:rPr>
                <w:rFonts w:asciiTheme="majorHAnsi" w:hAnsiTheme="majorHAnsi" w:cs="Times New Roman"/>
                <w:b/>
                <w:sz w:val="17"/>
                <w:szCs w:val="17"/>
              </w:rPr>
            </w:pPr>
            <w:r w:rsidRPr="005C37D9">
              <w:rPr>
                <w:rFonts w:asciiTheme="majorHAnsi" w:hAnsiTheme="majorHAnsi" w:cs="Times New Roman"/>
                <w:sz w:val="17"/>
                <w:szCs w:val="17"/>
              </w:rPr>
              <w:t>Nedovol</w:t>
            </w:r>
            <w:r>
              <w:rPr>
                <w:rFonts w:asciiTheme="majorHAnsi" w:hAnsiTheme="majorHAnsi" w:cs="Times New Roman"/>
                <w:sz w:val="17"/>
                <w:szCs w:val="17"/>
              </w:rPr>
              <w:t>jna</w:t>
            </w:r>
            <w:r w:rsidRPr="005C37D9">
              <w:rPr>
                <w:rFonts w:asciiTheme="majorHAnsi" w:hAnsiTheme="majorHAnsi" w:cs="Times New Roman"/>
                <w:sz w:val="17"/>
                <w:szCs w:val="17"/>
              </w:rPr>
              <w:t xml:space="preserve"> iskorištenost prirodnih resursa</w:t>
            </w:r>
          </w:p>
          <w:p w14:paraId="27284F1F" w14:textId="77777777" w:rsidR="005C37D9" w:rsidRPr="005C37D9" w:rsidRDefault="00521A9B" w:rsidP="00207506">
            <w:pPr>
              <w:pStyle w:val="Odlomakpopisa"/>
              <w:numPr>
                <w:ilvl w:val="0"/>
                <w:numId w:val="24"/>
              </w:numPr>
              <w:ind w:left="473"/>
              <w:rPr>
                <w:rFonts w:asciiTheme="majorHAnsi" w:hAnsiTheme="majorHAnsi" w:cs="Times New Roman"/>
                <w:b/>
                <w:sz w:val="17"/>
                <w:szCs w:val="17"/>
              </w:rPr>
            </w:pPr>
            <w:r>
              <w:rPr>
                <w:rFonts w:asciiTheme="majorHAnsi" w:hAnsiTheme="majorHAnsi" w:cs="Times New Roman"/>
                <w:sz w:val="17"/>
                <w:szCs w:val="17"/>
              </w:rPr>
              <w:t>Neefikasno korištenje prirodnih resursa</w:t>
            </w:r>
            <w:r w:rsidR="005C37D9" w:rsidRPr="005C37D9">
              <w:rPr>
                <w:rFonts w:asciiTheme="majorHAnsi" w:hAnsiTheme="majorHAnsi" w:cs="Times New Roman"/>
                <w:sz w:val="17"/>
                <w:szCs w:val="17"/>
              </w:rPr>
              <w:t xml:space="preserve"> </w:t>
            </w:r>
          </w:p>
          <w:p w14:paraId="5070218A" w14:textId="77777777" w:rsidR="005C37D9" w:rsidRDefault="005C37D9" w:rsidP="00207506">
            <w:pPr>
              <w:pStyle w:val="Odlomakpopisa"/>
              <w:numPr>
                <w:ilvl w:val="0"/>
                <w:numId w:val="24"/>
              </w:numPr>
              <w:ind w:left="473"/>
              <w:rPr>
                <w:rFonts w:asciiTheme="majorHAnsi" w:hAnsiTheme="majorHAnsi" w:cs="Times New Roman"/>
                <w:sz w:val="17"/>
                <w:szCs w:val="17"/>
              </w:rPr>
            </w:pPr>
            <w:r w:rsidRPr="005C37D9">
              <w:rPr>
                <w:rFonts w:asciiTheme="majorHAnsi" w:hAnsiTheme="majorHAnsi" w:cs="Times New Roman"/>
                <w:sz w:val="17"/>
                <w:szCs w:val="17"/>
              </w:rPr>
              <w:t>Nedovoljno korištenje obnovljivih izvora energije</w:t>
            </w:r>
            <w:r>
              <w:rPr>
                <w:rFonts w:asciiTheme="majorHAnsi" w:hAnsiTheme="majorHAnsi" w:cs="Times New Roman"/>
                <w:sz w:val="17"/>
                <w:szCs w:val="17"/>
              </w:rPr>
              <w:t xml:space="preserve"> (sunce, biomasa…)</w:t>
            </w:r>
          </w:p>
          <w:p w14:paraId="78C39DB2" w14:textId="77777777" w:rsidR="00BA5616" w:rsidRDefault="00BA5616" w:rsidP="00207506">
            <w:pPr>
              <w:pStyle w:val="Odlomakpopisa"/>
              <w:numPr>
                <w:ilvl w:val="0"/>
                <w:numId w:val="24"/>
              </w:numPr>
              <w:ind w:left="473"/>
              <w:rPr>
                <w:rFonts w:asciiTheme="majorHAnsi" w:hAnsiTheme="majorHAnsi" w:cs="Times New Roman"/>
                <w:sz w:val="17"/>
                <w:szCs w:val="17"/>
              </w:rPr>
            </w:pPr>
            <w:r>
              <w:rPr>
                <w:rFonts w:asciiTheme="majorHAnsi" w:hAnsiTheme="majorHAnsi" w:cs="Times New Roman"/>
                <w:sz w:val="17"/>
                <w:szCs w:val="17"/>
              </w:rPr>
              <w:t>Nedovoljna svijest stanovništva o potrebi brige za okoliš</w:t>
            </w:r>
          </w:p>
          <w:p w14:paraId="0385AB75" w14:textId="77777777" w:rsidR="00BA5616" w:rsidRPr="005C37D9" w:rsidRDefault="00BA5616" w:rsidP="00207506">
            <w:pPr>
              <w:pStyle w:val="Odlomakpopisa"/>
              <w:numPr>
                <w:ilvl w:val="0"/>
                <w:numId w:val="24"/>
              </w:numPr>
              <w:ind w:left="473"/>
              <w:rPr>
                <w:rFonts w:asciiTheme="majorHAnsi" w:hAnsiTheme="majorHAnsi" w:cs="Times New Roman"/>
                <w:sz w:val="17"/>
                <w:szCs w:val="17"/>
              </w:rPr>
            </w:pPr>
            <w:r>
              <w:rPr>
                <w:rFonts w:asciiTheme="majorHAnsi" w:hAnsiTheme="majorHAnsi" w:cs="Times New Roman"/>
                <w:sz w:val="17"/>
                <w:szCs w:val="17"/>
              </w:rPr>
              <w:t>Povremeno pogoršana kvaliteta zraka</w:t>
            </w:r>
          </w:p>
          <w:p w14:paraId="3A0F494C" w14:textId="77777777" w:rsidR="003A4FEB" w:rsidRPr="005C37D9" w:rsidRDefault="003A4FEB" w:rsidP="00207506">
            <w:pPr>
              <w:pStyle w:val="Odlomakpopisa"/>
              <w:numPr>
                <w:ilvl w:val="0"/>
                <w:numId w:val="24"/>
              </w:numPr>
              <w:ind w:left="473"/>
              <w:rPr>
                <w:rFonts w:asciiTheme="majorHAnsi" w:hAnsiTheme="majorHAnsi" w:cs="Times New Roman"/>
                <w:b/>
                <w:sz w:val="17"/>
                <w:szCs w:val="17"/>
              </w:rPr>
            </w:pPr>
            <w:r w:rsidRPr="005C37D9">
              <w:rPr>
                <w:rFonts w:asciiTheme="majorHAnsi" w:hAnsiTheme="majorHAnsi" w:cs="Times New Roman"/>
                <w:sz w:val="17"/>
                <w:szCs w:val="17"/>
              </w:rPr>
              <w:t>Usitnjenost i rascjepkanost</w:t>
            </w:r>
            <w:r w:rsidR="009479F8" w:rsidRPr="005C37D9">
              <w:rPr>
                <w:rFonts w:asciiTheme="majorHAnsi" w:hAnsiTheme="majorHAnsi" w:cs="Times New Roman"/>
                <w:sz w:val="17"/>
                <w:szCs w:val="17"/>
              </w:rPr>
              <w:t xml:space="preserve"> poljoprivrednih posjeda</w:t>
            </w:r>
          </w:p>
          <w:p w14:paraId="777BBF60" w14:textId="77777777" w:rsidR="003A4FEB" w:rsidRDefault="00F360E8" w:rsidP="00207506">
            <w:pPr>
              <w:pStyle w:val="Odlomakpopisa"/>
              <w:numPr>
                <w:ilvl w:val="0"/>
                <w:numId w:val="24"/>
              </w:numPr>
              <w:ind w:left="473"/>
              <w:rPr>
                <w:rFonts w:asciiTheme="majorHAnsi" w:hAnsiTheme="majorHAnsi" w:cs="Times New Roman"/>
                <w:sz w:val="17"/>
                <w:szCs w:val="17"/>
              </w:rPr>
            </w:pPr>
            <w:r>
              <w:rPr>
                <w:rFonts w:asciiTheme="majorHAnsi" w:hAnsiTheme="majorHAnsi" w:cs="Times New Roman"/>
                <w:sz w:val="17"/>
                <w:szCs w:val="17"/>
              </w:rPr>
              <w:t>N</w:t>
            </w:r>
            <w:r w:rsidRPr="00F360E8">
              <w:rPr>
                <w:rFonts w:asciiTheme="majorHAnsi" w:hAnsiTheme="majorHAnsi" w:cs="Times New Roman"/>
                <w:sz w:val="17"/>
                <w:szCs w:val="17"/>
              </w:rPr>
              <w:t>ema osobito vrijednih (P1) i vrijednih (P2) obradivih zemljišta</w:t>
            </w:r>
          </w:p>
          <w:p w14:paraId="6169ACC0" w14:textId="77777777" w:rsidR="003B4FC0" w:rsidRPr="003B4FC0" w:rsidRDefault="003B4FC0" w:rsidP="00207506">
            <w:pPr>
              <w:pStyle w:val="Odlomakpopisa"/>
              <w:numPr>
                <w:ilvl w:val="0"/>
                <w:numId w:val="24"/>
              </w:numPr>
              <w:ind w:left="473"/>
              <w:rPr>
                <w:rFonts w:asciiTheme="majorHAnsi" w:hAnsiTheme="majorHAnsi" w:cs="Times New Roman"/>
                <w:sz w:val="17"/>
                <w:szCs w:val="17"/>
              </w:rPr>
            </w:pPr>
            <w:r>
              <w:rPr>
                <w:rFonts w:asciiTheme="majorHAnsi" w:hAnsiTheme="majorHAnsi" w:cs="Times New Roman"/>
                <w:sz w:val="17"/>
                <w:szCs w:val="17"/>
              </w:rPr>
              <w:t>N</w:t>
            </w:r>
            <w:r w:rsidRPr="003B4FC0">
              <w:rPr>
                <w:rFonts w:asciiTheme="majorHAnsi" w:hAnsiTheme="majorHAnsi" w:cs="Times New Roman"/>
                <w:sz w:val="17"/>
                <w:szCs w:val="17"/>
              </w:rPr>
              <w:t>edostatna razvijenost susta</w:t>
            </w:r>
            <w:r>
              <w:rPr>
                <w:rFonts w:asciiTheme="majorHAnsi" w:hAnsiTheme="majorHAnsi" w:cs="Times New Roman"/>
                <w:sz w:val="17"/>
                <w:szCs w:val="17"/>
              </w:rPr>
              <w:t>va vodoopskrbe i odvodnje te nepostojanje sustava obrade</w:t>
            </w:r>
            <w:r w:rsidRPr="003B4FC0">
              <w:rPr>
                <w:rFonts w:asciiTheme="majorHAnsi" w:hAnsiTheme="majorHAnsi" w:cs="Times New Roman"/>
                <w:sz w:val="17"/>
                <w:szCs w:val="17"/>
              </w:rPr>
              <w:t xml:space="preserve"> otpadnih</w:t>
            </w:r>
            <w:r>
              <w:rPr>
                <w:rFonts w:asciiTheme="majorHAnsi" w:hAnsiTheme="majorHAnsi" w:cs="Times New Roman"/>
                <w:sz w:val="17"/>
                <w:szCs w:val="17"/>
              </w:rPr>
              <w:t xml:space="preserve"> </w:t>
            </w:r>
            <w:r w:rsidRPr="003B4FC0">
              <w:rPr>
                <w:rFonts w:asciiTheme="majorHAnsi" w:hAnsiTheme="majorHAnsi" w:cs="Times New Roman"/>
                <w:sz w:val="17"/>
                <w:szCs w:val="17"/>
              </w:rPr>
              <w:t>voda</w:t>
            </w:r>
          </w:p>
          <w:p w14:paraId="2E152ABA" w14:textId="77777777" w:rsidR="005C37D9" w:rsidRPr="00F360E8" w:rsidRDefault="005C37D9" w:rsidP="00207506">
            <w:pPr>
              <w:pStyle w:val="Odlomakpopisa"/>
              <w:numPr>
                <w:ilvl w:val="0"/>
                <w:numId w:val="24"/>
              </w:numPr>
              <w:ind w:left="473"/>
              <w:rPr>
                <w:rFonts w:asciiTheme="majorHAnsi" w:hAnsiTheme="majorHAnsi" w:cs="Times New Roman"/>
                <w:sz w:val="17"/>
                <w:szCs w:val="17"/>
              </w:rPr>
            </w:pPr>
            <w:r>
              <w:rPr>
                <w:rFonts w:asciiTheme="majorHAnsi" w:hAnsiTheme="majorHAnsi" w:cs="Times New Roman"/>
                <w:sz w:val="17"/>
                <w:szCs w:val="17"/>
              </w:rPr>
              <w:t xml:space="preserve">Nepostojanje sustava navodnjavanja i </w:t>
            </w:r>
            <w:r w:rsidR="00AC1435">
              <w:rPr>
                <w:rFonts w:asciiTheme="majorHAnsi" w:hAnsiTheme="majorHAnsi" w:cs="Times New Roman"/>
                <w:sz w:val="17"/>
                <w:szCs w:val="17"/>
              </w:rPr>
              <w:t xml:space="preserve">kvalitetnog sustava </w:t>
            </w:r>
            <w:r w:rsidRPr="00AC1435">
              <w:rPr>
                <w:rFonts w:asciiTheme="majorHAnsi" w:hAnsiTheme="majorHAnsi" w:cs="Times New Roman"/>
                <w:sz w:val="17"/>
                <w:szCs w:val="17"/>
              </w:rPr>
              <w:t>zaštite od poplava</w:t>
            </w:r>
          </w:p>
        </w:tc>
      </w:tr>
      <w:tr w:rsidR="00F21313" w:rsidRPr="005249F7" w14:paraId="5EF66662" w14:textId="77777777" w:rsidTr="005249F7">
        <w:tc>
          <w:tcPr>
            <w:tcW w:w="4621" w:type="dxa"/>
            <w:tcBorders>
              <w:top w:val="single" w:sz="4" w:space="0" w:color="auto"/>
              <w:bottom w:val="single" w:sz="4" w:space="0" w:color="auto"/>
            </w:tcBorders>
            <w:shd w:val="clear" w:color="auto" w:fill="91BBF9"/>
          </w:tcPr>
          <w:p w14:paraId="25FE3F59" w14:textId="77777777" w:rsidR="00F21313" w:rsidRPr="005826CE" w:rsidRDefault="007C16D1" w:rsidP="005826CE">
            <w:pPr>
              <w:spacing w:before="120" w:after="120"/>
              <w:rPr>
                <w:rFonts w:asciiTheme="majorHAnsi" w:hAnsiTheme="majorHAnsi" w:cs="Times New Roman"/>
                <w:b/>
                <w:sz w:val="17"/>
                <w:szCs w:val="17"/>
              </w:rPr>
            </w:pPr>
            <w:r>
              <w:rPr>
                <w:rFonts w:asciiTheme="majorHAnsi" w:hAnsiTheme="majorHAnsi" w:cs="Times New Roman"/>
                <w:b/>
                <w:sz w:val="17"/>
                <w:szCs w:val="17"/>
              </w:rPr>
              <w:t>Društvo</w:t>
            </w:r>
          </w:p>
        </w:tc>
        <w:tc>
          <w:tcPr>
            <w:tcW w:w="4621" w:type="dxa"/>
            <w:tcBorders>
              <w:top w:val="single" w:sz="4" w:space="0" w:color="auto"/>
              <w:bottom w:val="single" w:sz="4" w:space="0" w:color="auto"/>
            </w:tcBorders>
            <w:shd w:val="clear" w:color="auto" w:fill="91BBF9"/>
          </w:tcPr>
          <w:p w14:paraId="25D10696" w14:textId="77777777" w:rsidR="00F21313" w:rsidRPr="005826CE" w:rsidRDefault="007C16D1" w:rsidP="005826CE">
            <w:pPr>
              <w:spacing w:before="120" w:after="120"/>
              <w:rPr>
                <w:rFonts w:asciiTheme="majorHAnsi" w:hAnsiTheme="majorHAnsi" w:cs="Times New Roman"/>
                <w:b/>
                <w:sz w:val="17"/>
                <w:szCs w:val="17"/>
              </w:rPr>
            </w:pPr>
            <w:r>
              <w:rPr>
                <w:rFonts w:asciiTheme="majorHAnsi" w:hAnsiTheme="majorHAnsi" w:cs="Times New Roman"/>
                <w:b/>
                <w:sz w:val="17"/>
                <w:szCs w:val="17"/>
              </w:rPr>
              <w:t>Društvo</w:t>
            </w:r>
          </w:p>
        </w:tc>
      </w:tr>
      <w:tr w:rsidR="00F21313" w:rsidRPr="005249F7" w14:paraId="7F02F272" w14:textId="77777777" w:rsidTr="005826CE">
        <w:tc>
          <w:tcPr>
            <w:tcW w:w="4621" w:type="dxa"/>
            <w:tcBorders>
              <w:top w:val="single" w:sz="4" w:space="0" w:color="auto"/>
              <w:bottom w:val="single" w:sz="4" w:space="0" w:color="auto"/>
            </w:tcBorders>
            <w:shd w:val="clear" w:color="auto" w:fill="FFFFFF" w:themeFill="background1"/>
          </w:tcPr>
          <w:p w14:paraId="2DC298CA" w14:textId="77777777" w:rsidR="00F21313" w:rsidRDefault="001C3D5D" w:rsidP="00207506">
            <w:pPr>
              <w:pStyle w:val="Odlomakpopisa"/>
              <w:numPr>
                <w:ilvl w:val="0"/>
                <w:numId w:val="25"/>
              </w:numPr>
              <w:ind w:left="473"/>
              <w:rPr>
                <w:rFonts w:asciiTheme="majorHAnsi" w:hAnsiTheme="majorHAnsi" w:cs="Times New Roman"/>
                <w:sz w:val="17"/>
                <w:szCs w:val="17"/>
              </w:rPr>
            </w:pPr>
            <w:r w:rsidRPr="001C3D5D">
              <w:rPr>
                <w:rFonts w:asciiTheme="majorHAnsi" w:hAnsiTheme="majorHAnsi" w:cs="Times New Roman"/>
                <w:sz w:val="17"/>
                <w:szCs w:val="17"/>
              </w:rPr>
              <w:t>Niža prosječna starost stanovništva u odnosu na OBŽ i RH</w:t>
            </w:r>
          </w:p>
          <w:p w14:paraId="1D6C5966" w14:textId="77777777" w:rsidR="007C16D1" w:rsidRDefault="007C16D1" w:rsidP="00207506">
            <w:pPr>
              <w:pStyle w:val="Odlomakpopisa"/>
              <w:numPr>
                <w:ilvl w:val="0"/>
                <w:numId w:val="25"/>
              </w:numPr>
              <w:ind w:left="473"/>
              <w:rPr>
                <w:rFonts w:asciiTheme="majorHAnsi" w:hAnsiTheme="majorHAnsi" w:cs="Times New Roman"/>
                <w:sz w:val="17"/>
                <w:szCs w:val="17"/>
              </w:rPr>
            </w:pPr>
            <w:r>
              <w:rPr>
                <w:rFonts w:asciiTheme="majorHAnsi" w:hAnsiTheme="majorHAnsi" w:cs="Times New Roman"/>
                <w:sz w:val="17"/>
                <w:szCs w:val="17"/>
              </w:rPr>
              <w:t>Postignuta zadovoljavajuća kvaliteta javnih usluga  odgoja i obrazovanja (vrtić u okviru područne škole u Donjoj Motičini, područna škola od 1-8 razreda u Donjoj Motičini te područna škola od 1-4 razreda u Seoni)</w:t>
            </w:r>
          </w:p>
          <w:p w14:paraId="60AE53A0" w14:textId="77777777" w:rsidR="007C16D1" w:rsidRDefault="008D4A76" w:rsidP="00207506">
            <w:pPr>
              <w:pStyle w:val="Odlomakpopisa"/>
              <w:numPr>
                <w:ilvl w:val="0"/>
                <w:numId w:val="25"/>
              </w:numPr>
              <w:ind w:left="473"/>
              <w:rPr>
                <w:rFonts w:asciiTheme="majorHAnsi" w:hAnsiTheme="majorHAnsi" w:cs="Times New Roman"/>
                <w:sz w:val="17"/>
                <w:szCs w:val="17"/>
              </w:rPr>
            </w:pPr>
            <w:r>
              <w:rPr>
                <w:rFonts w:asciiTheme="majorHAnsi" w:hAnsiTheme="majorHAnsi" w:cs="Times New Roman"/>
                <w:sz w:val="17"/>
                <w:szCs w:val="17"/>
              </w:rPr>
              <w:t>Postojanje ordinacije dentalne medicine</w:t>
            </w:r>
          </w:p>
          <w:p w14:paraId="1ACB1C76" w14:textId="77777777" w:rsidR="008D4A76" w:rsidRDefault="008D4A76" w:rsidP="00207506">
            <w:pPr>
              <w:pStyle w:val="Odlomakpopisa"/>
              <w:numPr>
                <w:ilvl w:val="0"/>
                <w:numId w:val="25"/>
              </w:numPr>
              <w:ind w:left="473"/>
              <w:rPr>
                <w:rFonts w:asciiTheme="majorHAnsi" w:hAnsiTheme="majorHAnsi" w:cs="Times New Roman"/>
                <w:sz w:val="17"/>
                <w:szCs w:val="17"/>
              </w:rPr>
            </w:pPr>
            <w:r>
              <w:rPr>
                <w:rFonts w:asciiTheme="majorHAnsi" w:hAnsiTheme="majorHAnsi" w:cs="Times New Roman"/>
                <w:sz w:val="17"/>
                <w:szCs w:val="17"/>
              </w:rPr>
              <w:t>Potpuno opremljena ordinacija opće medicine</w:t>
            </w:r>
          </w:p>
          <w:p w14:paraId="7D0F8D97" w14:textId="77777777" w:rsidR="008D4A76" w:rsidRDefault="008D4A76" w:rsidP="00207506">
            <w:pPr>
              <w:pStyle w:val="Odlomakpopisa"/>
              <w:numPr>
                <w:ilvl w:val="0"/>
                <w:numId w:val="25"/>
              </w:numPr>
              <w:ind w:left="473"/>
              <w:rPr>
                <w:rFonts w:asciiTheme="majorHAnsi" w:hAnsiTheme="majorHAnsi" w:cs="Times New Roman"/>
                <w:sz w:val="17"/>
                <w:szCs w:val="17"/>
              </w:rPr>
            </w:pPr>
            <w:r>
              <w:rPr>
                <w:rFonts w:asciiTheme="majorHAnsi" w:hAnsiTheme="majorHAnsi" w:cs="Times New Roman"/>
                <w:sz w:val="17"/>
                <w:szCs w:val="17"/>
              </w:rPr>
              <w:t>Donesen Program socijalne skrbi Općine Donja Motičina</w:t>
            </w:r>
          </w:p>
          <w:p w14:paraId="58B7D8EF" w14:textId="77777777" w:rsidR="008D4A76" w:rsidRDefault="008D4A76" w:rsidP="00207506">
            <w:pPr>
              <w:pStyle w:val="Odlomakpopisa"/>
              <w:numPr>
                <w:ilvl w:val="0"/>
                <w:numId w:val="25"/>
              </w:numPr>
              <w:ind w:left="473"/>
              <w:rPr>
                <w:rFonts w:asciiTheme="majorHAnsi" w:hAnsiTheme="majorHAnsi" w:cs="Times New Roman"/>
                <w:sz w:val="17"/>
                <w:szCs w:val="17"/>
              </w:rPr>
            </w:pPr>
            <w:r>
              <w:rPr>
                <w:rFonts w:asciiTheme="majorHAnsi" w:hAnsiTheme="majorHAnsi" w:cs="Times New Roman"/>
                <w:sz w:val="17"/>
                <w:szCs w:val="17"/>
              </w:rPr>
              <w:t>Bogata kulturna materijalna i nematerijalna baština</w:t>
            </w:r>
          </w:p>
          <w:p w14:paraId="200A2510" w14:textId="77777777" w:rsidR="008D4A76" w:rsidRDefault="008D4A76" w:rsidP="00207506">
            <w:pPr>
              <w:pStyle w:val="Odlomakpopisa"/>
              <w:numPr>
                <w:ilvl w:val="0"/>
                <w:numId w:val="25"/>
              </w:numPr>
              <w:ind w:left="473"/>
              <w:rPr>
                <w:rFonts w:asciiTheme="majorHAnsi" w:hAnsiTheme="majorHAnsi" w:cs="Times New Roman"/>
                <w:sz w:val="17"/>
                <w:szCs w:val="17"/>
              </w:rPr>
            </w:pPr>
            <w:r>
              <w:rPr>
                <w:rFonts w:asciiTheme="majorHAnsi" w:hAnsiTheme="majorHAnsi" w:cs="Times New Roman"/>
                <w:sz w:val="17"/>
                <w:szCs w:val="17"/>
              </w:rPr>
              <w:t>Značajan broj aktivnih i uspješnih organizacija civilnog društva</w:t>
            </w:r>
          </w:p>
          <w:p w14:paraId="403CA14B" w14:textId="77777777" w:rsidR="001C3D5D" w:rsidRPr="008D4A76" w:rsidRDefault="008D4A76" w:rsidP="00207506">
            <w:pPr>
              <w:pStyle w:val="Odlomakpopisa"/>
              <w:numPr>
                <w:ilvl w:val="0"/>
                <w:numId w:val="25"/>
              </w:numPr>
              <w:ind w:left="473"/>
              <w:rPr>
                <w:rFonts w:asciiTheme="majorHAnsi" w:hAnsiTheme="majorHAnsi" w:cs="Times New Roman"/>
                <w:sz w:val="17"/>
                <w:szCs w:val="17"/>
              </w:rPr>
            </w:pPr>
            <w:r>
              <w:rPr>
                <w:rFonts w:asciiTheme="majorHAnsi" w:hAnsiTheme="majorHAnsi" w:cs="Times New Roman"/>
                <w:sz w:val="17"/>
                <w:szCs w:val="17"/>
              </w:rPr>
              <w:t>Bogata tradicija bavljenja sportom</w:t>
            </w:r>
          </w:p>
        </w:tc>
        <w:tc>
          <w:tcPr>
            <w:tcW w:w="4621" w:type="dxa"/>
            <w:tcBorders>
              <w:top w:val="single" w:sz="4" w:space="0" w:color="auto"/>
              <w:bottom w:val="single" w:sz="4" w:space="0" w:color="auto"/>
            </w:tcBorders>
            <w:shd w:val="clear" w:color="auto" w:fill="FFFFFF" w:themeFill="background1"/>
          </w:tcPr>
          <w:p w14:paraId="710482D9" w14:textId="77777777" w:rsidR="00F21313" w:rsidRDefault="008D4A76" w:rsidP="00207506">
            <w:pPr>
              <w:pStyle w:val="Odlomakpopisa"/>
              <w:numPr>
                <w:ilvl w:val="0"/>
                <w:numId w:val="25"/>
              </w:numPr>
              <w:ind w:left="473"/>
              <w:rPr>
                <w:rFonts w:asciiTheme="majorHAnsi" w:hAnsiTheme="majorHAnsi" w:cs="Times New Roman"/>
                <w:sz w:val="17"/>
                <w:szCs w:val="17"/>
              </w:rPr>
            </w:pPr>
            <w:r>
              <w:rPr>
                <w:rFonts w:asciiTheme="majorHAnsi" w:hAnsiTheme="majorHAnsi" w:cs="Times New Roman"/>
                <w:sz w:val="17"/>
                <w:szCs w:val="17"/>
              </w:rPr>
              <w:t>Negativni demografski trendovi</w:t>
            </w:r>
          </w:p>
          <w:p w14:paraId="551CBF68" w14:textId="77777777" w:rsidR="008D4A76" w:rsidRDefault="008D4A76" w:rsidP="00207506">
            <w:pPr>
              <w:pStyle w:val="Odlomakpopisa"/>
              <w:numPr>
                <w:ilvl w:val="0"/>
                <w:numId w:val="25"/>
              </w:numPr>
              <w:ind w:left="473"/>
              <w:rPr>
                <w:rFonts w:asciiTheme="majorHAnsi" w:hAnsiTheme="majorHAnsi" w:cs="Times New Roman"/>
                <w:sz w:val="17"/>
                <w:szCs w:val="17"/>
              </w:rPr>
            </w:pPr>
            <w:r>
              <w:rPr>
                <w:rFonts w:asciiTheme="majorHAnsi" w:hAnsiTheme="majorHAnsi" w:cs="Times New Roman"/>
                <w:sz w:val="17"/>
                <w:szCs w:val="17"/>
              </w:rPr>
              <w:t>Iseljavanje radno aktivnog stanovništva</w:t>
            </w:r>
          </w:p>
          <w:p w14:paraId="4AE7ED4B" w14:textId="77777777" w:rsidR="008D4A76" w:rsidRDefault="008D4A76" w:rsidP="00207506">
            <w:pPr>
              <w:pStyle w:val="Odlomakpopisa"/>
              <w:numPr>
                <w:ilvl w:val="0"/>
                <w:numId w:val="25"/>
              </w:numPr>
              <w:ind w:left="473"/>
              <w:rPr>
                <w:rFonts w:asciiTheme="majorHAnsi" w:hAnsiTheme="majorHAnsi" w:cs="Times New Roman"/>
                <w:sz w:val="17"/>
                <w:szCs w:val="17"/>
              </w:rPr>
            </w:pPr>
            <w:r>
              <w:rPr>
                <w:rFonts w:asciiTheme="majorHAnsi" w:hAnsiTheme="majorHAnsi" w:cs="Times New Roman"/>
                <w:sz w:val="17"/>
                <w:szCs w:val="17"/>
              </w:rPr>
              <w:t>Broj visokoobrazovanih ispod prosjeka RH i OBŽ</w:t>
            </w:r>
          </w:p>
          <w:p w14:paraId="3E874165" w14:textId="77777777" w:rsidR="00E95124" w:rsidRDefault="00521A9B" w:rsidP="00207506">
            <w:pPr>
              <w:pStyle w:val="Odlomakpopisa"/>
              <w:numPr>
                <w:ilvl w:val="0"/>
                <w:numId w:val="25"/>
              </w:numPr>
              <w:ind w:left="473"/>
              <w:rPr>
                <w:rFonts w:asciiTheme="majorHAnsi" w:hAnsiTheme="majorHAnsi" w:cs="Times New Roman"/>
                <w:sz w:val="17"/>
                <w:szCs w:val="17"/>
              </w:rPr>
            </w:pPr>
            <w:r>
              <w:rPr>
                <w:rFonts w:asciiTheme="majorHAnsi" w:hAnsiTheme="majorHAnsi" w:cs="Times New Roman"/>
                <w:sz w:val="17"/>
                <w:szCs w:val="17"/>
              </w:rPr>
              <w:t>Nepostojanje ordinacije opće medicine kao ni ljekarne</w:t>
            </w:r>
          </w:p>
          <w:p w14:paraId="65E48FCA" w14:textId="77777777" w:rsidR="00521A9B" w:rsidRDefault="00521A9B" w:rsidP="00207506">
            <w:pPr>
              <w:pStyle w:val="Odlomakpopisa"/>
              <w:numPr>
                <w:ilvl w:val="0"/>
                <w:numId w:val="25"/>
              </w:numPr>
              <w:ind w:left="473"/>
              <w:rPr>
                <w:rFonts w:asciiTheme="majorHAnsi" w:hAnsiTheme="majorHAnsi" w:cs="Times New Roman"/>
                <w:sz w:val="17"/>
                <w:szCs w:val="17"/>
              </w:rPr>
            </w:pPr>
            <w:r>
              <w:rPr>
                <w:rFonts w:asciiTheme="majorHAnsi" w:hAnsiTheme="majorHAnsi" w:cs="Times New Roman"/>
                <w:sz w:val="17"/>
                <w:szCs w:val="17"/>
              </w:rPr>
              <w:t>Broj nezaposlenih na 1</w:t>
            </w:r>
            <w:r w:rsidR="00712BEA">
              <w:rPr>
                <w:rFonts w:asciiTheme="majorHAnsi" w:hAnsiTheme="majorHAnsi" w:cs="Times New Roman"/>
                <w:sz w:val="17"/>
                <w:szCs w:val="17"/>
              </w:rPr>
              <w:t>.</w:t>
            </w:r>
            <w:r>
              <w:rPr>
                <w:rFonts w:asciiTheme="majorHAnsi" w:hAnsiTheme="majorHAnsi" w:cs="Times New Roman"/>
                <w:sz w:val="17"/>
                <w:szCs w:val="17"/>
              </w:rPr>
              <w:t>000 st. veći od prosjeka OBŽ i RH</w:t>
            </w:r>
          </w:p>
          <w:p w14:paraId="0C6D18E5" w14:textId="77777777" w:rsidR="00521A9B" w:rsidRDefault="00521A9B" w:rsidP="00207506">
            <w:pPr>
              <w:pStyle w:val="Odlomakpopisa"/>
              <w:numPr>
                <w:ilvl w:val="0"/>
                <w:numId w:val="25"/>
              </w:numPr>
              <w:ind w:left="473"/>
              <w:rPr>
                <w:rFonts w:asciiTheme="majorHAnsi" w:hAnsiTheme="majorHAnsi" w:cs="Times New Roman"/>
                <w:sz w:val="17"/>
                <w:szCs w:val="17"/>
              </w:rPr>
            </w:pPr>
            <w:r>
              <w:rPr>
                <w:rFonts w:asciiTheme="majorHAnsi" w:hAnsiTheme="majorHAnsi" w:cs="Times New Roman"/>
                <w:sz w:val="17"/>
                <w:szCs w:val="17"/>
              </w:rPr>
              <w:t>Socijalna isključenost i visoka stopa rizika od siromaštva osoba u nepovoljnom položaju</w:t>
            </w:r>
          </w:p>
          <w:p w14:paraId="5060BADE" w14:textId="77777777" w:rsidR="00521A9B" w:rsidRDefault="00521A9B" w:rsidP="00207506">
            <w:pPr>
              <w:pStyle w:val="Odlomakpopisa"/>
              <w:numPr>
                <w:ilvl w:val="0"/>
                <w:numId w:val="25"/>
              </w:numPr>
              <w:ind w:left="473"/>
              <w:rPr>
                <w:rFonts w:asciiTheme="majorHAnsi" w:hAnsiTheme="majorHAnsi" w:cs="Times New Roman"/>
                <w:sz w:val="17"/>
                <w:szCs w:val="17"/>
              </w:rPr>
            </w:pPr>
            <w:r>
              <w:rPr>
                <w:rFonts w:asciiTheme="majorHAnsi" w:hAnsiTheme="majorHAnsi" w:cs="Times New Roman"/>
                <w:sz w:val="17"/>
                <w:szCs w:val="17"/>
              </w:rPr>
              <w:t>Nedovoljna osnaženost civilnog društva u financijskom, tehničkom i ljudskom pogledu</w:t>
            </w:r>
          </w:p>
          <w:p w14:paraId="29EDC0E6" w14:textId="77777777" w:rsidR="00521A9B" w:rsidRDefault="00712BEA" w:rsidP="00207506">
            <w:pPr>
              <w:pStyle w:val="Odlomakpopisa"/>
              <w:numPr>
                <w:ilvl w:val="0"/>
                <w:numId w:val="25"/>
              </w:numPr>
              <w:ind w:left="473"/>
              <w:rPr>
                <w:rFonts w:asciiTheme="majorHAnsi" w:hAnsiTheme="majorHAnsi" w:cs="Times New Roman"/>
                <w:sz w:val="17"/>
                <w:szCs w:val="17"/>
              </w:rPr>
            </w:pPr>
            <w:r>
              <w:rPr>
                <w:rFonts w:asciiTheme="majorHAnsi" w:hAnsiTheme="majorHAnsi" w:cs="Times New Roman"/>
                <w:sz w:val="17"/>
                <w:szCs w:val="17"/>
              </w:rPr>
              <w:t>Nedostatak manifestacija i društvenih sadržaja</w:t>
            </w:r>
          </w:p>
          <w:p w14:paraId="210E00C3" w14:textId="77777777" w:rsidR="00712BEA" w:rsidRDefault="00712BEA" w:rsidP="00207506">
            <w:pPr>
              <w:pStyle w:val="Odlomakpopisa"/>
              <w:numPr>
                <w:ilvl w:val="0"/>
                <w:numId w:val="25"/>
              </w:numPr>
              <w:ind w:left="473"/>
              <w:rPr>
                <w:rFonts w:asciiTheme="majorHAnsi" w:hAnsiTheme="majorHAnsi" w:cs="Times New Roman"/>
                <w:sz w:val="17"/>
                <w:szCs w:val="17"/>
              </w:rPr>
            </w:pPr>
            <w:r>
              <w:rPr>
                <w:rFonts w:asciiTheme="majorHAnsi" w:hAnsiTheme="majorHAnsi" w:cs="Times New Roman"/>
                <w:sz w:val="17"/>
                <w:szCs w:val="17"/>
              </w:rPr>
              <w:t>Nezainteresiranost stanovništva za sudjelovanje u društvenom životu</w:t>
            </w:r>
          </w:p>
          <w:p w14:paraId="313FFE13" w14:textId="77777777" w:rsidR="00712BEA" w:rsidRPr="00712BEA" w:rsidRDefault="00712BEA" w:rsidP="00207506">
            <w:pPr>
              <w:rPr>
                <w:rFonts w:asciiTheme="majorHAnsi" w:hAnsiTheme="majorHAnsi" w:cs="Times New Roman"/>
                <w:sz w:val="17"/>
                <w:szCs w:val="17"/>
              </w:rPr>
            </w:pPr>
          </w:p>
        </w:tc>
      </w:tr>
      <w:tr w:rsidR="00F21313" w:rsidRPr="005249F7" w14:paraId="7B25F604" w14:textId="77777777" w:rsidTr="005249F7">
        <w:tc>
          <w:tcPr>
            <w:tcW w:w="4621" w:type="dxa"/>
            <w:tcBorders>
              <w:top w:val="single" w:sz="4" w:space="0" w:color="auto"/>
              <w:bottom w:val="single" w:sz="4" w:space="0" w:color="auto"/>
            </w:tcBorders>
            <w:shd w:val="clear" w:color="auto" w:fill="91BBF9"/>
          </w:tcPr>
          <w:p w14:paraId="2F1BED8F" w14:textId="77777777" w:rsidR="00F21313" w:rsidRPr="007C16D1" w:rsidRDefault="005826CE" w:rsidP="005826CE">
            <w:pPr>
              <w:spacing w:before="120" w:after="120"/>
              <w:rPr>
                <w:rFonts w:asciiTheme="majorHAnsi" w:hAnsiTheme="majorHAnsi" w:cs="Times New Roman"/>
                <w:b/>
                <w:sz w:val="17"/>
                <w:szCs w:val="17"/>
              </w:rPr>
            </w:pPr>
            <w:r w:rsidRPr="007C16D1">
              <w:rPr>
                <w:rFonts w:asciiTheme="majorHAnsi" w:hAnsiTheme="majorHAnsi" w:cs="Times New Roman"/>
                <w:b/>
                <w:sz w:val="17"/>
                <w:szCs w:val="17"/>
              </w:rPr>
              <w:t>Gospodarstvo</w:t>
            </w:r>
          </w:p>
        </w:tc>
        <w:tc>
          <w:tcPr>
            <w:tcW w:w="4621" w:type="dxa"/>
            <w:tcBorders>
              <w:top w:val="single" w:sz="4" w:space="0" w:color="auto"/>
              <w:bottom w:val="single" w:sz="4" w:space="0" w:color="auto"/>
            </w:tcBorders>
            <w:shd w:val="clear" w:color="auto" w:fill="91BBF9"/>
          </w:tcPr>
          <w:p w14:paraId="5D756163" w14:textId="77777777" w:rsidR="00F21313" w:rsidRPr="007C16D1" w:rsidRDefault="005826CE" w:rsidP="005826CE">
            <w:pPr>
              <w:spacing w:before="120" w:after="120"/>
              <w:rPr>
                <w:rFonts w:asciiTheme="majorHAnsi" w:hAnsiTheme="majorHAnsi" w:cs="Times New Roman"/>
                <w:b/>
                <w:sz w:val="17"/>
                <w:szCs w:val="17"/>
              </w:rPr>
            </w:pPr>
            <w:r w:rsidRPr="007C16D1">
              <w:rPr>
                <w:rFonts w:asciiTheme="majorHAnsi" w:hAnsiTheme="majorHAnsi" w:cs="Times New Roman"/>
                <w:b/>
                <w:sz w:val="17"/>
                <w:szCs w:val="17"/>
              </w:rPr>
              <w:t>Gospodarstvo</w:t>
            </w:r>
          </w:p>
        </w:tc>
      </w:tr>
      <w:tr w:rsidR="00F21313" w:rsidRPr="005249F7" w14:paraId="0D4370E4" w14:textId="77777777" w:rsidTr="005826CE">
        <w:tc>
          <w:tcPr>
            <w:tcW w:w="4621" w:type="dxa"/>
            <w:tcBorders>
              <w:top w:val="single" w:sz="4" w:space="0" w:color="auto"/>
              <w:bottom w:val="single" w:sz="4" w:space="0" w:color="auto"/>
            </w:tcBorders>
            <w:shd w:val="clear" w:color="auto" w:fill="FFFFFF" w:themeFill="background1"/>
          </w:tcPr>
          <w:p w14:paraId="7A5BFC99" w14:textId="77777777" w:rsidR="00EB3C31" w:rsidRDefault="00786D88" w:rsidP="00EB3C31">
            <w:pPr>
              <w:pStyle w:val="Odlomakpopisa"/>
              <w:numPr>
                <w:ilvl w:val="0"/>
                <w:numId w:val="26"/>
              </w:numPr>
              <w:ind w:left="473"/>
              <w:rPr>
                <w:rFonts w:asciiTheme="majorHAnsi" w:hAnsiTheme="majorHAnsi" w:cs="Times New Roman"/>
                <w:sz w:val="17"/>
                <w:szCs w:val="17"/>
              </w:rPr>
            </w:pPr>
            <w:r>
              <w:rPr>
                <w:rFonts w:asciiTheme="majorHAnsi" w:hAnsiTheme="majorHAnsi" w:cs="Times New Roman"/>
                <w:sz w:val="17"/>
                <w:szCs w:val="17"/>
              </w:rPr>
              <w:t>Članstvo u LAG-u Karašica</w:t>
            </w:r>
          </w:p>
          <w:p w14:paraId="35F6713E" w14:textId="77777777" w:rsidR="00786D88" w:rsidRDefault="00786D88" w:rsidP="00EB3C31">
            <w:pPr>
              <w:pStyle w:val="Odlomakpopisa"/>
              <w:numPr>
                <w:ilvl w:val="0"/>
                <w:numId w:val="26"/>
              </w:numPr>
              <w:ind w:left="473"/>
              <w:rPr>
                <w:rFonts w:asciiTheme="majorHAnsi" w:hAnsiTheme="majorHAnsi" w:cs="Times New Roman"/>
                <w:sz w:val="17"/>
                <w:szCs w:val="17"/>
              </w:rPr>
            </w:pPr>
            <w:r>
              <w:rPr>
                <w:rFonts w:asciiTheme="majorHAnsi" w:hAnsiTheme="majorHAnsi" w:cs="Times New Roman"/>
                <w:sz w:val="17"/>
                <w:szCs w:val="17"/>
              </w:rPr>
              <w:t>Bogato iskustvo stanovništva u poljoprivredi i šumarstvu</w:t>
            </w:r>
          </w:p>
          <w:p w14:paraId="4A633482" w14:textId="77777777" w:rsidR="00786D88" w:rsidRDefault="003B4FC0" w:rsidP="00EB3C31">
            <w:pPr>
              <w:pStyle w:val="Odlomakpopisa"/>
              <w:numPr>
                <w:ilvl w:val="0"/>
                <w:numId w:val="26"/>
              </w:numPr>
              <w:ind w:left="473"/>
              <w:rPr>
                <w:rFonts w:asciiTheme="majorHAnsi" w:hAnsiTheme="majorHAnsi" w:cs="Times New Roman"/>
                <w:sz w:val="17"/>
                <w:szCs w:val="17"/>
              </w:rPr>
            </w:pPr>
            <w:r>
              <w:rPr>
                <w:rFonts w:asciiTheme="majorHAnsi" w:hAnsiTheme="majorHAnsi" w:cs="Times New Roman"/>
                <w:sz w:val="17"/>
                <w:szCs w:val="17"/>
              </w:rPr>
              <w:t>Porast</w:t>
            </w:r>
            <w:r w:rsidR="00786D88">
              <w:rPr>
                <w:rFonts w:asciiTheme="majorHAnsi" w:hAnsiTheme="majorHAnsi" w:cs="Times New Roman"/>
                <w:sz w:val="17"/>
                <w:szCs w:val="17"/>
              </w:rPr>
              <w:t xml:space="preserve"> broja poduzetnika i obrtnika</w:t>
            </w:r>
          </w:p>
          <w:p w14:paraId="5AE24906" w14:textId="77777777" w:rsidR="00786D88" w:rsidRDefault="005E5983" w:rsidP="00EB3C31">
            <w:pPr>
              <w:pStyle w:val="Odlomakpopisa"/>
              <w:numPr>
                <w:ilvl w:val="0"/>
                <w:numId w:val="26"/>
              </w:numPr>
              <w:ind w:left="473"/>
              <w:rPr>
                <w:rFonts w:asciiTheme="majorHAnsi" w:hAnsiTheme="majorHAnsi" w:cs="Times New Roman"/>
                <w:sz w:val="17"/>
                <w:szCs w:val="17"/>
              </w:rPr>
            </w:pPr>
            <w:r>
              <w:rPr>
                <w:rFonts w:asciiTheme="majorHAnsi" w:hAnsiTheme="majorHAnsi" w:cs="Times New Roman"/>
                <w:sz w:val="17"/>
                <w:szCs w:val="17"/>
              </w:rPr>
              <w:t>P</w:t>
            </w:r>
            <w:r w:rsidR="00786D88">
              <w:rPr>
                <w:rFonts w:asciiTheme="majorHAnsi" w:hAnsiTheme="majorHAnsi" w:cs="Times New Roman"/>
                <w:sz w:val="17"/>
                <w:szCs w:val="17"/>
              </w:rPr>
              <w:t>ovo</w:t>
            </w:r>
            <w:r>
              <w:rPr>
                <w:rFonts w:asciiTheme="majorHAnsi" w:hAnsiTheme="majorHAnsi" w:cs="Times New Roman"/>
                <w:sz w:val="17"/>
                <w:szCs w:val="17"/>
              </w:rPr>
              <w:t>ljan geoprometni položaj osigurava dobru povezanost s potencijalnim tržištima</w:t>
            </w:r>
          </w:p>
          <w:p w14:paraId="3618574D" w14:textId="77777777" w:rsidR="002E4E81" w:rsidRDefault="00AC7A60" w:rsidP="00EB3C31">
            <w:pPr>
              <w:pStyle w:val="Odlomakpopisa"/>
              <w:numPr>
                <w:ilvl w:val="0"/>
                <w:numId w:val="26"/>
              </w:numPr>
              <w:ind w:left="473"/>
              <w:rPr>
                <w:rFonts w:asciiTheme="majorHAnsi" w:hAnsiTheme="majorHAnsi" w:cs="Times New Roman"/>
                <w:sz w:val="17"/>
                <w:szCs w:val="17"/>
              </w:rPr>
            </w:pPr>
            <w:r>
              <w:rPr>
                <w:rFonts w:asciiTheme="majorHAnsi" w:hAnsiTheme="majorHAnsi" w:cs="Times New Roman"/>
                <w:sz w:val="17"/>
                <w:szCs w:val="17"/>
              </w:rPr>
              <w:t>Mjere poticanja poduzetništva, obrtništva i OPG-a prilagođene stvarnim potrebama lokalne zajednice</w:t>
            </w:r>
          </w:p>
          <w:p w14:paraId="5EDA02EE" w14:textId="77777777" w:rsidR="00AC7A60" w:rsidRPr="00EB3C31" w:rsidRDefault="00B348AC" w:rsidP="00B025AB">
            <w:pPr>
              <w:pStyle w:val="Odlomakpopisa"/>
              <w:numPr>
                <w:ilvl w:val="0"/>
                <w:numId w:val="26"/>
              </w:numPr>
              <w:ind w:left="473"/>
              <w:rPr>
                <w:rFonts w:asciiTheme="majorHAnsi" w:hAnsiTheme="majorHAnsi" w:cs="Times New Roman"/>
                <w:sz w:val="17"/>
                <w:szCs w:val="17"/>
              </w:rPr>
            </w:pPr>
            <w:r>
              <w:rPr>
                <w:rFonts w:asciiTheme="majorHAnsi" w:hAnsiTheme="majorHAnsi" w:cs="Times New Roman"/>
                <w:sz w:val="17"/>
                <w:szCs w:val="17"/>
              </w:rPr>
              <w:t>Blizina gradova Našica i Orahovice omogućava pružanje zajedničkog turističkog proizvoda</w:t>
            </w:r>
          </w:p>
        </w:tc>
        <w:tc>
          <w:tcPr>
            <w:tcW w:w="4621" w:type="dxa"/>
            <w:tcBorders>
              <w:top w:val="single" w:sz="4" w:space="0" w:color="auto"/>
              <w:bottom w:val="single" w:sz="4" w:space="0" w:color="auto"/>
            </w:tcBorders>
            <w:shd w:val="clear" w:color="auto" w:fill="FFFFFF" w:themeFill="background1"/>
          </w:tcPr>
          <w:p w14:paraId="6CAF5C1E" w14:textId="77777777" w:rsidR="00F21313" w:rsidRDefault="003B4FC0" w:rsidP="003B4FC0">
            <w:pPr>
              <w:pStyle w:val="Odlomakpopisa"/>
              <w:numPr>
                <w:ilvl w:val="0"/>
                <w:numId w:val="26"/>
              </w:numPr>
              <w:ind w:left="473"/>
              <w:rPr>
                <w:rFonts w:asciiTheme="majorHAnsi" w:hAnsiTheme="majorHAnsi" w:cs="Times New Roman"/>
                <w:sz w:val="17"/>
                <w:szCs w:val="17"/>
              </w:rPr>
            </w:pPr>
            <w:r>
              <w:rPr>
                <w:rFonts w:asciiTheme="majorHAnsi" w:hAnsiTheme="majorHAnsi" w:cs="Times New Roman"/>
                <w:sz w:val="17"/>
                <w:szCs w:val="17"/>
              </w:rPr>
              <w:t>Nedovoljna razina plaća i kvalitete radnih mjesta uzrokuje odljev radne snage</w:t>
            </w:r>
          </w:p>
          <w:p w14:paraId="1E6DEE2D" w14:textId="77777777" w:rsidR="00CD4FE4" w:rsidRPr="00CD4FE4" w:rsidRDefault="00CD4FE4" w:rsidP="00CD4FE4">
            <w:pPr>
              <w:pStyle w:val="Odlomakpopisa"/>
              <w:numPr>
                <w:ilvl w:val="0"/>
                <w:numId w:val="26"/>
              </w:numPr>
              <w:ind w:left="473"/>
              <w:rPr>
                <w:rFonts w:asciiTheme="majorHAnsi" w:hAnsiTheme="majorHAnsi" w:cs="Times New Roman"/>
                <w:sz w:val="17"/>
                <w:szCs w:val="17"/>
              </w:rPr>
            </w:pPr>
            <w:r>
              <w:rPr>
                <w:rFonts w:asciiTheme="majorHAnsi" w:hAnsiTheme="majorHAnsi" w:cs="Times New Roman"/>
                <w:sz w:val="17"/>
                <w:szCs w:val="17"/>
              </w:rPr>
              <w:t>N</w:t>
            </w:r>
            <w:r w:rsidRPr="00CD4FE4">
              <w:rPr>
                <w:rFonts w:asciiTheme="majorHAnsi" w:hAnsiTheme="majorHAnsi" w:cs="Times New Roman"/>
                <w:sz w:val="17"/>
                <w:szCs w:val="17"/>
              </w:rPr>
              <w:t>edostatno ulaganje u (cjeloživotno, strukovno) obrazovanje</w:t>
            </w:r>
          </w:p>
          <w:p w14:paraId="7A56F0D0" w14:textId="77777777" w:rsidR="00CD4FE4" w:rsidRDefault="00CD4FE4" w:rsidP="00CD4FE4">
            <w:pPr>
              <w:pStyle w:val="Odlomakpopisa"/>
              <w:numPr>
                <w:ilvl w:val="0"/>
                <w:numId w:val="26"/>
              </w:numPr>
              <w:ind w:left="473"/>
              <w:rPr>
                <w:rFonts w:asciiTheme="majorHAnsi" w:hAnsiTheme="majorHAnsi" w:cs="Times New Roman"/>
                <w:sz w:val="17"/>
                <w:szCs w:val="17"/>
              </w:rPr>
            </w:pPr>
            <w:r>
              <w:rPr>
                <w:rFonts w:asciiTheme="majorHAnsi" w:hAnsiTheme="majorHAnsi" w:cs="Times New Roman"/>
                <w:sz w:val="17"/>
                <w:szCs w:val="17"/>
              </w:rPr>
              <w:t>Nedostatno privlačenje investicija</w:t>
            </w:r>
          </w:p>
          <w:p w14:paraId="74614BCD" w14:textId="77777777" w:rsidR="00CD4FE4" w:rsidRDefault="00CD4FE4" w:rsidP="00CD4FE4">
            <w:pPr>
              <w:pStyle w:val="Odlomakpopisa"/>
              <w:numPr>
                <w:ilvl w:val="0"/>
                <w:numId w:val="26"/>
              </w:numPr>
              <w:ind w:left="473"/>
              <w:rPr>
                <w:rFonts w:asciiTheme="majorHAnsi" w:hAnsiTheme="majorHAnsi" w:cs="Times New Roman"/>
                <w:sz w:val="17"/>
                <w:szCs w:val="17"/>
              </w:rPr>
            </w:pPr>
            <w:r>
              <w:rPr>
                <w:rFonts w:asciiTheme="majorHAnsi" w:hAnsiTheme="majorHAnsi" w:cs="Times New Roman"/>
                <w:sz w:val="17"/>
                <w:szCs w:val="17"/>
              </w:rPr>
              <w:t>Rascjepkanost poljoprivrednih površina</w:t>
            </w:r>
          </w:p>
          <w:p w14:paraId="53A5FB92" w14:textId="77777777" w:rsidR="00CD4FE4" w:rsidRDefault="00CD4FE4" w:rsidP="00CD4FE4">
            <w:pPr>
              <w:pStyle w:val="Odlomakpopisa"/>
              <w:numPr>
                <w:ilvl w:val="0"/>
                <w:numId w:val="26"/>
              </w:numPr>
              <w:ind w:left="473"/>
              <w:rPr>
                <w:rFonts w:asciiTheme="majorHAnsi" w:hAnsiTheme="majorHAnsi" w:cs="Times New Roman"/>
                <w:sz w:val="17"/>
                <w:szCs w:val="17"/>
              </w:rPr>
            </w:pPr>
            <w:r>
              <w:rPr>
                <w:rFonts w:asciiTheme="majorHAnsi" w:hAnsiTheme="majorHAnsi" w:cs="Times New Roman"/>
                <w:sz w:val="17"/>
                <w:szCs w:val="17"/>
              </w:rPr>
              <w:t>Niska infrastrukturna i tehnološka opremljenost te niska razina produktivnosti PG-ova, kao i nerazvijeni distribucijski kanali</w:t>
            </w:r>
          </w:p>
          <w:p w14:paraId="21B0F2DF" w14:textId="77777777" w:rsidR="001F6B4A" w:rsidRDefault="001F6B4A" w:rsidP="00CD4FE4">
            <w:pPr>
              <w:pStyle w:val="Odlomakpopisa"/>
              <w:numPr>
                <w:ilvl w:val="0"/>
                <w:numId w:val="26"/>
              </w:numPr>
              <w:ind w:left="473"/>
              <w:rPr>
                <w:rFonts w:asciiTheme="majorHAnsi" w:hAnsiTheme="majorHAnsi" w:cs="Times New Roman"/>
                <w:sz w:val="17"/>
                <w:szCs w:val="17"/>
              </w:rPr>
            </w:pPr>
            <w:r>
              <w:rPr>
                <w:rFonts w:asciiTheme="majorHAnsi" w:hAnsiTheme="majorHAnsi" w:cs="Times New Roman"/>
                <w:sz w:val="17"/>
                <w:szCs w:val="17"/>
              </w:rPr>
              <w:t>Neorganiziran nastup poljoprivrednih proizvođača na tržištu</w:t>
            </w:r>
          </w:p>
          <w:p w14:paraId="1C621EE5" w14:textId="77777777" w:rsidR="001F6B4A" w:rsidRDefault="001F6B4A" w:rsidP="00CD4FE4">
            <w:pPr>
              <w:pStyle w:val="Odlomakpopisa"/>
              <w:numPr>
                <w:ilvl w:val="0"/>
                <w:numId w:val="26"/>
              </w:numPr>
              <w:ind w:left="473"/>
              <w:rPr>
                <w:rFonts w:asciiTheme="majorHAnsi" w:hAnsiTheme="majorHAnsi" w:cs="Times New Roman"/>
                <w:sz w:val="17"/>
                <w:szCs w:val="17"/>
              </w:rPr>
            </w:pPr>
            <w:r>
              <w:rPr>
                <w:rFonts w:asciiTheme="majorHAnsi" w:hAnsiTheme="majorHAnsi" w:cs="Times New Roman"/>
                <w:sz w:val="17"/>
                <w:szCs w:val="17"/>
              </w:rPr>
              <w:t>Niska profitabilnost poljoprivrede</w:t>
            </w:r>
          </w:p>
          <w:p w14:paraId="7B47EE69" w14:textId="77777777" w:rsidR="00966135" w:rsidRDefault="00966135" w:rsidP="00CD4FE4">
            <w:pPr>
              <w:pStyle w:val="Odlomakpopisa"/>
              <w:numPr>
                <w:ilvl w:val="0"/>
                <w:numId w:val="26"/>
              </w:numPr>
              <w:ind w:left="473"/>
              <w:rPr>
                <w:rFonts w:asciiTheme="majorHAnsi" w:hAnsiTheme="majorHAnsi" w:cs="Times New Roman"/>
                <w:sz w:val="17"/>
                <w:szCs w:val="17"/>
              </w:rPr>
            </w:pPr>
            <w:r>
              <w:rPr>
                <w:rFonts w:asciiTheme="majorHAnsi" w:hAnsiTheme="majorHAnsi" w:cs="Times New Roman"/>
                <w:sz w:val="17"/>
                <w:szCs w:val="17"/>
              </w:rPr>
              <w:t>Neodvoljna educiranost poljoprivrednika</w:t>
            </w:r>
          </w:p>
          <w:p w14:paraId="11922D54" w14:textId="77777777" w:rsidR="001F6B4A" w:rsidRDefault="001F6B4A" w:rsidP="001F6B4A">
            <w:pPr>
              <w:pStyle w:val="Odlomakpopisa"/>
              <w:numPr>
                <w:ilvl w:val="0"/>
                <w:numId w:val="26"/>
              </w:numPr>
              <w:ind w:left="473"/>
              <w:rPr>
                <w:rFonts w:asciiTheme="majorHAnsi" w:hAnsiTheme="majorHAnsi" w:cs="Times New Roman"/>
                <w:sz w:val="17"/>
                <w:szCs w:val="17"/>
              </w:rPr>
            </w:pPr>
            <w:r>
              <w:rPr>
                <w:rFonts w:asciiTheme="majorHAnsi" w:hAnsiTheme="majorHAnsi" w:cs="Times New Roman"/>
                <w:sz w:val="17"/>
                <w:szCs w:val="17"/>
              </w:rPr>
              <w:t xml:space="preserve">Nedostatak </w:t>
            </w:r>
            <w:r w:rsidRPr="001F6B4A">
              <w:rPr>
                <w:rFonts w:asciiTheme="majorHAnsi" w:hAnsiTheme="majorHAnsi" w:cs="Times New Roman"/>
                <w:sz w:val="17"/>
                <w:szCs w:val="17"/>
              </w:rPr>
              <w:t>znanja i inovativnosti u odabiru poljoprivrednih kultura i tržišnih niša</w:t>
            </w:r>
          </w:p>
          <w:p w14:paraId="2FE1BAAC" w14:textId="77777777" w:rsidR="00CD4FE4" w:rsidRDefault="00CD4FE4" w:rsidP="00CD4FE4">
            <w:pPr>
              <w:pStyle w:val="Odlomakpopisa"/>
              <w:numPr>
                <w:ilvl w:val="0"/>
                <w:numId w:val="26"/>
              </w:numPr>
              <w:ind w:left="473"/>
              <w:rPr>
                <w:rFonts w:asciiTheme="majorHAnsi" w:hAnsiTheme="majorHAnsi" w:cs="Times New Roman"/>
                <w:sz w:val="17"/>
                <w:szCs w:val="17"/>
              </w:rPr>
            </w:pPr>
            <w:r>
              <w:rPr>
                <w:rFonts w:asciiTheme="majorHAnsi" w:hAnsiTheme="majorHAnsi" w:cs="Times New Roman"/>
                <w:sz w:val="17"/>
                <w:szCs w:val="17"/>
              </w:rPr>
              <w:t>Nepovezanost poljoprivredne i prehrambeno – prerađivačke proizvodnje</w:t>
            </w:r>
          </w:p>
          <w:p w14:paraId="01C31315" w14:textId="77777777" w:rsidR="00966135" w:rsidRDefault="00966135" w:rsidP="00CD4FE4">
            <w:pPr>
              <w:pStyle w:val="Odlomakpopisa"/>
              <w:numPr>
                <w:ilvl w:val="0"/>
                <w:numId w:val="26"/>
              </w:numPr>
              <w:ind w:left="473"/>
              <w:rPr>
                <w:rFonts w:asciiTheme="majorHAnsi" w:hAnsiTheme="majorHAnsi" w:cs="Times New Roman"/>
                <w:sz w:val="17"/>
                <w:szCs w:val="17"/>
              </w:rPr>
            </w:pPr>
            <w:r>
              <w:rPr>
                <w:rFonts w:asciiTheme="majorHAnsi" w:hAnsiTheme="majorHAnsi" w:cs="Times New Roman"/>
                <w:sz w:val="17"/>
                <w:szCs w:val="17"/>
              </w:rPr>
              <w:t>Nedostatni prerađivački i skladišni kapaciteti</w:t>
            </w:r>
          </w:p>
          <w:p w14:paraId="33BFC1C1" w14:textId="77777777" w:rsidR="001F6B4A" w:rsidRDefault="001F6B4A" w:rsidP="00CD4FE4">
            <w:pPr>
              <w:pStyle w:val="Odlomakpopisa"/>
              <w:numPr>
                <w:ilvl w:val="0"/>
                <w:numId w:val="26"/>
              </w:numPr>
              <w:ind w:left="473"/>
              <w:rPr>
                <w:rFonts w:asciiTheme="majorHAnsi" w:hAnsiTheme="majorHAnsi" w:cs="Times New Roman"/>
                <w:sz w:val="17"/>
                <w:szCs w:val="17"/>
              </w:rPr>
            </w:pPr>
            <w:r>
              <w:rPr>
                <w:rFonts w:asciiTheme="majorHAnsi" w:hAnsiTheme="majorHAnsi" w:cs="Times New Roman"/>
                <w:sz w:val="17"/>
                <w:szCs w:val="17"/>
              </w:rPr>
              <w:t>Neiskorištenost turističkih potencijala</w:t>
            </w:r>
          </w:p>
          <w:p w14:paraId="5E78DAA3" w14:textId="77777777" w:rsidR="001F6B4A" w:rsidRDefault="001F6B4A" w:rsidP="00CD4FE4">
            <w:pPr>
              <w:pStyle w:val="Odlomakpopisa"/>
              <w:numPr>
                <w:ilvl w:val="0"/>
                <w:numId w:val="26"/>
              </w:numPr>
              <w:ind w:left="473"/>
              <w:rPr>
                <w:rFonts w:asciiTheme="majorHAnsi" w:hAnsiTheme="majorHAnsi" w:cs="Times New Roman"/>
                <w:sz w:val="17"/>
                <w:szCs w:val="17"/>
              </w:rPr>
            </w:pPr>
            <w:r>
              <w:rPr>
                <w:rFonts w:asciiTheme="majorHAnsi" w:hAnsiTheme="majorHAnsi" w:cs="Times New Roman"/>
                <w:sz w:val="17"/>
                <w:szCs w:val="17"/>
              </w:rPr>
              <w:t>Slaba turistička ponuda</w:t>
            </w:r>
          </w:p>
          <w:p w14:paraId="5D6881AB" w14:textId="77777777" w:rsidR="001F6B4A" w:rsidRPr="00EB3C31" w:rsidRDefault="001F6B4A" w:rsidP="00CD4FE4">
            <w:pPr>
              <w:pStyle w:val="Odlomakpopisa"/>
              <w:numPr>
                <w:ilvl w:val="0"/>
                <w:numId w:val="26"/>
              </w:numPr>
              <w:ind w:left="473"/>
              <w:rPr>
                <w:rFonts w:asciiTheme="majorHAnsi" w:hAnsiTheme="majorHAnsi" w:cs="Times New Roman"/>
                <w:sz w:val="17"/>
                <w:szCs w:val="17"/>
              </w:rPr>
            </w:pPr>
            <w:r>
              <w:rPr>
                <w:rFonts w:asciiTheme="majorHAnsi" w:hAnsiTheme="majorHAnsi" w:cs="Times New Roman"/>
                <w:sz w:val="17"/>
                <w:szCs w:val="17"/>
              </w:rPr>
              <w:t xml:space="preserve">Neodvoljna razvijenost </w:t>
            </w:r>
            <w:r w:rsidR="00966135">
              <w:rPr>
                <w:rFonts w:asciiTheme="majorHAnsi" w:hAnsiTheme="majorHAnsi" w:cs="Times New Roman"/>
                <w:sz w:val="17"/>
                <w:szCs w:val="17"/>
              </w:rPr>
              <w:t xml:space="preserve">prometne i </w:t>
            </w:r>
            <w:r>
              <w:rPr>
                <w:rFonts w:asciiTheme="majorHAnsi" w:hAnsiTheme="majorHAnsi" w:cs="Times New Roman"/>
                <w:sz w:val="17"/>
                <w:szCs w:val="17"/>
              </w:rPr>
              <w:t>širokopojasne infrastrukture</w:t>
            </w:r>
          </w:p>
        </w:tc>
      </w:tr>
      <w:tr w:rsidR="00F21313" w:rsidRPr="005249F7" w14:paraId="5E5484A3" w14:textId="77777777" w:rsidTr="005249F7">
        <w:tc>
          <w:tcPr>
            <w:tcW w:w="4621" w:type="dxa"/>
            <w:tcBorders>
              <w:top w:val="single" w:sz="4" w:space="0" w:color="auto"/>
              <w:bottom w:val="single" w:sz="4" w:space="0" w:color="auto"/>
            </w:tcBorders>
            <w:shd w:val="clear" w:color="auto" w:fill="91BBF9"/>
          </w:tcPr>
          <w:p w14:paraId="6F4E804A" w14:textId="77777777" w:rsidR="00F21313" w:rsidRPr="007C16D1" w:rsidRDefault="007C16D1" w:rsidP="005826CE">
            <w:pPr>
              <w:spacing w:before="120" w:after="120"/>
              <w:rPr>
                <w:rFonts w:asciiTheme="majorHAnsi" w:hAnsiTheme="majorHAnsi" w:cs="Times New Roman"/>
                <w:b/>
                <w:sz w:val="17"/>
                <w:szCs w:val="17"/>
              </w:rPr>
            </w:pPr>
            <w:r w:rsidRPr="007C16D1">
              <w:rPr>
                <w:rFonts w:asciiTheme="majorHAnsi" w:hAnsiTheme="majorHAnsi" w:cs="Times New Roman"/>
                <w:b/>
                <w:sz w:val="17"/>
                <w:szCs w:val="17"/>
              </w:rPr>
              <w:t>Javna uprava</w:t>
            </w:r>
          </w:p>
        </w:tc>
        <w:tc>
          <w:tcPr>
            <w:tcW w:w="4621" w:type="dxa"/>
            <w:tcBorders>
              <w:top w:val="single" w:sz="4" w:space="0" w:color="auto"/>
              <w:bottom w:val="single" w:sz="4" w:space="0" w:color="auto"/>
            </w:tcBorders>
            <w:shd w:val="clear" w:color="auto" w:fill="91BBF9"/>
          </w:tcPr>
          <w:p w14:paraId="319C9031" w14:textId="77777777" w:rsidR="00F21313" w:rsidRPr="007C16D1" w:rsidRDefault="007C16D1" w:rsidP="005826CE">
            <w:pPr>
              <w:spacing w:before="120" w:after="120"/>
              <w:rPr>
                <w:rFonts w:asciiTheme="majorHAnsi" w:hAnsiTheme="majorHAnsi" w:cs="Times New Roman"/>
                <w:b/>
                <w:sz w:val="17"/>
                <w:szCs w:val="17"/>
              </w:rPr>
            </w:pPr>
            <w:r w:rsidRPr="007C16D1">
              <w:rPr>
                <w:rFonts w:asciiTheme="majorHAnsi" w:hAnsiTheme="majorHAnsi" w:cs="Times New Roman"/>
                <w:b/>
                <w:sz w:val="17"/>
                <w:szCs w:val="17"/>
              </w:rPr>
              <w:t>Javna uprava</w:t>
            </w:r>
          </w:p>
        </w:tc>
      </w:tr>
      <w:tr w:rsidR="00065B61" w:rsidRPr="005249F7" w14:paraId="0149C378" w14:textId="77777777" w:rsidTr="00065B61">
        <w:tc>
          <w:tcPr>
            <w:tcW w:w="4621" w:type="dxa"/>
            <w:tcBorders>
              <w:top w:val="single" w:sz="4" w:space="0" w:color="auto"/>
              <w:bottom w:val="single" w:sz="4" w:space="0" w:color="auto"/>
            </w:tcBorders>
            <w:shd w:val="clear" w:color="auto" w:fill="FFFFFF" w:themeFill="background1"/>
          </w:tcPr>
          <w:p w14:paraId="6B713D13" w14:textId="77777777" w:rsidR="00065B61" w:rsidRDefault="00F82DB6" w:rsidP="00966135">
            <w:pPr>
              <w:pStyle w:val="Odlomakpopisa"/>
              <w:numPr>
                <w:ilvl w:val="0"/>
                <w:numId w:val="28"/>
              </w:numPr>
              <w:ind w:left="473"/>
              <w:rPr>
                <w:rFonts w:asciiTheme="majorHAnsi" w:hAnsiTheme="majorHAnsi" w:cs="Times New Roman"/>
                <w:sz w:val="17"/>
                <w:szCs w:val="17"/>
              </w:rPr>
            </w:pPr>
            <w:r>
              <w:rPr>
                <w:rFonts w:asciiTheme="majorHAnsi" w:hAnsiTheme="majorHAnsi" w:cs="Times New Roman"/>
                <w:sz w:val="17"/>
                <w:szCs w:val="17"/>
              </w:rPr>
              <w:t>Ažurne i lako dostupne informacije o radu Općine putem službene mrežne stranice</w:t>
            </w:r>
          </w:p>
          <w:p w14:paraId="7240F643" w14:textId="77777777" w:rsidR="00F82DB6" w:rsidRDefault="00F82DB6" w:rsidP="00966135">
            <w:pPr>
              <w:pStyle w:val="Odlomakpopisa"/>
              <w:numPr>
                <w:ilvl w:val="0"/>
                <w:numId w:val="28"/>
              </w:numPr>
              <w:ind w:left="473"/>
              <w:rPr>
                <w:rFonts w:asciiTheme="majorHAnsi" w:hAnsiTheme="majorHAnsi" w:cs="Times New Roman"/>
                <w:sz w:val="17"/>
                <w:szCs w:val="17"/>
              </w:rPr>
            </w:pPr>
            <w:r>
              <w:rPr>
                <w:rFonts w:asciiTheme="majorHAnsi" w:hAnsiTheme="majorHAnsi" w:cs="Times New Roman"/>
                <w:sz w:val="17"/>
                <w:szCs w:val="17"/>
              </w:rPr>
              <w:lastRenderedPageBreak/>
              <w:t xml:space="preserve">Mala površina Općine omogućuje lakši i bolji uvid u stvarne potrebe </w:t>
            </w:r>
            <w:r w:rsidR="00DF5971">
              <w:rPr>
                <w:rFonts w:asciiTheme="majorHAnsi" w:hAnsiTheme="majorHAnsi" w:cs="Times New Roman"/>
                <w:sz w:val="17"/>
                <w:szCs w:val="17"/>
              </w:rPr>
              <w:t>na terenu i bolju komunikciju sa stanovništvom</w:t>
            </w:r>
          </w:p>
          <w:p w14:paraId="41346BFD" w14:textId="77777777" w:rsidR="00DF5971" w:rsidRDefault="00DF5971" w:rsidP="00966135">
            <w:pPr>
              <w:pStyle w:val="Odlomakpopisa"/>
              <w:numPr>
                <w:ilvl w:val="0"/>
                <w:numId w:val="28"/>
              </w:numPr>
              <w:ind w:left="473"/>
              <w:rPr>
                <w:rFonts w:asciiTheme="majorHAnsi" w:hAnsiTheme="majorHAnsi" w:cs="Times New Roman"/>
                <w:sz w:val="17"/>
                <w:szCs w:val="17"/>
              </w:rPr>
            </w:pPr>
            <w:r>
              <w:rPr>
                <w:rFonts w:asciiTheme="majorHAnsi" w:hAnsiTheme="majorHAnsi" w:cs="Times New Roman"/>
                <w:sz w:val="17"/>
                <w:szCs w:val="17"/>
              </w:rPr>
              <w:t>Manji broj zaposlenih i jednostavnija hijerarhija omogućava brže reagiranje na izazove</w:t>
            </w:r>
          </w:p>
          <w:p w14:paraId="131FA84C" w14:textId="77777777" w:rsidR="00DF5971" w:rsidRDefault="00DF5971" w:rsidP="00966135">
            <w:pPr>
              <w:pStyle w:val="Odlomakpopisa"/>
              <w:numPr>
                <w:ilvl w:val="0"/>
                <w:numId w:val="28"/>
              </w:numPr>
              <w:ind w:left="473"/>
              <w:rPr>
                <w:rFonts w:asciiTheme="majorHAnsi" w:hAnsiTheme="majorHAnsi" w:cs="Times New Roman"/>
                <w:sz w:val="17"/>
                <w:szCs w:val="17"/>
              </w:rPr>
            </w:pPr>
            <w:r>
              <w:rPr>
                <w:rFonts w:asciiTheme="majorHAnsi" w:hAnsiTheme="majorHAnsi" w:cs="Times New Roman"/>
                <w:sz w:val="17"/>
                <w:szCs w:val="17"/>
              </w:rPr>
              <w:t>Lakše prilagođavanje promjenama i specifičnim zahtjevima zajednice</w:t>
            </w:r>
          </w:p>
          <w:p w14:paraId="408827DA" w14:textId="77777777" w:rsidR="00F82DB6" w:rsidRPr="00966135" w:rsidRDefault="00DF5971" w:rsidP="00E14712">
            <w:pPr>
              <w:pStyle w:val="Odlomakpopisa"/>
              <w:ind w:left="473"/>
              <w:rPr>
                <w:rFonts w:asciiTheme="majorHAnsi" w:hAnsiTheme="majorHAnsi" w:cs="Times New Roman"/>
                <w:sz w:val="17"/>
                <w:szCs w:val="17"/>
              </w:rPr>
            </w:pPr>
            <w:r>
              <w:rPr>
                <w:rFonts w:asciiTheme="majorHAnsi" w:hAnsiTheme="majorHAnsi" w:cs="Times New Roman"/>
                <w:sz w:val="17"/>
                <w:szCs w:val="17"/>
              </w:rPr>
              <w:t xml:space="preserve"> </w:t>
            </w:r>
          </w:p>
        </w:tc>
        <w:tc>
          <w:tcPr>
            <w:tcW w:w="4621" w:type="dxa"/>
            <w:tcBorders>
              <w:top w:val="single" w:sz="4" w:space="0" w:color="auto"/>
              <w:bottom w:val="single" w:sz="4" w:space="0" w:color="auto"/>
            </w:tcBorders>
            <w:shd w:val="clear" w:color="auto" w:fill="FFFFFF" w:themeFill="background1"/>
          </w:tcPr>
          <w:p w14:paraId="426DB188" w14:textId="77777777" w:rsidR="00065B61" w:rsidRDefault="000B28E2" w:rsidP="00966135">
            <w:pPr>
              <w:pStyle w:val="Odlomakpopisa"/>
              <w:numPr>
                <w:ilvl w:val="0"/>
                <w:numId w:val="27"/>
              </w:numPr>
              <w:ind w:left="473"/>
              <w:rPr>
                <w:rFonts w:asciiTheme="majorHAnsi" w:hAnsiTheme="majorHAnsi" w:cs="Times New Roman"/>
                <w:sz w:val="17"/>
                <w:szCs w:val="17"/>
              </w:rPr>
            </w:pPr>
            <w:r>
              <w:rPr>
                <w:rFonts w:asciiTheme="majorHAnsi" w:hAnsiTheme="majorHAnsi" w:cs="Times New Roman"/>
                <w:sz w:val="17"/>
                <w:szCs w:val="17"/>
              </w:rPr>
              <w:lastRenderedPageBreak/>
              <w:t>Nedostatni financijski i administrativni kapaciteti Općine</w:t>
            </w:r>
          </w:p>
          <w:p w14:paraId="0540985C" w14:textId="77777777" w:rsidR="000B28E2" w:rsidRDefault="000B28E2" w:rsidP="00966135">
            <w:pPr>
              <w:pStyle w:val="Odlomakpopisa"/>
              <w:numPr>
                <w:ilvl w:val="0"/>
                <w:numId w:val="27"/>
              </w:numPr>
              <w:ind w:left="473"/>
              <w:rPr>
                <w:rFonts w:asciiTheme="majorHAnsi" w:hAnsiTheme="majorHAnsi" w:cs="Times New Roman"/>
                <w:sz w:val="17"/>
                <w:szCs w:val="17"/>
              </w:rPr>
            </w:pPr>
            <w:r>
              <w:rPr>
                <w:rFonts w:asciiTheme="majorHAnsi" w:hAnsiTheme="majorHAnsi" w:cs="Times New Roman"/>
                <w:sz w:val="17"/>
                <w:szCs w:val="17"/>
              </w:rPr>
              <w:lastRenderedPageBreak/>
              <w:t>Nedovoljna iskorištenost suvremenih informacijsko</w:t>
            </w:r>
            <w:r w:rsidR="00F82DB6">
              <w:rPr>
                <w:rFonts w:asciiTheme="majorHAnsi" w:hAnsiTheme="majorHAnsi" w:cs="Times New Roman"/>
                <w:sz w:val="17"/>
                <w:szCs w:val="17"/>
              </w:rPr>
              <w:t xml:space="preserve"> –komunikacijskih tehnologija</w:t>
            </w:r>
          </w:p>
          <w:p w14:paraId="1A21AEC2" w14:textId="77777777" w:rsidR="00E14712" w:rsidRDefault="00E14712" w:rsidP="00966135">
            <w:pPr>
              <w:pStyle w:val="Odlomakpopisa"/>
              <w:numPr>
                <w:ilvl w:val="0"/>
                <w:numId w:val="27"/>
              </w:numPr>
              <w:ind w:left="473"/>
              <w:rPr>
                <w:rFonts w:asciiTheme="majorHAnsi" w:hAnsiTheme="majorHAnsi" w:cs="Times New Roman"/>
                <w:sz w:val="17"/>
                <w:szCs w:val="17"/>
              </w:rPr>
            </w:pPr>
            <w:r>
              <w:rPr>
                <w:rFonts w:asciiTheme="majorHAnsi" w:hAnsiTheme="majorHAnsi" w:cs="Times New Roman"/>
                <w:sz w:val="17"/>
                <w:szCs w:val="17"/>
              </w:rPr>
              <w:t>Velika ovisnost o pojedincima (općinski načelnik, administrativno osoblje)</w:t>
            </w:r>
          </w:p>
          <w:p w14:paraId="1939F7D5" w14:textId="77777777" w:rsidR="00E14712" w:rsidRDefault="00E14712" w:rsidP="00966135">
            <w:pPr>
              <w:pStyle w:val="Odlomakpopisa"/>
              <w:numPr>
                <w:ilvl w:val="0"/>
                <w:numId w:val="27"/>
              </w:numPr>
              <w:ind w:left="473"/>
              <w:rPr>
                <w:rFonts w:asciiTheme="majorHAnsi" w:hAnsiTheme="majorHAnsi" w:cs="Times New Roman"/>
                <w:sz w:val="17"/>
                <w:szCs w:val="17"/>
              </w:rPr>
            </w:pPr>
            <w:r>
              <w:rPr>
                <w:rFonts w:asciiTheme="majorHAnsi" w:hAnsiTheme="majorHAnsi" w:cs="Times New Roman"/>
                <w:sz w:val="17"/>
                <w:szCs w:val="17"/>
              </w:rPr>
              <w:t>Manjak stručnosti za specifična područja</w:t>
            </w:r>
          </w:p>
          <w:p w14:paraId="5FE5786C" w14:textId="77777777" w:rsidR="00E14712" w:rsidRPr="00966135" w:rsidRDefault="00E14712" w:rsidP="00966135">
            <w:pPr>
              <w:pStyle w:val="Odlomakpopisa"/>
              <w:numPr>
                <w:ilvl w:val="0"/>
                <w:numId w:val="27"/>
              </w:numPr>
              <w:ind w:left="473"/>
              <w:rPr>
                <w:rFonts w:asciiTheme="majorHAnsi" w:hAnsiTheme="majorHAnsi" w:cs="Times New Roman"/>
                <w:sz w:val="17"/>
                <w:szCs w:val="17"/>
              </w:rPr>
            </w:pPr>
            <w:r>
              <w:rPr>
                <w:rFonts w:asciiTheme="majorHAnsi" w:hAnsiTheme="majorHAnsi" w:cs="Times New Roman"/>
                <w:sz w:val="17"/>
                <w:szCs w:val="17"/>
              </w:rPr>
              <w:t>Povećan rizik od neformalnih utjecaja što može dovesti do nepotizma ili pritisaka u donoštnju odluka</w:t>
            </w:r>
          </w:p>
        </w:tc>
      </w:tr>
    </w:tbl>
    <w:p w14:paraId="05DC8C38" w14:textId="77777777" w:rsidR="008A18EC" w:rsidRPr="005249F7" w:rsidRDefault="008A18EC" w:rsidP="00425287">
      <w:pPr>
        <w:jc w:val="both"/>
        <w:rPr>
          <w:rFonts w:asciiTheme="majorHAnsi" w:hAnsiTheme="majorHAnsi"/>
          <w:b/>
          <w:sz w:val="20"/>
        </w:rPr>
      </w:pPr>
    </w:p>
    <w:tbl>
      <w:tblPr>
        <w:tblStyle w:val="TableGrid2"/>
        <w:tblW w:w="0" w:type="auto"/>
        <w:tblLook w:val="04A0" w:firstRow="1" w:lastRow="0" w:firstColumn="1" w:lastColumn="0" w:noHBand="0" w:noVBand="1"/>
      </w:tblPr>
      <w:tblGrid>
        <w:gridCol w:w="4502"/>
        <w:gridCol w:w="4508"/>
      </w:tblGrid>
      <w:tr w:rsidR="001320CB" w:rsidRPr="005249F7" w14:paraId="253AA8D6" w14:textId="77777777" w:rsidTr="00D45355">
        <w:tc>
          <w:tcPr>
            <w:tcW w:w="4621" w:type="dxa"/>
            <w:tcBorders>
              <w:top w:val="single" w:sz="18" w:space="0" w:color="auto"/>
              <w:left w:val="outset" w:sz="6" w:space="0" w:color="auto"/>
              <w:bottom w:val="single" w:sz="18" w:space="0" w:color="auto"/>
              <w:right w:val="outset" w:sz="6" w:space="0" w:color="auto"/>
            </w:tcBorders>
            <w:shd w:val="clear" w:color="auto" w:fill="548DD4" w:themeFill="text2" w:themeFillTint="99"/>
          </w:tcPr>
          <w:p w14:paraId="78FBE79B" w14:textId="77777777" w:rsidR="001320CB" w:rsidRPr="005249F7" w:rsidRDefault="001320CB" w:rsidP="00D45355">
            <w:pPr>
              <w:spacing w:before="120" w:after="120"/>
              <w:jc w:val="center"/>
              <w:rPr>
                <w:rFonts w:asciiTheme="majorHAnsi" w:hAnsiTheme="majorHAnsi" w:cs="Times New Roman"/>
                <w:b/>
                <w:color w:val="FFFFFF" w:themeColor="background1"/>
                <w:szCs w:val="28"/>
              </w:rPr>
            </w:pPr>
            <w:r w:rsidRPr="005249F7">
              <w:rPr>
                <w:rFonts w:asciiTheme="majorHAnsi" w:hAnsiTheme="majorHAnsi" w:cs="Times New Roman"/>
                <w:b/>
                <w:color w:val="FFFFFF" w:themeColor="background1"/>
                <w:szCs w:val="28"/>
              </w:rPr>
              <w:t>Prilike</w:t>
            </w:r>
          </w:p>
        </w:tc>
        <w:tc>
          <w:tcPr>
            <w:tcW w:w="4621" w:type="dxa"/>
            <w:tcBorders>
              <w:top w:val="single" w:sz="18" w:space="0" w:color="auto"/>
              <w:left w:val="outset" w:sz="6" w:space="0" w:color="auto"/>
              <w:bottom w:val="single" w:sz="18" w:space="0" w:color="auto"/>
              <w:right w:val="outset" w:sz="6" w:space="0" w:color="auto"/>
            </w:tcBorders>
            <w:shd w:val="clear" w:color="auto" w:fill="548DD4" w:themeFill="text2" w:themeFillTint="99"/>
          </w:tcPr>
          <w:p w14:paraId="72F11189" w14:textId="77777777" w:rsidR="001320CB" w:rsidRPr="005249F7" w:rsidRDefault="001320CB" w:rsidP="00D45355">
            <w:pPr>
              <w:spacing w:before="120" w:after="120"/>
              <w:jc w:val="center"/>
              <w:rPr>
                <w:rFonts w:asciiTheme="majorHAnsi" w:hAnsiTheme="majorHAnsi" w:cs="Times New Roman"/>
                <w:b/>
                <w:color w:val="FFFFFF" w:themeColor="background1"/>
                <w:szCs w:val="28"/>
              </w:rPr>
            </w:pPr>
            <w:r w:rsidRPr="005249F7">
              <w:rPr>
                <w:rFonts w:asciiTheme="majorHAnsi" w:hAnsiTheme="majorHAnsi" w:cs="Times New Roman"/>
                <w:b/>
                <w:color w:val="FFFFFF" w:themeColor="background1"/>
                <w:szCs w:val="28"/>
              </w:rPr>
              <w:t>Prijetnje</w:t>
            </w:r>
          </w:p>
        </w:tc>
      </w:tr>
      <w:tr w:rsidR="001B6D8D" w:rsidRPr="005249F7" w14:paraId="1AEBF582" w14:textId="77777777" w:rsidTr="001C3D5D">
        <w:tc>
          <w:tcPr>
            <w:tcW w:w="4621" w:type="dxa"/>
            <w:tcBorders>
              <w:top w:val="single" w:sz="18" w:space="0" w:color="auto"/>
              <w:bottom w:val="single" w:sz="4" w:space="0" w:color="auto"/>
            </w:tcBorders>
            <w:shd w:val="clear" w:color="auto" w:fill="91BBF9"/>
          </w:tcPr>
          <w:p w14:paraId="566BDB27" w14:textId="77777777" w:rsidR="001B6D8D" w:rsidRPr="005826CE" w:rsidRDefault="000A6722" w:rsidP="001B6D8D">
            <w:pPr>
              <w:spacing w:before="120" w:after="120"/>
              <w:rPr>
                <w:rFonts w:asciiTheme="majorHAnsi" w:hAnsiTheme="majorHAnsi" w:cs="Times New Roman"/>
                <w:b/>
                <w:color w:val="FFFFFF" w:themeColor="background1"/>
                <w:sz w:val="17"/>
                <w:szCs w:val="17"/>
              </w:rPr>
            </w:pPr>
            <w:r w:rsidRPr="000A6722">
              <w:rPr>
                <w:rFonts w:asciiTheme="majorHAnsi" w:hAnsiTheme="majorHAnsi" w:cs="Times New Roman"/>
                <w:b/>
                <w:sz w:val="17"/>
                <w:szCs w:val="17"/>
              </w:rPr>
              <w:t>Geoprometni položaj, okoliš i prirodni resursi</w:t>
            </w:r>
          </w:p>
        </w:tc>
        <w:tc>
          <w:tcPr>
            <w:tcW w:w="4621" w:type="dxa"/>
            <w:tcBorders>
              <w:top w:val="single" w:sz="18" w:space="0" w:color="auto"/>
              <w:bottom w:val="single" w:sz="4" w:space="0" w:color="auto"/>
            </w:tcBorders>
            <w:shd w:val="clear" w:color="auto" w:fill="91BBF9"/>
          </w:tcPr>
          <w:p w14:paraId="02C356F7" w14:textId="77777777" w:rsidR="001B6D8D" w:rsidRPr="005826CE" w:rsidRDefault="000A6722" w:rsidP="001B6D8D">
            <w:pPr>
              <w:spacing w:before="120" w:after="120"/>
              <w:rPr>
                <w:rFonts w:asciiTheme="majorHAnsi" w:hAnsiTheme="majorHAnsi" w:cs="Times New Roman"/>
                <w:b/>
                <w:color w:val="FFFFFF" w:themeColor="background1"/>
                <w:sz w:val="17"/>
                <w:szCs w:val="17"/>
              </w:rPr>
            </w:pPr>
            <w:r w:rsidRPr="000A6722">
              <w:rPr>
                <w:rFonts w:asciiTheme="majorHAnsi" w:hAnsiTheme="majorHAnsi" w:cs="Times New Roman"/>
                <w:b/>
                <w:sz w:val="17"/>
                <w:szCs w:val="17"/>
              </w:rPr>
              <w:t>Geoprometni položaj, okoliš i prirodni resursi</w:t>
            </w:r>
          </w:p>
        </w:tc>
      </w:tr>
      <w:tr w:rsidR="001B6D8D" w:rsidRPr="005249F7" w14:paraId="15CBDFE3" w14:textId="77777777" w:rsidTr="001C3D5D">
        <w:tc>
          <w:tcPr>
            <w:tcW w:w="4621" w:type="dxa"/>
            <w:tcBorders>
              <w:top w:val="single" w:sz="4" w:space="0" w:color="auto"/>
              <w:bottom w:val="single" w:sz="4" w:space="0" w:color="auto"/>
            </w:tcBorders>
            <w:shd w:val="clear" w:color="auto" w:fill="FFFFFF" w:themeFill="background1"/>
          </w:tcPr>
          <w:p w14:paraId="69364369" w14:textId="77777777" w:rsidR="001B6D8D" w:rsidRDefault="000A6722" w:rsidP="00E37DE1">
            <w:pPr>
              <w:pStyle w:val="Odlomakpopisa"/>
              <w:numPr>
                <w:ilvl w:val="0"/>
                <w:numId w:val="23"/>
              </w:numPr>
              <w:ind w:left="473"/>
              <w:rPr>
                <w:rFonts w:asciiTheme="majorHAnsi" w:hAnsiTheme="majorHAnsi" w:cs="Times New Roman"/>
                <w:sz w:val="17"/>
                <w:szCs w:val="17"/>
              </w:rPr>
            </w:pPr>
            <w:r w:rsidRPr="000A6722">
              <w:rPr>
                <w:rFonts w:asciiTheme="majorHAnsi" w:hAnsiTheme="majorHAnsi" w:cs="Times New Roman"/>
                <w:sz w:val="17"/>
                <w:szCs w:val="17"/>
              </w:rPr>
              <w:t xml:space="preserve">Razvoj </w:t>
            </w:r>
            <w:r>
              <w:rPr>
                <w:rFonts w:asciiTheme="majorHAnsi" w:hAnsiTheme="majorHAnsi" w:cs="Times New Roman"/>
                <w:sz w:val="17"/>
                <w:szCs w:val="17"/>
              </w:rPr>
              <w:t>cestovne infrastrukture za bolju povezanost s glavnim prometnim pravcima u široj regiji (autocesta Zagreb – Lipovac, koridor 5c)</w:t>
            </w:r>
          </w:p>
          <w:p w14:paraId="61C4F30D" w14:textId="77777777" w:rsidR="00C4181B" w:rsidRDefault="00C4181B" w:rsidP="00E37DE1">
            <w:pPr>
              <w:pStyle w:val="Odlomakpopisa"/>
              <w:numPr>
                <w:ilvl w:val="0"/>
                <w:numId w:val="23"/>
              </w:numPr>
              <w:ind w:left="473"/>
              <w:rPr>
                <w:rFonts w:asciiTheme="majorHAnsi" w:hAnsiTheme="majorHAnsi" w:cs="Times New Roman"/>
                <w:sz w:val="17"/>
                <w:szCs w:val="17"/>
              </w:rPr>
            </w:pPr>
            <w:r>
              <w:rPr>
                <w:rFonts w:asciiTheme="majorHAnsi" w:hAnsiTheme="majorHAnsi" w:cs="Times New Roman"/>
                <w:sz w:val="17"/>
                <w:szCs w:val="17"/>
              </w:rPr>
              <w:t>Pametna prometna rješenja</w:t>
            </w:r>
          </w:p>
          <w:p w14:paraId="5BAD26BE" w14:textId="77777777" w:rsidR="000A6722" w:rsidRDefault="000A6722" w:rsidP="00FD5FDC">
            <w:pPr>
              <w:pStyle w:val="Odlomakpopisa"/>
              <w:numPr>
                <w:ilvl w:val="0"/>
                <w:numId w:val="23"/>
              </w:numPr>
              <w:ind w:left="473"/>
              <w:rPr>
                <w:rFonts w:asciiTheme="majorHAnsi" w:hAnsiTheme="majorHAnsi" w:cs="Times New Roman"/>
                <w:sz w:val="17"/>
                <w:szCs w:val="17"/>
              </w:rPr>
            </w:pPr>
            <w:r>
              <w:rPr>
                <w:rFonts w:asciiTheme="majorHAnsi" w:hAnsiTheme="majorHAnsi" w:cs="Times New Roman"/>
                <w:sz w:val="17"/>
                <w:szCs w:val="17"/>
              </w:rPr>
              <w:t xml:space="preserve">Očuvanje </w:t>
            </w:r>
            <w:r w:rsidRPr="000A6722">
              <w:rPr>
                <w:rFonts w:asciiTheme="majorHAnsi" w:hAnsiTheme="majorHAnsi" w:cs="Times New Roman"/>
                <w:sz w:val="17"/>
                <w:szCs w:val="17"/>
              </w:rPr>
              <w:t xml:space="preserve">zaštita i učinkovito gospodarenje prirodom i okolišem </w:t>
            </w:r>
          </w:p>
          <w:p w14:paraId="1CB42BE1" w14:textId="77777777" w:rsidR="00FC6C2E" w:rsidRDefault="00FC6C2E" w:rsidP="00FD5FDC">
            <w:pPr>
              <w:pStyle w:val="Odlomakpopisa"/>
              <w:numPr>
                <w:ilvl w:val="0"/>
                <w:numId w:val="23"/>
              </w:numPr>
              <w:ind w:left="473"/>
              <w:rPr>
                <w:rFonts w:asciiTheme="majorHAnsi" w:hAnsiTheme="majorHAnsi" w:cs="Times New Roman"/>
                <w:sz w:val="17"/>
                <w:szCs w:val="17"/>
              </w:rPr>
            </w:pPr>
            <w:r>
              <w:rPr>
                <w:rFonts w:asciiTheme="majorHAnsi" w:hAnsiTheme="majorHAnsi" w:cs="Times New Roman"/>
                <w:sz w:val="17"/>
                <w:szCs w:val="17"/>
              </w:rPr>
              <w:t>Poboljšanje sustava upravljanja otpadom i zašita prirodnih resursa</w:t>
            </w:r>
          </w:p>
          <w:p w14:paraId="47041CF2" w14:textId="77777777" w:rsidR="00FD5FDC" w:rsidRDefault="00FD5FDC" w:rsidP="00FD5FDC">
            <w:pPr>
              <w:pStyle w:val="Odlomakpopisa"/>
              <w:numPr>
                <w:ilvl w:val="0"/>
                <w:numId w:val="23"/>
              </w:numPr>
              <w:ind w:left="473"/>
              <w:rPr>
                <w:rFonts w:asciiTheme="majorHAnsi" w:hAnsiTheme="majorHAnsi" w:cs="Times New Roman"/>
                <w:sz w:val="17"/>
                <w:szCs w:val="17"/>
              </w:rPr>
            </w:pPr>
            <w:r>
              <w:rPr>
                <w:rFonts w:asciiTheme="majorHAnsi" w:hAnsiTheme="majorHAnsi" w:cs="Times New Roman"/>
                <w:sz w:val="17"/>
                <w:szCs w:val="17"/>
              </w:rPr>
              <w:t>Podizanje ekološke svijesti stanovnika Općine</w:t>
            </w:r>
          </w:p>
          <w:p w14:paraId="03D75153" w14:textId="77777777" w:rsidR="00FD5FDC" w:rsidRDefault="00FD5FDC" w:rsidP="00FD5FDC">
            <w:pPr>
              <w:pStyle w:val="Odlomakpopisa"/>
              <w:numPr>
                <w:ilvl w:val="0"/>
                <w:numId w:val="23"/>
              </w:numPr>
              <w:ind w:left="473"/>
              <w:rPr>
                <w:rFonts w:asciiTheme="majorHAnsi" w:hAnsiTheme="majorHAnsi" w:cs="Times New Roman"/>
                <w:sz w:val="17"/>
                <w:szCs w:val="17"/>
              </w:rPr>
            </w:pPr>
            <w:r>
              <w:rPr>
                <w:rFonts w:asciiTheme="majorHAnsi" w:hAnsiTheme="majorHAnsi" w:cs="Times New Roman"/>
                <w:sz w:val="17"/>
                <w:szCs w:val="17"/>
              </w:rPr>
              <w:t>Poticanje uporabe obnovljivih izvora energije</w:t>
            </w:r>
          </w:p>
          <w:p w14:paraId="765795B8" w14:textId="77777777" w:rsidR="00FD5FDC" w:rsidRDefault="003F11DC" w:rsidP="003F11DC">
            <w:pPr>
              <w:pStyle w:val="Odlomakpopisa"/>
              <w:numPr>
                <w:ilvl w:val="0"/>
                <w:numId w:val="23"/>
              </w:numPr>
              <w:ind w:left="473"/>
              <w:rPr>
                <w:rFonts w:asciiTheme="majorHAnsi" w:hAnsiTheme="majorHAnsi" w:cs="Times New Roman"/>
                <w:sz w:val="17"/>
                <w:szCs w:val="17"/>
              </w:rPr>
            </w:pPr>
            <w:r>
              <w:rPr>
                <w:rFonts w:asciiTheme="majorHAnsi" w:hAnsiTheme="majorHAnsi" w:cs="Times New Roman"/>
                <w:sz w:val="17"/>
                <w:szCs w:val="17"/>
              </w:rPr>
              <w:t>Poboljšanje</w:t>
            </w:r>
            <w:r w:rsidRPr="003F11DC">
              <w:rPr>
                <w:rFonts w:asciiTheme="majorHAnsi" w:hAnsiTheme="majorHAnsi" w:cs="Times New Roman"/>
                <w:sz w:val="17"/>
                <w:szCs w:val="17"/>
              </w:rPr>
              <w:t xml:space="preserve"> sustava vodoopskrb</w:t>
            </w:r>
            <w:r>
              <w:rPr>
                <w:rFonts w:asciiTheme="majorHAnsi" w:hAnsiTheme="majorHAnsi" w:cs="Times New Roman"/>
                <w:sz w:val="17"/>
                <w:szCs w:val="17"/>
              </w:rPr>
              <w:t>e i odvodnje te uspostava sustava obrade otpadnih voda</w:t>
            </w:r>
          </w:p>
          <w:p w14:paraId="1917B95E" w14:textId="77777777" w:rsidR="003F11DC" w:rsidRPr="003F11DC" w:rsidRDefault="003F11DC" w:rsidP="003F11DC">
            <w:pPr>
              <w:pStyle w:val="Odlomakpopisa"/>
              <w:numPr>
                <w:ilvl w:val="0"/>
                <w:numId w:val="23"/>
              </w:numPr>
              <w:ind w:left="473"/>
              <w:rPr>
                <w:rFonts w:asciiTheme="majorHAnsi" w:hAnsiTheme="majorHAnsi" w:cs="Times New Roman"/>
                <w:sz w:val="17"/>
                <w:szCs w:val="17"/>
              </w:rPr>
            </w:pPr>
            <w:r>
              <w:rPr>
                <w:rFonts w:asciiTheme="majorHAnsi" w:hAnsiTheme="majorHAnsi" w:cs="Times New Roman"/>
                <w:sz w:val="17"/>
                <w:szCs w:val="17"/>
              </w:rPr>
              <w:t>Mogućnost navodnjavanja poljoprivrednih provršina nakon izgradnje planiranih akumulacija</w:t>
            </w:r>
          </w:p>
        </w:tc>
        <w:tc>
          <w:tcPr>
            <w:tcW w:w="4621" w:type="dxa"/>
            <w:tcBorders>
              <w:top w:val="single" w:sz="4" w:space="0" w:color="auto"/>
              <w:bottom w:val="single" w:sz="4" w:space="0" w:color="auto"/>
            </w:tcBorders>
            <w:shd w:val="clear" w:color="auto" w:fill="FFFFFF" w:themeFill="background1"/>
          </w:tcPr>
          <w:p w14:paraId="3E2F1900" w14:textId="77777777" w:rsidR="00DE3C39" w:rsidRDefault="00DE3C39" w:rsidP="003F11DC">
            <w:pPr>
              <w:pStyle w:val="Odlomakpopisa"/>
              <w:numPr>
                <w:ilvl w:val="0"/>
                <w:numId w:val="23"/>
              </w:numPr>
              <w:ind w:left="473"/>
              <w:rPr>
                <w:rFonts w:asciiTheme="majorHAnsi" w:hAnsiTheme="majorHAnsi" w:cs="Times New Roman"/>
                <w:sz w:val="17"/>
                <w:szCs w:val="17"/>
              </w:rPr>
            </w:pPr>
            <w:r>
              <w:rPr>
                <w:rFonts w:asciiTheme="majorHAnsi" w:hAnsiTheme="majorHAnsi" w:cs="Times New Roman"/>
                <w:sz w:val="17"/>
                <w:szCs w:val="17"/>
              </w:rPr>
              <w:t>Nedovoljna sigurnost u prometu</w:t>
            </w:r>
          </w:p>
          <w:p w14:paraId="2FDEE447" w14:textId="77777777" w:rsidR="00207506" w:rsidRDefault="00207506" w:rsidP="003F11DC">
            <w:pPr>
              <w:pStyle w:val="Odlomakpopisa"/>
              <w:numPr>
                <w:ilvl w:val="0"/>
                <w:numId w:val="23"/>
              </w:numPr>
              <w:ind w:left="473"/>
              <w:rPr>
                <w:rFonts w:asciiTheme="majorHAnsi" w:hAnsiTheme="majorHAnsi" w:cs="Times New Roman"/>
                <w:sz w:val="17"/>
                <w:szCs w:val="17"/>
              </w:rPr>
            </w:pPr>
            <w:r>
              <w:rPr>
                <w:rFonts w:asciiTheme="majorHAnsi" w:hAnsiTheme="majorHAnsi" w:cs="Times New Roman"/>
                <w:sz w:val="17"/>
                <w:szCs w:val="17"/>
              </w:rPr>
              <w:t>Nedovoljno ulaganje u razvoj prometne infrastrukture</w:t>
            </w:r>
          </w:p>
          <w:p w14:paraId="14E83204" w14:textId="77777777" w:rsidR="003F11DC" w:rsidRPr="00207506" w:rsidRDefault="003F11DC" w:rsidP="00207506">
            <w:pPr>
              <w:pStyle w:val="Odlomakpopisa"/>
              <w:numPr>
                <w:ilvl w:val="0"/>
                <w:numId w:val="23"/>
              </w:numPr>
              <w:ind w:left="473"/>
              <w:rPr>
                <w:rFonts w:asciiTheme="majorHAnsi" w:hAnsiTheme="majorHAnsi" w:cs="Times New Roman"/>
                <w:sz w:val="17"/>
                <w:szCs w:val="17"/>
              </w:rPr>
            </w:pPr>
            <w:r>
              <w:rPr>
                <w:rFonts w:asciiTheme="majorHAnsi" w:hAnsiTheme="majorHAnsi" w:cs="Times New Roman"/>
                <w:sz w:val="17"/>
                <w:szCs w:val="17"/>
              </w:rPr>
              <w:t>Zagađenje okoliša uslijed ljudskih aktivnosti i zahvata</w:t>
            </w:r>
          </w:p>
          <w:p w14:paraId="2AD37C1A" w14:textId="77777777" w:rsidR="003F11DC" w:rsidRDefault="003F11DC" w:rsidP="003F11DC">
            <w:pPr>
              <w:pStyle w:val="Odlomakpopisa"/>
              <w:numPr>
                <w:ilvl w:val="0"/>
                <w:numId w:val="23"/>
              </w:numPr>
              <w:ind w:left="473"/>
              <w:rPr>
                <w:rFonts w:asciiTheme="majorHAnsi" w:hAnsiTheme="majorHAnsi" w:cs="Times New Roman"/>
                <w:sz w:val="17"/>
                <w:szCs w:val="17"/>
              </w:rPr>
            </w:pPr>
            <w:r>
              <w:rPr>
                <w:rFonts w:asciiTheme="majorHAnsi" w:hAnsiTheme="majorHAnsi" w:cs="Times New Roman"/>
                <w:sz w:val="17"/>
                <w:szCs w:val="17"/>
              </w:rPr>
              <w:t>Narušavanje izvornog kulturnog krajolika i gubljenje identiteta ruralnog kraja</w:t>
            </w:r>
          </w:p>
          <w:p w14:paraId="0E4CB136" w14:textId="77777777" w:rsidR="00FF48FC" w:rsidRPr="00FF48FC" w:rsidRDefault="00FF48FC" w:rsidP="00FF48FC">
            <w:pPr>
              <w:pStyle w:val="Odlomakpopisa"/>
              <w:numPr>
                <w:ilvl w:val="0"/>
                <w:numId w:val="23"/>
              </w:numPr>
              <w:ind w:left="473"/>
              <w:rPr>
                <w:rFonts w:asciiTheme="majorHAnsi" w:hAnsiTheme="majorHAnsi" w:cs="Times New Roman"/>
                <w:sz w:val="17"/>
                <w:szCs w:val="17"/>
              </w:rPr>
            </w:pPr>
            <w:r w:rsidRPr="00FF48FC">
              <w:rPr>
                <w:rFonts w:asciiTheme="majorHAnsi" w:hAnsiTheme="majorHAnsi" w:cs="Times New Roman"/>
                <w:sz w:val="17"/>
                <w:szCs w:val="17"/>
              </w:rPr>
              <w:t>Neriješeni imovinsko-pravni odnosi poljoprivrednog zemljišta</w:t>
            </w:r>
          </w:p>
          <w:p w14:paraId="2F372E33" w14:textId="77777777" w:rsidR="00DE3C39" w:rsidRDefault="00207506" w:rsidP="003F11DC">
            <w:pPr>
              <w:pStyle w:val="Odlomakpopisa"/>
              <w:numPr>
                <w:ilvl w:val="0"/>
                <w:numId w:val="23"/>
              </w:numPr>
              <w:ind w:left="473"/>
              <w:rPr>
                <w:rFonts w:asciiTheme="majorHAnsi" w:hAnsiTheme="majorHAnsi" w:cs="Times New Roman"/>
                <w:sz w:val="17"/>
                <w:szCs w:val="17"/>
              </w:rPr>
            </w:pPr>
            <w:r>
              <w:rPr>
                <w:rFonts w:asciiTheme="majorHAnsi" w:hAnsiTheme="majorHAnsi" w:cs="Times New Roman"/>
                <w:sz w:val="17"/>
                <w:szCs w:val="17"/>
              </w:rPr>
              <w:t>Klimatske promjene</w:t>
            </w:r>
          </w:p>
          <w:p w14:paraId="72F41C3D" w14:textId="77777777" w:rsidR="00207506" w:rsidRDefault="00207506" w:rsidP="003F11DC">
            <w:pPr>
              <w:pStyle w:val="Odlomakpopisa"/>
              <w:numPr>
                <w:ilvl w:val="0"/>
                <w:numId w:val="23"/>
              </w:numPr>
              <w:ind w:left="473"/>
              <w:rPr>
                <w:rFonts w:asciiTheme="majorHAnsi" w:hAnsiTheme="majorHAnsi" w:cs="Times New Roman"/>
                <w:sz w:val="17"/>
                <w:szCs w:val="17"/>
              </w:rPr>
            </w:pPr>
            <w:r>
              <w:rPr>
                <w:rFonts w:asciiTheme="majorHAnsi" w:hAnsiTheme="majorHAnsi" w:cs="Times New Roman"/>
                <w:sz w:val="17"/>
                <w:szCs w:val="17"/>
              </w:rPr>
              <w:t>Prirodne katastrofe</w:t>
            </w:r>
            <w:r w:rsidR="00A80A81">
              <w:rPr>
                <w:rFonts w:asciiTheme="majorHAnsi" w:hAnsiTheme="majorHAnsi" w:cs="Times New Roman"/>
                <w:sz w:val="17"/>
                <w:szCs w:val="17"/>
              </w:rPr>
              <w:t xml:space="preserve"> (poplave, požari, zemljotresi)</w:t>
            </w:r>
          </w:p>
          <w:p w14:paraId="19EC3577" w14:textId="77777777" w:rsidR="00A80A81" w:rsidRPr="003F11DC" w:rsidRDefault="00A80A81" w:rsidP="003F11DC">
            <w:pPr>
              <w:pStyle w:val="Odlomakpopisa"/>
              <w:numPr>
                <w:ilvl w:val="0"/>
                <w:numId w:val="23"/>
              </w:numPr>
              <w:ind w:left="473"/>
              <w:rPr>
                <w:rFonts w:asciiTheme="majorHAnsi" w:hAnsiTheme="majorHAnsi" w:cs="Times New Roman"/>
                <w:sz w:val="17"/>
                <w:szCs w:val="17"/>
              </w:rPr>
            </w:pPr>
            <w:r>
              <w:rPr>
                <w:rFonts w:asciiTheme="majorHAnsi" w:hAnsiTheme="majorHAnsi" w:cs="Times New Roman"/>
                <w:sz w:val="17"/>
                <w:szCs w:val="17"/>
              </w:rPr>
              <w:t xml:space="preserve">Nedovoljno ulaganje u održavanje puteva i komunalne infrastrukture </w:t>
            </w:r>
          </w:p>
        </w:tc>
      </w:tr>
      <w:tr w:rsidR="001B6D8D" w:rsidRPr="005249F7" w14:paraId="05295028" w14:textId="77777777" w:rsidTr="001C3D5D">
        <w:tc>
          <w:tcPr>
            <w:tcW w:w="4621" w:type="dxa"/>
            <w:tcBorders>
              <w:top w:val="single" w:sz="4" w:space="0" w:color="auto"/>
              <w:bottom w:val="single" w:sz="4" w:space="0" w:color="auto"/>
            </w:tcBorders>
            <w:shd w:val="clear" w:color="auto" w:fill="91BBF9"/>
          </w:tcPr>
          <w:p w14:paraId="4958D025" w14:textId="77777777" w:rsidR="001B6D8D" w:rsidRPr="000A6722" w:rsidRDefault="000A6722" w:rsidP="001B6D8D">
            <w:pPr>
              <w:spacing w:before="120" w:after="120"/>
              <w:rPr>
                <w:rFonts w:asciiTheme="majorHAnsi" w:hAnsiTheme="majorHAnsi" w:cs="Times New Roman"/>
                <w:sz w:val="17"/>
                <w:szCs w:val="17"/>
              </w:rPr>
            </w:pPr>
            <w:r w:rsidRPr="000A6722">
              <w:rPr>
                <w:rFonts w:asciiTheme="majorHAnsi" w:hAnsiTheme="majorHAnsi" w:cs="Times New Roman"/>
                <w:sz w:val="17"/>
                <w:szCs w:val="17"/>
              </w:rPr>
              <w:t>Društvo</w:t>
            </w:r>
          </w:p>
        </w:tc>
        <w:tc>
          <w:tcPr>
            <w:tcW w:w="4621" w:type="dxa"/>
            <w:tcBorders>
              <w:top w:val="single" w:sz="4" w:space="0" w:color="auto"/>
              <w:bottom w:val="single" w:sz="4" w:space="0" w:color="auto"/>
            </w:tcBorders>
            <w:shd w:val="clear" w:color="auto" w:fill="91BBF9"/>
          </w:tcPr>
          <w:p w14:paraId="6F35FC9F" w14:textId="77777777" w:rsidR="001B6D8D" w:rsidRPr="000A6722" w:rsidRDefault="000A6722" w:rsidP="001B6D8D">
            <w:pPr>
              <w:spacing w:before="120" w:after="120"/>
              <w:rPr>
                <w:rFonts w:asciiTheme="majorHAnsi" w:hAnsiTheme="majorHAnsi" w:cs="Times New Roman"/>
                <w:sz w:val="17"/>
                <w:szCs w:val="17"/>
              </w:rPr>
            </w:pPr>
            <w:r w:rsidRPr="000A6722">
              <w:rPr>
                <w:rFonts w:asciiTheme="majorHAnsi" w:hAnsiTheme="majorHAnsi" w:cs="Times New Roman"/>
                <w:sz w:val="17"/>
                <w:szCs w:val="17"/>
              </w:rPr>
              <w:t>Društvo</w:t>
            </w:r>
          </w:p>
        </w:tc>
      </w:tr>
      <w:tr w:rsidR="001B6D8D" w:rsidRPr="005249F7" w14:paraId="76E737C0" w14:textId="77777777" w:rsidTr="001C3D5D">
        <w:tc>
          <w:tcPr>
            <w:tcW w:w="4621" w:type="dxa"/>
            <w:tcBorders>
              <w:top w:val="single" w:sz="4" w:space="0" w:color="auto"/>
              <w:bottom w:val="single" w:sz="4" w:space="0" w:color="auto"/>
            </w:tcBorders>
            <w:shd w:val="clear" w:color="auto" w:fill="FFFFFF" w:themeFill="background1"/>
          </w:tcPr>
          <w:p w14:paraId="1CF4D3B1" w14:textId="77777777" w:rsidR="001B6D8D" w:rsidRDefault="003E6DF9" w:rsidP="00207506">
            <w:pPr>
              <w:pStyle w:val="Odlomakpopisa"/>
              <w:numPr>
                <w:ilvl w:val="0"/>
                <w:numId w:val="29"/>
              </w:numPr>
              <w:ind w:left="473"/>
              <w:rPr>
                <w:rFonts w:asciiTheme="majorHAnsi" w:hAnsiTheme="majorHAnsi" w:cs="Times New Roman"/>
                <w:sz w:val="17"/>
                <w:szCs w:val="17"/>
              </w:rPr>
            </w:pPr>
            <w:r>
              <w:rPr>
                <w:rFonts w:asciiTheme="majorHAnsi" w:hAnsiTheme="majorHAnsi" w:cs="Times New Roman"/>
                <w:sz w:val="17"/>
                <w:szCs w:val="17"/>
              </w:rPr>
              <w:t>M</w:t>
            </w:r>
            <w:r w:rsidR="00207506" w:rsidRPr="00207506">
              <w:rPr>
                <w:rFonts w:asciiTheme="majorHAnsi" w:hAnsiTheme="majorHAnsi" w:cs="Times New Roman"/>
                <w:sz w:val="17"/>
                <w:szCs w:val="17"/>
              </w:rPr>
              <w:t>jere podrške demografskoj revitalizaciji radi zadržavanja postojećeg i privlačenja novog stanovništva</w:t>
            </w:r>
          </w:p>
          <w:p w14:paraId="7769F9E0" w14:textId="77777777" w:rsidR="003E6DF9" w:rsidRDefault="003E6DF9" w:rsidP="00207506">
            <w:pPr>
              <w:pStyle w:val="Odlomakpopisa"/>
              <w:numPr>
                <w:ilvl w:val="0"/>
                <w:numId w:val="29"/>
              </w:numPr>
              <w:ind w:left="473"/>
              <w:rPr>
                <w:rFonts w:asciiTheme="majorHAnsi" w:hAnsiTheme="majorHAnsi" w:cs="Times New Roman"/>
                <w:sz w:val="17"/>
                <w:szCs w:val="17"/>
              </w:rPr>
            </w:pPr>
            <w:r>
              <w:rPr>
                <w:rFonts w:asciiTheme="majorHAnsi" w:hAnsiTheme="majorHAnsi" w:cs="Times New Roman"/>
                <w:sz w:val="17"/>
                <w:szCs w:val="17"/>
              </w:rPr>
              <w:t>Otvaranje ordinacije opće medicine</w:t>
            </w:r>
          </w:p>
          <w:p w14:paraId="37A3F8A4" w14:textId="77777777" w:rsidR="00DF00AE" w:rsidRDefault="00DF00AE" w:rsidP="00207506">
            <w:pPr>
              <w:pStyle w:val="Odlomakpopisa"/>
              <w:numPr>
                <w:ilvl w:val="0"/>
                <w:numId w:val="29"/>
              </w:numPr>
              <w:ind w:left="473"/>
              <w:rPr>
                <w:rFonts w:asciiTheme="majorHAnsi" w:hAnsiTheme="majorHAnsi" w:cs="Times New Roman"/>
                <w:sz w:val="17"/>
                <w:szCs w:val="17"/>
              </w:rPr>
            </w:pPr>
            <w:r>
              <w:rPr>
                <w:rFonts w:asciiTheme="majorHAnsi" w:hAnsiTheme="majorHAnsi" w:cs="Times New Roman"/>
                <w:sz w:val="17"/>
                <w:szCs w:val="17"/>
              </w:rPr>
              <w:t>Razvoj rješenja za pametno zdravstvo</w:t>
            </w:r>
          </w:p>
          <w:p w14:paraId="28868592" w14:textId="77777777" w:rsidR="00207506" w:rsidRDefault="003E6DF9" w:rsidP="00207506">
            <w:pPr>
              <w:pStyle w:val="Odlomakpopisa"/>
              <w:numPr>
                <w:ilvl w:val="0"/>
                <w:numId w:val="29"/>
              </w:numPr>
              <w:ind w:left="473"/>
              <w:rPr>
                <w:rFonts w:asciiTheme="majorHAnsi" w:hAnsiTheme="majorHAnsi" w:cs="Times New Roman"/>
                <w:sz w:val="17"/>
                <w:szCs w:val="17"/>
              </w:rPr>
            </w:pPr>
            <w:r>
              <w:rPr>
                <w:rFonts w:asciiTheme="majorHAnsi" w:hAnsiTheme="majorHAnsi" w:cs="Times New Roman"/>
                <w:sz w:val="17"/>
                <w:szCs w:val="17"/>
              </w:rPr>
              <w:t>I</w:t>
            </w:r>
            <w:r w:rsidR="00207506">
              <w:rPr>
                <w:rFonts w:asciiTheme="majorHAnsi" w:hAnsiTheme="majorHAnsi" w:cs="Times New Roman"/>
                <w:sz w:val="17"/>
                <w:szCs w:val="17"/>
              </w:rPr>
              <w:t>zgradnja novog dječjeg vrtića</w:t>
            </w:r>
          </w:p>
          <w:p w14:paraId="4BBEEB49" w14:textId="77777777" w:rsidR="005A338D" w:rsidRPr="005A338D" w:rsidRDefault="005A338D" w:rsidP="005A338D">
            <w:pPr>
              <w:pStyle w:val="Odlomakpopisa"/>
              <w:numPr>
                <w:ilvl w:val="0"/>
                <w:numId w:val="29"/>
              </w:numPr>
              <w:ind w:left="473"/>
              <w:rPr>
                <w:rFonts w:asciiTheme="majorHAnsi" w:hAnsiTheme="majorHAnsi" w:cs="Times New Roman"/>
                <w:sz w:val="17"/>
                <w:szCs w:val="17"/>
              </w:rPr>
            </w:pPr>
            <w:r>
              <w:rPr>
                <w:rFonts w:asciiTheme="majorHAnsi" w:hAnsiTheme="majorHAnsi" w:cs="Times New Roman"/>
                <w:sz w:val="17"/>
                <w:szCs w:val="17"/>
              </w:rPr>
              <w:t>Poboljšanje opremljenosti područnih škola u skladu sa suvremenim potrebava u obrazovanju</w:t>
            </w:r>
          </w:p>
          <w:p w14:paraId="765520AA" w14:textId="77777777" w:rsidR="00207506" w:rsidRDefault="003E6DF9" w:rsidP="00207506">
            <w:pPr>
              <w:pStyle w:val="Odlomakpopisa"/>
              <w:numPr>
                <w:ilvl w:val="0"/>
                <w:numId w:val="29"/>
              </w:numPr>
              <w:ind w:left="473"/>
              <w:rPr>
                <w:rFonts w:asciiTheme="majorHAnsi" w:hAnsiTheme="majorHAnsi" w:cs="Times New Roman"/>
                <w:sz w:val="17"/>
                <w:szCs w:val="17"/>
              </w:rPr>
            </w:pPr>
            <w:r>
              <w:rPr>
                <w:rFonts w:asciiTheme="majorHAnsi" w:hAnsiTheme="majorHAnsi" w:cs="Times New Roman"/>
                <w:sz w:val="17"/>
                <w:szCs w:val="17"/>
              </w:rPr>
              <w:t>R</w:t>
            </w:r>
            <w:r w:rsidR="00207506">
              <w:rPr>
                <w:rFonts w:asciiTheme="majorHAnsi" w:hAnsiTheme="majorHAnsi" w:cs="Times New Roman"/>
                <w:sz w:val="17"/>
                <w:szCs w:val="17"/>
              </w:rPr>
              <w:t>azvoj programa stipendiranja za deficitarna zanimanja</w:t>
            </w:r>
          </w:p>
          <w:p w14:paraId="3AD30F19" w14:textId="77777777" w:rsidR="00207506" w:rsidRDefault="003E6DF9" w:rsidP="00207506">
            <w:pPr>
              <w:pStyle w:val="Odlomakpopisa"/>
              <w:numPr>
                <w:ilvl w:val="0"/>
                <w:numId w:val="29"/>
              </w:numPr>
              <w:ind w:left="473"/>
              <w:rPr>
                <w:rFonts w:asciiTheme="majorHAnsi" w:hAnsiTheme="majorHAnsi" w:cs="Times New Roman"/>
                <w:sz w:val="17"/>
                <w:szCs w:val="17"/>
              </w:rPr>
            </w:pPr>
            <w:r>
              <w:rPr>
                <w:rFonts w:asciiTheme="majorHAnsi" w:hAnsiTheme="majorHAnsi" w:cs="Times New Roman"/>
                <w:sz w:val="17"/>
                <w:szCs w:val="17"/>
              </w:rPr>
              <w:t>R</w:t>
            </w:r>
            <w:r w:rsidR="00207506">
              <w:rPr>
                <w:rFonts w:asciiTheme="majorHAnsi" w:hAnsiTheme="majorHAnsi" w:cs="Times New Roman"/>
                <w:sz w:val="17"/>
                <w:szCs w:val="17"/>
              </w:rPr>
              <w:t>azvoj programa cjeloživotnog obrazovanja</w:t>
            </w:r>
            <w:r>
              <w:rPr>
                <w:rFonts w:asciiTheme="majorHAnsi" w:hAnsiTheme="majorHAnsi" w:cs="Times New Roman"/>
                <w:sz w:val="17"/>
                <w:szCs w:val="17"/>
              </w:rPr>
              <w:t xml:space="preserve"> u skladu s potrebama tržišta rada</w:t>
            </w:r>
          </w:p>
          <w:p w14:paraId="4DF6F6F1" w14:textId="77777777" w:rsidR="00207506" w:rsidRDefault="003E6DF9" w:rsidP="003E6DF9">
            <w:pPr>
              <w:pStyle w:val="Odlomakpopisa"/>
              <w:numPr>
                <w:ilvl w:val="0"/>
                <w:numId w:val="29"/>
              </w:numPr>
              <w:ind w:left="473"/>
              <w:rPr>
                <w:rFonts w:asciiTheme="majorHAnsi" w:hAnsiTheme="majorHAnsi" w:cs="Times New Roman"/>
                <w:sz w:val="17"/>
                <w:szCs w:val="17"/>
              </w:rPr>
            </w:pPr>
            <w:r>
              <w:rPr>
                <w:rFonts w:asciiTheme="majorHAnsi" w:hAnsiTheme="majorHAnsi" w:cs="Times New Roman"/>
                <w:sz w:val="17"/>
                <w:szCs w:val="17"/>
              </w:rPr>
              <w:t>P</w:t>
            </w:r>
            <w:r w:rsidRPr="003E6DF9">
              <w:rPr>
                <w:rFonts w:asciiTheme="majorHAnsi" w:hAnsiTheme="majorHAnsi" w:cs="Times New Roman"/>
                <w:sz w:val="17"/>
                <w:szCs w:val="17"/>
              </w:rPr>
              <w:t>otpore programi</w:t>
            </w:r>
            <w:r>
              <w:rPr>
                <w:rFonts w:asciiTheme="majorHAnsi" w:hAnsiTheme="majorHAnsi" w:cs="Times New Roman"/>
                <w:sz w:val="17"/>
                <w:szCs w:val="17"/>
              </w:rPr>
              <w:t>ma uključivanja civilnog društva</w:t>
            </w:r>
            <w:r w:rsidRPr="003E6DF9">
              <w:rPr>
                <w:rFonts w:asciiTheme="majorHAnsi" w:hAnsiTheme="majorHAnsi" w:cs="Times New Roman"/>
                <w:sz w:val="17"/>
                <w:szCs w:val="17"/>
              </w:rPr>
              <w:t xml:space="preserve"> u odlučivanje o ukupnom razvoju područja</w:t>
            </w:r>
          </w:p>
          <w:p w14:paraId="166C529F" w14:textId="77777777" w:rsidR="003E6DF9" w:rsidRDefault="003E6DF9" w:rsidP="003E6DF9">
            <w:pPr>
              <w:pStyle w:val="Odlomakpopisa"/>
              <w:numPr>
                <w:ilvl w:val="0"/>
                <w:numId w:val="29"/>
              </w:numPr>
              <w:ind w:left="473"/>
              <w:rPr>
                <w:rFonts w:asciiTheme="majorHAnsi" w:hAnsiTheme="majorHAnsi" w:cs="Times New Roman"/>
                <w:sz w:val="17"/>
                <w:szCs w:val="17"/>
              </w:rPr>
            </w:pPr>
            <w:r>
              <w:rPr>
                <w:rFonts w:asciiTheme="majorHAnsi" w:hAnsiTheme="majorHAnsi" w:cs="Times New Roman"/>
                <w:sz w:val="17"/>
                <w:szCs w:val="17"/>
              </w:rPr>
              <w:t xml:space="preserve">Programi poticanja razvoja </w:t>
            </w:r>
            <w:r w:rsidR="00475F93">
              <w:rPr>
                <w:rFonts w:asciiTheme="majorHAnsi" w:hAnsiTheme="majorHAnsi" w:cs="Times New Roman"/>
                <w:sz w:val="17"/>
                <w:szCs w:val="17"/>
              </w:rPr>
              <w:t xml:space="preserve">kulture i </w:t>
            </w:r>
            <w:r>
              <w:rPr>
                <w:rFonts w:asciiTheme="majorHAnsi" w:hAnsiTheme="majorHAnsi" w:cs="Times New Roman"/>
                <w:sz w:val="17"/>
                <w:szCs w:val="17"/>
              </w:rPr>
              <w:t>sporta</w:t>
            </w:r>
          </w:p>
          <w:p w14:paraId="54AA53C9" w14:textId="77777777" w:rsidR="003E6DF9" w:rsidRPr="003E6DF9" w:rsidRDefault="003E6DF9" w:rsidP="003E6DF9">
            <w:pPr>
              <w:pStyle w:val="Odlomakpopisa"/>
              <w:numPr>
                <w:ilvl w:val="0"/>
                <w:numId w:val="29"/>
              </w:numPr>
              <w:ind w:left="473"/>
              <w:rPr>
                <w:rFonts w:asciiTheme="majorHAnsi" w:hAnsiTheme="majorHAnsi" w:cs="Times New Roman"/>
                <w:sz w:val="17"/>
                <w:szCs w:val="17"/>
              </w:rPr>
            </w:pPr>
            <w:r>
              <w:rPr>
                <w:rFonts w:asciiTheme="majorHAnsi" w:hAnsiTheme="majorHAnsi" w:cs="Times New Roman"/>
                <w:sz w:val="17"/>
                <w:szCs w:val="17"/>
              </w:rPr>
              <w:t xml:space="preserve">Poboljšanje programa socijalne skrbi </w:t>
            </w:r>
          </w:p>
        </w:tc>
        <w:tc>
          <w:tcPr>
            <w:tcW w:w="4621" w:type="dxa"/>
            <w:tcBorders>
              <w:top w:val="single" w:sz="4" w:space="0" w:color="auto"/>
              <w:bottom w:val="single" w:sz="4" w:space="0" w:color="auto"/>
            </w:tcBorders>
            <w:shd w:val="clear" w:color="auto" w:fill="FFFFFF" w:themeFill="background1"/>
          </w:tcPr>
          <w:p w14:paraId="255D1E70" w14:textId="77777777" w:rsidR="005A338D" w:rsidRDefault="005A338D" w:rsidP="005A338D">
            <w:pPr>
              <w:pStyle w:val="Odlomakpopisa"/>
              <w:numPr>
                <w:ilvl w:val="0"/>
                <w:numId w:val="29"/>
              </w:numPr>
              <w:ind w:left="473"/>
              <w:rPr>
                <w:rFonts w:asciiTheme="majorHAnsi" w:hAnsiTheme="majorHAnsi" w:cs="Times New Roman"/>
                <w:sz w:val="17"/>
                <w:szCs w:val="17"/>
              </w:rPr>
            </w:pPr>
            <w:r>
              <w:rPr>
                <w:rFonts w:asciiTheme="majorHAnsi" w:hAnsiTheme="majorHAnsi" w:cs="Times New Roman"/>
                <w:sz w:val="17"/>
                <w:szCs w:val="17"/>
              </w:rPr>
              <w:t>Pad nataliteta</w:t>
            </w:r>
          </w:p>
          <w:p w14:paraId="00656F0E" w14:textId="77777777" w:rsidR="001B6D8D" w:rsidRDefault="005A338D" w:rsidP="005A338D">
            <w:pPr>
              <w:pStyle w:val="Odlomakpopisa"/>
              <w:numPr>
                <w:ilvl w:val="0"/>
                <w:numId w:val="29"/>
              </w:numPr>
              <w:ind w:left="473"/>
              <w:rPr>
                <w:rFonts w:asciiTheme="majorHAnsi" w:hAnsiTheme="majorHAnsi" w:cs="Times New Roman"/>
                <w:sz w:val="17"/>
                <w:szCs w:val="17"/>
              </w:rPr>
            </w:pPr>
            <w:r>
              <w:rPr>
                <w:rFonts w:asciiTheme="majorHAnsi" w:hAnsiTheme="majorHAnsi" w:cs="Times New Roman"/>
                <w:sz w:val="17"/>
                <w:szCs w:val="17"/>
              </w:rPr>
              <w:t>Demografsko odumiranje</w:t>
            </w:r>
          </w:p>
          <w:p w14:paraId="4E6220AF" w14:textId="77777777" w:rsidR="005A338D" w:rsidRDefault="005A338D" w:rsidP="005A338D">
            <w:pPr>
              <w:pStyle w:val="Odlomakpopisa"/>
              <w:numPr>
                <w:ilvl w:val="0"/>
                <w:numId w:val="29"/>
              </w:numPr>
              <w:ind w:left="473"/>
              <w:rPr>
                <w:rFonts w:asciiTheme="majorHAnsi" w:hAnsiTheme="majorHAnsi" w:cs="Times New Roman"/>
                <w:sz w:val="17"/>
                <w:szCs w:val="17"/>
              </w:rPr>
            </w:pPr>
            <w:r>
              <w:rPr>
                <w:rFonts w:asciiTheme="majorHAnsi" w:hAnsiTheme="majorHAnsi" w:cs="Times New Roman"/>
                <w:sz w:val="17"/>
                <w:szCs w:val="17"/>
              </w:rPr>
              <w:t>Drastično povećanje iseljavanja mladog i obrazovanog stanovništva</w:t>
            </w:r>
          </w:p>
          <w:p w14:paraId="258CC70C" w14:textId="77777777" w:rsidR="005A338D" w:rsidRDefault="005A338D" w:rsidP="005A338D">
            <w:pPr>
              <w:pStyle w:val="Odlomakpopisa"/>
              <w:numPr>
                <w:ilvl w:val="0"/>
                <w:numId w:val="29"/>
              </w:numPr>
              <w:ind w:left="473"/>
              <w:rPr>
                <w:rFonts w:asciiTheme="majorHAnsi" w:hAnsiTheme="majorHAnsi" w:cs="Times New Roman"/>
                <w:sz w:val="17"/>
                <w:szCs w:val="17"/>
              </w:rPr>
            </w:pPr>
            <w:r>
              <w:rPr>
                <w:rFonts w:asciiTheme="majorHAnsi" w:hAnsiTheme="majorHAnsi" w:cs="Times New Roman"/>
                <w:sz w:val="17"/>
                <w:szCs w:val="17"/>
              </w:rPr>
              <w:t>Neprilagođenost ob</w:t>
            </w:r>
            <w:r w:rsidR="00475F93">
              <w:rPr>
                <w:rFonts w:asciiTheme="majorHAnsi" w:hAnsiTheme="majorHAnsi" w:cs="Times New Roman"/>
                <w:sz w:val="17"/>
                <w:szCs w:val="17"/>
              </w:rPr>
              <w:t>razovnog sustava potrebama tržiš</w:t>
            </w:r>
            <w:r>
              <w:rPr>
                <w:rFonts w:asciiTheme="majorHAnsi" w:hAnsiTheme="majorHAnsi" w:cs="Times New Roman"/>
                <w:sz w:val="17"/>
                <w:szCs w:val="17"/>
              </w:rPr>
              <w:t>ta rada</w:t>
            </w:r>
          </w:p>
          <w:p w14:paraId="24BCE7AF" w14:textId="77777777" w:rsidR="00FF48FC" w:rsidRPr="00FF48FC" w:rsidRDefault="00FF48FC" w:rsidP="00FF48FC">
            <w:pPr>
              <w:pStyle w:val="Odlomakpopisa"/>
              <w:numPr>
                <w:ilvl w:val="0"/>
                <w:numId w:val="29"/>
              </w:numPr>
              <w:ind w:left="473"/>
              <w:rPr>
                <w:rFonts w:asciiTheme="majorHAnsi" w:hAnsiTheme="majorHAnsi" w:cs="Times New Roman"/>
                <w:sz w:val="17"/>
                <w:szCs w:val="17"/>
              </w:rPr>
            </w:pPr>
            <w:r w:rsidRPr="00FF48FC">
              <w:rPr>
                <w:rFonts w:asciiTheme="majorHAnsi" w:hAnsiTheme="majorHAnsi" w:cs="Times New Roman"/>
                <w:sz w:val="17"/>
                <w:szCs w:val="17"/>
              </w:rPr>
              <w:t xml:space="preserve">Postupno ukidanje institucija (dom zdravlja, škole, pošta) </w:t>
            </w:r>
          </w:p>
          <w:p w14:paraId="7E10F39F" w14:textId="77777777" w:rsidR="005A338D" w:rsidRDefault="005A338D" w:rsidP="005A338D">
            <w:pPr>
              <w:pStyle w:val="Odlomakpopisa"/>
              <w:numPr>
                <w:ilvl w:val="0"/>
                <w:numId w:val="29"/>
              </w:numPr>
              <w:ind w:left="473"/>
              <w:rPr>
                <w:rFonts w:asciiTheme="majorHAnsi" w:hAnsiTheme="majorHAnsi" w:cs="Times New Roman"/>
                <w:sz w:val="17"/>
                <w:szCs w:val="17"/>
              </w:rPr>
            </w:pPr>
            <w:r>
              <w:rPr>
                <w:rFonts w:asciiTheme="majorHAnsi" w:hAnsiTheme="majorHAnsi" w:cs="Times New Roman"/>
                <w:sz w:val="17"/>
                <w:szCs w:val="17"/>
              </w:rPr>
              <w:t xml:space="preserve">Povećanje broja nezaposlenih </w:t>
            </w:r>
            <w:r w:rsidR="00475F93">
              <w:rPr>
                <w:rFonts w:asciiTheme="majorHAnsi" w:hAnsiTheme="majorHAnsi" w:cs="Times New Roman"/>
                <w:sz w:val="17"/>
                <w:szCs w:val="17"/>
              </w:rPr>
              <w:t xml:space="preserve">kao i socijalno isključenih osoba </w:t>
            </w:r>
            <w:r>
              <w:rPr>
                <w:rFonts w:asciiTheme="majorHAnsi" w:hAnsiTheme="majorHAnsi" w:cs="Times New Roman"/>
                <w:sz w:val="17"/>
                <w:szCs w:val="17"/>
              </w:rPr>
              <w:t>uslijed negativnih ekonomskih kretanja</w:t>
            </w:r>
          </w:p>
          <w:p w14:paraId="6B5F0CCD" w14:textId="77777777" w:rsidR="00475F93" w:rsidRDefault="00475F93" w:rsidP="005A338D">
            <w:pPr>
              <w:pStyle w:val="Odlomakpopisa"/>
              <w:numPr>
                <w:ilvl w:val="0"/>
                <w:numId w:val="29"/>
              </w:numPr>
              <w:ind w:left="473"/>
              <w:rPr>
                <w:rFonts w:asciiTheme="majorHAnsi" w:hAnsiTheme="majorHAnsi" w:cs="Times New Roman"/>
                <w:sz w:val="17"/>
                <w:szCs w:val="17"/>
              </w:rPr>
            </w:pPr>
            <w:r>
              <w:rPr>
                <w:rFonts w:asciiTheme="majorHAnsi" w:hAnsiTheme="majorHAnsi" w:cs="Times New Roman"/>
                <w:sz w:val="17"/>
                <w:szCs w:val="17"/>
              </w:rPr>
              <w:t>Gubitak kompetencija uslijed dugtrajne nezaposlenosti</w:t>
            </w:r>
          </w:p>
          <w:p w14:paraId="387AFFFF" w14:textId="77777777" w:rsidR="005A338D" w:rsidRDefault="00475F93" w:rsidP="00E625D3">
            <w:pPr>
              <w:pStyle w:val="Odlomakpopisa"/>
              <w:numPr>
                <w:ilvl w:val="0"/>
                <w:numId w:val="29"/>
              </w:numPr>
              <w:ind w:left="473"/>
              <w:rPr>
                <w:rFonts w:asciiTheme="majorHAnsi" w:hAnsiTheme="majorHAnsi" w:cs="Times New Roman"/>
                <w:sz w:val="17"/>
                <w:szCs w:val="17"/>
              </w:rPr>
            </w:pPr>
            <w:r>
              <w:rPr>
                <w:rFonts w:asciiTheme="majorHAnsi" w:hAnsiTheme="majorHAnsi" w:cs="Times New Roman"/>
                <w:sz w:val="17"/>
                <w:szCs w:val="17"/>
              </w:rPr>
              <w:t>Neprepoznavanje važnosti i utjecaja kulture, umjetnosti i sporta na druge segmente društva (gospodarstvo, zdravlje, socijalna uključenost i obrazovanje)</w:t>
            </w:r>
          </w:p>
          <w:p w14:paraId="61BBA649" w14:textId="77777777" w:rsidR="00FF48FC" w:rsidRPr="00FF48FC" w:rsidRDefault="00FF48FC" w:rsidP="00FF48FC">
            <w:pPr>
              <w:pStyle w:val="Odlomakpopisa"/>
              <w:numPr>
                <w:ilvl w:val="0"/>
                <w:numId w:val="29"/>
              </w:numPr>
              <w:ind w:left="473"/>
              <w:rPr>
                <w:rFonts w:asciiTheme="majorHAnsi" w:hAnsiTheme="majorHAnsi" w:cs="Times New Roman"/>
                <w:sz w:val="17"/>
                <w:szCs w:val="17"/>
              </w:rPr>
            </w:pPr>
            <w:r w:rsidRPr="00FF48FC">
              <w:rPr>
                <w:rFonts w:asciiTheme="majorHAnsi" w:hAnsiTheme="majorHAnsi" w:cs="Times New Roman"/>
                <w:sz w:val="17"/>
                <w:szCs w:val="17"/>
              </w:rPr>
              <w:t>Nedovoljna uključenost civilnog sektora u razvojno planiranje</w:t>
            </w:r>
          </w:p>
        </w:tc>
      </w:tr>
      <w:tr w:rsidR="001B6D8D" w:rsidRPr="005249F7" w14:paraId="7D76BA39" w14:textId="77777777" w:rsidTr="001C3D5D">
        <w:tc>
          <w:tcPr>
            <w:tcW w:w="4621" w:type="dxa"/>
            <w:tcBorders>
              <w:top w:val="single" w:sz="4" w:space="0" w:color="auto"/>
              <w:bottom w:val="single" w:sz="4" w:space="0" w:color="auto"/>
            </w:tcBorders>
            <w:shd w:val="clear" w:color="auto" w:fill="91BBF9"/>
          </w:tcPr>
          <w:p w14:paraId="1F52BCE9" w14:textId="77777777" w:rsidR="001B6D8D" w:rsidRPr="005826CE" w:rsidRDefault="001B6D8D" w:rsidP="001B6D8D">
            <w:pPr>
              <w:spacing w:before="120" w:after="120"/>
              <w:rPr>
                <w:rFonts w:asciiTheme="majorHAnsi" w:hAnsiTheme="majorHAnsi" w:cs="Times New Roman"/>
                <w:b/>
                <w:sz w:val="17"/>
                <w:szCs w:val="17"/>
              </w:rPr>
            </w:pPr>
            <w:r w:rsidRPr="005826CE">
              <w:rPr>
                <w:rFonts w:asciiTheme="majorHAnsi" w:hAnsiTheme="majorHAnsi" w:cs="Times New Roman"/>
                <w:b/>
                <w:sz w:val="17"/>
                <w:szCs w:val="17"/>
              </w:rPr>
              <w:t>Gospodarstvo</w:t>
            </w:r>
          </w:p>
        </w:tc>
        <w:tc>
          <w:tcPr>
            <w:tcW w:w="4621" w:type="dxa"/>
            <w:tcBorders>
              <w:top w:val="single" w:sz="4" w:space="0" w:color="auto"/>
              <w:bottom w:val="single" w:sz="4" w:space="0" w:color="auto"/>
            </w:tcBorders>
            <w:shd w:val="clear" w:color="auto" w:fill="91BBF9"/>
          </w:tcPr>
          <w:p w14:paraId="4425E95F" w14:textId="77777777" w:rsidR="001B6D8D" w:rsidRPr="005826CE" w:rsidRDefault="001B6D8D" w:rsidP="001B6D8D">
            <w:pPr>
              <w:spacing w:before="120" w:after="120"/>
              <w:rPr>
                <w:rFonts w:asciiTheme="majorHAnsi" w:hAnsiTheme="majorHAnsi" w:cs="Times New Roman"/>
                <w:b/>
                <w:sz w:val="17"/>
                <w:szCs w:val="17"/>
              </w:rPr>
            </w:pPr>
            <w:r w:rsidRPr="005826CE">
              <w:rPr>
                <w:rFonts w:asciiTheme="majorHAnsi" w:hAnsiTheme="majorHAnsi" w:cs="Times New Roman"/>
                <w:b/>
                <w:sz w:val="17"/>
                <w:szCs w:val="17"/>
              </w:rPr>
              <w:t>Gospodarstvo</w:t>
            </w:r>
          </w:p>
        </w:tc>
      </w:tr>
      <w:tr w:rsidR="001B6D8D" w:rsidRPr="005249F7" w14:paraId="45A414FB" w14:textId="77777777" w:rsidTr="001C3D5D">
        <w:tc>
          <w:tcPr>
            <w:tcW w:w="4621" w:type="dxa"/>
            <w:tcBorders>
              <w:top w:val="single" w:sz="4" w:space="0" w:color="auto"/>
              <w:bottom w:val="single" w:sz="4" w:space="0" w:color="auto"/>
            </w:tcBorders>
            <w:shd w:val="clear" w:color="auto" w:fill="FFFFFF" w:themeFill="background1"/>
          </w:tcPr>
          <w:p w14:paraId="4ED31F4E" w14:textId="77777777" w:rsidR="00DF00AE" w:rsidRPr="00DF00AE" w:rsidRDefault="00DF00AE" w:rsidP="00DF00AE">
            <w:pPr>
              <w:pStyle w:val="Odlomakpopisa"/>
              <w:numPr>
                <w:ilvl w:val="0"/>
                <w:numId w:val="30"/>
              </w:numPr>
              <w:ind w:left="473"/>
              <w:rPr>
                <w:rFonts w:asciiTheme="majorHAnsi" w:hAnsiTheme="majorHAnsi" w:cs="Times New Roman"/>
                <w:sz w:val="17"/>
                <w:szCs w:val="17"/>
              </w:rPr>
            </w:pPr>
            <w:r w:rsidRPr="00DF00AE">
              <w:rPr>
                <w:rFonts w:asciiTheme="majorHAnsi" w:hAnsiTheme="majorHAnsi" w:cs="Times New Roman"/>
                <w:sz w:val="17"/>
                <w:szCs w:val="17"/>
              </w:rPr>
              <w:t>Nacionalni i EU poticaji namijenjeni razvoju mikro, malog i srednjeg poduzetništva</w:t>
            </w:r>
          </w:p>
          <w:p w14:paraId="1464E441" w14:textId="77777777" w:rsidR="00DF00AE" w:rsidRDefault="00DF00AE" w:rsidP="00DF00AE">
            <w:pPr>
              <w:pStyle w:val="Odlomakpopisa"/>
              <w:numPr>
                <w:ilvl w:val="0"/>
                <w:numId w:val="30"/>
              </w:numPr>
              <w:ind w:left="473"/>
              <w:rPr>
                <w:rFonts w:asciiTheme="majorHAnsi" w:hAnsiTheme="majorHAnsi" w:cs="Times New Roman"/>
                <w:sz w:val="17"/>
                <w:szCs w:val="17"/>
              </w:rPr>
            </w:pPr>
            <w:r>
              <w:rPr>
                <w:rFonts w:asciiTheme="majorHAnsi" w:hAnsiTheme="majorHAnsi" w:cs="Times New Roman"/>
                <w:sz w:val="17"/>
                <w:szCs w:val="17"/>
              </w:rPr>
              <w:t>Mjere i poticaji za razvoj tradicijskih obrta</w:t>
            </w:r>
          </w:p>
          <w:p w14:paraId="7D95612F" w14:textId="77777777" w:rsidR="00DF00AE" w:rsidRPr="00DF00AE" w:rsidRDefault="00DF00AE" w:rsidP="00DF00AE">
            <w:pPr>
              <w:pStyle w:val="Odlomakpopisa"/>
              <w:numPr>
                <w:ilvl w:val="0"/>
                <w:numId w:val="30"/>
              </w:numPr>
              <w:ind w:left="473"/>
              <w:rPr>
                <w:rFonts w:asciiTheme="majorHAnsi" w:hAnsiTheme="majorHAnsi" w:cs="Times New Roman"/>
                <w:sz w:val="17"/>
                <w:szCs w:val="17"/>
              </w:rPr>
            </w:pPr>
            <w:r w:rsidRPr="00DF00AE">
              <w:rPr>
                <w:rFonts w:asciiTheme="majorHAnsi" w:hAnsiTheme="majorHAnsi" w:cs="Times New Roman"/>
                <w:sz w:val="17"/>
                <w:szCs w:val="17"/>
              </w:rPr>
              <w:t>Nacionalni i EU poticaji za ulaganje u projekte povećanja energetske učinkovitosti i zelene tranzicije</w:t>
            </w:r>
          </w:p>
          <w:p w14:paraId="66BE4487" w14:textId="77777777" w:rsidR="00DF00AE" w:rsidRPr="00DF00AE" w:rsidRDefault="00DF00AE" w:rsidP="00DF00AE">
            <w:pPr>
              <w:pStyle w:val="Odlomakpopisa"/>
              <w:numPr>
                <w:ilvl w:val="0"/>
                <w:numId w:val="30"/>
              </w:numPr>
              <w:ind w:left="473"/>
              <w:rPr>
                <w:rFonts w:asciiTheme="majorHAnsi" w:hAnsiTheme="majorHAnsi" w:cs="Times New Roman"/>
                <w:sz w:val="17"/>
                <w:szCs w:val="17"/>
              </w:rPr>
            </w:pPr>
            <w:r>
              <w:rPr>
                <w:rFonts w:asciiTheme="majorHAnsi" w:hAnsiTheme="majorHAnsi" w:cs="Times New Roman"/>
                <w:sz w:val="17"/>
                <w:szCs w:val="17"/>
              </w:rPr>
              <w:t>Digitalizacija poslovnog sektora</w:t>
            </w:r>
          </w:p>
          <w:p w14:paraId="2C57E402" w14:textId="77777777" w:rsidR="00E625D3" w:rsidRDefault="00E625D3" w:rsidP="00E625D3">
            <w:pPr>
              <w:pStyle w:val="Odlomakpopisa"/>
              <w:numPr>
                <w:ilvl w:val="0"/>
                <w:numId w:val="30"/>
              </w:numPr>
              <w:ind w:left="473"/>
              <w:rPr>
                <w:rFonts w:asciiTheme="majorHAnsi" w:hAnsiTheme="majorHAnsi" w:cs="Times New Roman"/>
                <w:sz w:val="17"/>
                <w:szCs w:val="17"/>
              </w:rPr>
            </w:pPr>
            <w:r>
              <w:rPr>
                <w:rFonts w:asciiTheme="majorHAnsi" w:hAnsiTheme="majorHAnsi" w:cs="Times New Roman"/>
                <w:sz w:val="17"/>
                <w:szCs w:val="17"/>
              </w:rPr>
              <w:t>Mjere aktivne politike zapošljavanja EU i RH</w:t>
            </w:r>
          </w:p>
          <w:p w14:paraId="42D2E8F5" w14:textId="77777777" w:rsidR="00A80A81" w:rsidRDefault="00FC6C2E" w:rsidP="00E625D3">
            <w:pPr>
              <w:pStyle w:val="Odlomakpopisa"/>
              <w:numPr>
                <w:ilvl w:val="0"/>
                <w:numId w:val="30"/>
              </w:numPr>
              <w:ind w:left="473"/>
              <w:rPr>
                <w:rFonts w:asciiTheme="majorHAnsi" w:hAnsiTheme="majorHAnsi" w:cs="Times New Roman"/>
                <w:sz w:val="17"/>
                <w:szCs w:val="17"/>
              </w:rPr>
            </w:pPr>
            <w:r>
              <w:rPr>
                <w:rFonts w:asciiTheme="majorHAnsi" w:hAnsiTheme="majorHAnsi" w:cs="Times New Roman"/>
                <w:sz w:val="17"/>
                <w:szCs w:val="17"/>
              </w:rPr>
              <w:t>Mjere za podršku malim i srednjim poduzećima, zanatstvu i poljoprivredi</w:t>
            </w:r>
          </w:p>
          <w:p w14:paraId="303FDCBE" w14:textId="77777777" w:rsidR="00C4181B" w:rsidRDefault="00C4181B" w:rsidP="00E625D3">
            <w:pPr>
              <w:pStyle w:val="Odlomakpopisa"/>
              <w:numPr>
                <w:ilvl w:val="0"/>
                <w:numId w:val="30"/>
              </w:numPr>
              <w:ind w:left="473"/>
              <w:rPr>
                <w:rFonts w:asciiTheme="majorHAnsi" w:hAnsiTheme="majorHAnsi" w:cs="Times New Roman"/>
                <w:sz w:val="17"/>
                <w:szCs w:val="17"/>
              </w:rPr>
            </w:pPr>
            <w:r>
              <w:rPr>
                <w:rFonts w:asciiTheme="majorHAnsi" w:hAnsiTheme="majorHAnsi" w:cs="Times New Roman"/>
                <w:sz w:val="17"/>
                <w:szCs w:val="17"/>
              </w:rPr>
              <w:t>Učinkovitije iskorištavanje prirodnih resursa</w:t>
            </w:r>
          </w:p>
          <w:p w14:paraId="1D04216B" w14:textId="77777777" w:rsidR="00DF00AE" w:rsidRDefault="00DF00AE" w:rsidP="00E625D3">
            <w:pPr>
              <w:pStyle w:val="Odlomakpopisa"/>
              <w:numPr>
                <w:ilvl w:val="0"/>
                <w:numId w:val="30"/>
              </w:numPr>
              <w:ind w:left="473"/>
              <w:rPr>
                <w:rFonts w:asciiTheme="majorHAnsi" w:hAnsiTheme="majorHAnsi" w:cs="Times New Roman"/>
                <w:sz w:val="17"/>
                <w:szCs w:val="17"/>
              </w:rPr>
            </w:pPr>
            <w:r>
              <w:rPr>
                <w:rFonts w:asciiTheme="majorHAnsi" w:hAnsiTheme="majorHAnsi" w:cs="Times New Roman"/>
                <w:sz w:val="17"/>
                <w:szCs w:val="17"/>
              </w:rPr>
              <w:t>Ulaganje u obnovljive izvore energije</w:t>
            </w:r>
          </w:p>
          <w:p w14:paraId="4282C8C8" w14:textId="77777777" w:rsidR="00DF00AE" w:rsidRDefault="00DF00AE" w:rsidP="00E625D3">
            <w:pPr>
              <w:pStyle w:val="Odlomakpopisa"/>
              <w:numPr>
                <w:ilvl w:val="0"/>
                <w:numId w:val="30"/>
              </w:numPr>
              <w:ind w:left="473"/>
              <w:rPr>
                <w:rFonts w:asciiTheme="majorHAnsi" w:hAnsiTheme="majorHAnsi" w:cs="Times New Roman"/>
                <w:sz w:val="17"/>
                <w:szCs w:val="17"/>
              </w:rPr>
            </w:pPr>
            <w:r>
              <w:rPr>
                <w:rFonts w:asciiTheme="majorHAnsi" w:hAnsiTheme="majorHAnsi" w:cs="Times New Roman"/>
                <w:sz w:val="17"/>
                <w:szCs w:val="17"/>
              </w:rPr>
              <w:t>Razvoj poljoprivrede u smjeru ekološke proizvodnje</w:t>
            </w:r>
          </w:p>
          <w:p w14:paraId="2E5D825D" w14:textId="77777777" w:rsidR="00C4181B" w:rsidRDefault="00C4181B" w:rsidP="00E625D3">
            <w:pPr>
              <w:pStyle w:val="Odlomakpopisa"/>
              <w:numPr>
                <w:ilvl w:val="0"/>
                <w:numId w:val="30"/>
              </w:numPr>
              <w:ind w:left="473"/>
              <w:rPr>
                <w:rFonts w:asciiTheme="majorHAnsi" w:hAnsiTheme="majorHAnsi" w:cs="Times New Roman"/>
                <w:sz w:val="17"/>
                <w:szCs w:val="17"/>
              </w:rPr>
            </w:pPr>
            <w:r>
              <w:rPr>
                <w:rFonts w:asciiTheme="majorHAnsi" w:hAnsiTheme="majorHAnsi" w:cs="Times New Roman"/>
                <w:sz w:val="17"/>
                <w:szCs w:val="17"/>
              </w:rPr>
              <w:t>Umrežavanje poljoprivrednih proizvođača</w:t>
            </w:r>
          </w:p>
          <w:p w14:paraId="545EFE3A" w14:textId="77777777" w:rsidR="00C4181B" w:rsidRDefault="00C4181B" w:rsidP="00E625D3">
            <w:pPr>
              <w:pStyle w:val="Odlomakpopisa"/>
              <w:numPr>
                <w:ilvl w:val="0"/>
                <w:numId w:val="30"/>
              </w:numPr>
              <w:ind w:left="473"/>
              <w:rPr>
                <w:rFonts w:asciiTheme="majorHAnsi" w:hAnsiTheme="majorHAnsi" w:cs="Times New Roman"/>
                <w:sz w:val="17"/>
                <w:szCs w:val="17"/>
              </w:rPr>
            </w:pPr>
            <w:r>
              <w:rPr>
                <w:rFonts w:asciiTheme="majorHAnsi" w:hAnsiTheme="majorHAnsi" w:cs="Times New Roman"/>
                <w:sz w:val="17"/>
                <w:szCs w:val="17"/>
              </w:rPr>
              <w:t>Povezivanje poljoprivrednih proizvođača s turističkim sektorom</w:t>
            </w:r>
          </w:p>
          <w:p w14:paraId="5B4BEC1B" w14:textId="77777777" w:rsidR="00C4181B" w:rsidRDefault="00C4181B" w:rsidP="00E625D3">
            <w:pPr>
              <w:pStyle w:val="Odlomakpopisa"/>
              <w:numPr>
                <w:ilvl w:val="0"/>
                <w:numId w:val="30"/>
              </w:numPr>
              <w:ind w:left="473"/>
              <w:rPr>
                <w:rFonts w:asciiTheme="majorHAnsi" w:hAnsiTheme="majorHAnsi" w:cs="Times New Roman"/>
                <w:sz w:val="17"/>
                <w:szCs w:val="17"/>
              </w:rPr>
            </w:pPr>
            <w:r>
              <w:rPr>
                <w:rFonts w:asciiTheme="majorHAnsi" w:hAnsiTheme="majorHAnsi" w:cs="Times New Roman"/>
                <w:sz w:val="17"/>
                <w:szCs w:val="17"/>
              </w:rPr>
              <w:lastRenderedPageBreak/>
              <w:t>Brendiranje poljoprivrednih proizvoda</w:t>
            </w:r>
          </w:p>
          <w:p w14:paraId="0AADBD60" w14:textId="77777777" w:rsidR="00DF00AE" w:rsidRDefault="00DF00AE" w:rsidP="00E625D3">
            <w:pPr>
              <w:pStyle w:val="Odlomakpopisa"/>
              <w:numPr>
                <w:ilvl w:val="0"/>
                <w:numId w:val="30"/>
              </w:numPr>
              <w:ind w:left="473"/>
              <w:rPr>
                <w:rFonts w:asciiTheme="majorHAnsi" w:hAnsiTheme="majorHAnsi" w:cs="Times New Roman"/>
                <w:sz w:val="17"/>
                <w:szCs w:val="17"/>
              </w:rPr>
            </w:pPr>
            <w:r>
              <w:rPr>
                <w:rFonts w:asciiTheme="majorHAnsi" w:hAnsiTheme="majorHAnsi" w:cs="Times New Roman"/>
                <w:sz w:val="17"/>
                <w:szCs w:val="17"/>
              </w:rPr>
              <w:t>Dobivanje oznake zemljopisnog podrijetla i oznake izvornosti</w:t>
            </w:r>
          </w:p>
          <w:p w14:paraId="4646BF20" w14:textId="77777777" w:rsidR="00B530D3" w:rsidRDefault="00B530D3" w:rsidP="00E625D3">
            <w:pPr>
              <w:pStyle w:val="Odlomakpopisa"/>
              <w:numPr>
                <w:ilvl w:val="0"/>
                <w:numId w:val="30"/>
              </w:numPr>
              <w:ind w:left="473"/>
              <w:rPr>
                <w:rFonts w:asciiTheme="majorHAnsi" w:hAnsiTheme="majorHAnsi" w:cs="Times New Roman"/>
                <w:sz w:val="17"/>
                <w:szCs w:val="17"/>
              </w:rPr>
            </w:pPr>
            <w:r>
              <w:rPr>
                <w:rFonts w:asciiTheme="majorHAnsi" w:hAnsiTheme="majorHAnsi" w:cs="Times New Roman"/>
                <w:sz w:val="17"/>
                <w:szCs w:val="17"/>
              </w:rPr>
              <w:t>Porast interesa za ruralnim turizmom</w:t>
            </w:r>
          </w:p>
          <w:p w14:paraId="231F11C2" w14:textId="77777777" w:rsidR="00A80A81" w:rsidRDefault="00A80A81" w:rsidP="00E625D3">
            <w:pPr>
              <w:pStyle w:val="Odlomakpopisa"/>
              <w:numPr>
                <w:ilvl w:val="0"/>
                <w:numId w:val="30"/>
              </w:numPr>
              <w:ind w:left="473"/>
              <w:rPr>
                <w:rFonts w:asciiTheme="majorHAnsi" w:hAnsiTheme="majorHAnsi" w:cs="Times New Roman"/>
                <w:sz w:val="17"/>
                <w:szCs w:val="17"/>
              </w:rPr>
            </w:pPr>
            <w:r>
              <w:rPr>
                <w:rFonts w:asciiTheme="majorHAnsi" w:hAnsiTheme="majorHAnsi" w:cs="Times New Roman"/>
                <w:sz w:val="17"/>
                <w:szCs w:val="17"/>
              </w:rPr>
              <w:t>Iskorištavanje prirodnih i kulturnih resursa za razvoj ekoturizma i ruralnog turizma</w:t>
            </w:r>
          </w:p>
          <w:p w14:paraId="79F8FEDD" w14:textId="77777777" w:rsidR="00DF00AE" w:rsidRDefault="00DF00AE" w:rsidP="00E625D3">
            <w:pPr>
              <w:pStyle w:val="Odlomakpopisa"/>
              <w:numPr>
                <w:ilvl w:val="0"/>
                <w:numId w:val="30"/>
              </w:numPr>
              <w:ind w:left="473"/>
              <w:rPr>
                <w:rFonts w:asciiTheme="majorHAnsi" w:hAnsiTheme="majorHAnsi" w:cs="Times New Roman"/>
                <w:sz w:val="17"/>
                <w:szCs w:val="17"/>
              </w:rPr>
            </w:pPr>
            <w:r>
              <w:rPr>
                <w:rFonts w:asciiTheme="majorHAnsi" w:hAnsiTheme="majorHAnsi" w:cs="Times New Roman"/>
                <w:sz w:val="17"/>
                <w:szCs w:val="17"/>
              </w:rPr>
              <w:t>Kreiranje mjera namijenjenih razvoju ruralnog turizma</w:t>
            </w:r>
          </w:p>
          <w:p w14:paraId="605657BF" w14:textId="77777777" w:rsidR="00DF00AE" w:rsidRDefault="00DF00AE" w:rsidP="00E625D3">
            <w:pPr>
              <w:pStyle w:val="Odlomakpopisa"/>
              <w:numPr>
                <w:ilvl w:val="0"/>
                <w:numId w:val="30"/>
              </w:numPr>
              <w:ind w:left="473"/>
              <w:rPr>
                <w:rFonts w:asciiTheme="majorHAnsi" w:hAnsiTheme="majorHAnsi" w:cs="Times New Roman"/>
                <w:sz w:val="17"/>
                <w:szCs w:val="17"/>
              </w:rPr>
            </w:pPr>
            <w:r>
              <w:rPr>
                <w:rFonts w:asciiTheme="majorHAnsi" w:hAnsiTheme="majorHAnsi" w:cs="Times New Roman"/>
                <w:sz w:val="17"/>
                <w:szCs w:val="17"/>
              </w:rPr>
              <w:t>Razvoj turističkih proizvoda upotrebom inovativnih tehnologija</w:t>
            </w:r>
          </w:p>
          <w:p w14:paraId="6B713724" w14:textId="77777777" w:rsidR="00C4181B" w:rsidRDefault="00C4181B" w:rsidP="00E625D3">
            <w:pPr>
              <w:pStyle w:val="Odlomakpopisa"/>
              <w:numPr>
                <w:ilvl w:val="0"/>
                <w:numId w:val="30"/>
              </w:numPr>
              <w:ind w:left="473"/>
              <w:rPr>
                <w:rFonts w:asciiTheme="majorHAnsi" w:hAnsiTheme="majorHAnsi" w:cs="Times New Roman"/>
                <w:sz w:val="17"/>
                <w:szCs w:val="17"/>
              </w:rPr>
            </w:pPr>
            <w:r>
              <w:rPr>
                <w:rFonts w:asciiTheme="majorHAnsi" w:hAnsiTheme="majorHAnsi" w:cs="Times New Roman"/>
                <w:sz w:val="17"/>
                <w:szCs w:val="17"/>
              </w:rPr>
              <w:t>Jačanje kapaciteta za veću apsorbciju EU sredstava, uključujući ZPP</w:t>
            </w:r>
          </w:p>
          <w:p w14:paraId="715D4A79" w14:textId="77777777" w:rsidR="00B530D3" w:rsidRPr="00E625D3" w:rsidRDefault="00B530D3" w:rsidP="00E625D3">
            <w:pPr>
              <w:pStyle w:val="Odlomakpopisa"/>
              <w:numPr>
                <w:ilvl w:val="0"/>
                <w:numId w:val="30"/>
              </w:numPr>
              <w:ind w:left="473"/>
              <w:rPr>
                <w:rFonts w:asciiTheme="majorHAnsi" w:hAnsiTheme="majorHAnsi" w:cs="Times New Roman"/>
                <w:sz w:val="17"/>
                <w:szCs w:val="17"/>
              </w:rPr>
            </w:pPr>
            <w:r>
              <w:rPr>
                <w:rFonts w:asciiTheme="majorHAnsi" w:hAnsiTheme="majorHAnsi" w:cs="Times New Roman"/>
                <w:sz w:val="17"/>
                <w:szCs w:val="17"/>
              </w:rPr>
              <w:t>Izgradnja gospodarske zone i poduzetničkog inkubatora</w:t>
            </w:r>
          </w:p>
        </w:tc>
        <w:tc>
          <w:tcPr>
            <w:tcW w:w="4621" w:type="dxa"/>
            <w:tcBorders>
              <w:top w:val="single" w:sz="4" w:space="0" w:color="auto"/>
              <w:bottom w:val="single" w:sz="4" w:space="0" w:color="auto"/>
            </w:tcBorders>
            <w:shd w:val="clear" w:color="auto" w:fill="FFFFFF" w:themeFill="background1"/>
          </w:tcPr>
          <w:p w14:paraId="22FF0177" w14:textId="77777777" w:rsidR="001B6D8D" w:rsidRDefault="00B530D3" w:rsidP="00B530D3">
            <w:pPr>
              <w:pStyle w:val="Odlomakpopisa"/>
              <w:numPr>
                <w:ilvl w:val="0"/>
                <w:numId w:val="30"/>
              </w:numPr>
              <w:ind w:left="473"/>
              <w:rPr>
                <w:rFonts w:asciiTheme="majorHAnsi" w:hAnsiTheme="majorHAnsi" w:cs="Times New Roman"/>
                <w:sz w:val="17"/>
                <w:szCs w:val="17"/>
              </w:rPr>
            </w:pPr>
            <w:r>
              <w:rPr>
                <w:rFonts w:asciiTheme="majorHAnsi" w:hAnsiTheme="majorHAnsi" w:cs="Times New Roman"/>
                <w:sz w:val="17"/>
                <w:szCs w:val="17"/>
              </w:rPr>
              <w:lastRenderedPageBreak/>
              <w:t>Birokratske prepreke i nameti za gospodarstvo</w:t>
            </w:r>
          </w:p>
          <w:p w14:paraId="2BE7EF4C" w14:textId="77777777" w:rsidR="00FF48FC" w:rsidRPr="00FF48FC" w:rsidRDefault="00FF48FC" w:rsidP="00FF48FC">
            <w:pPr>
              <w:pStyle w:val="Odlomakpopisa"/>
              <w:numPr>
                <w:ilvl w:val="0"/>
                <w:numId w:val="30"/>
              </w:numPr>
              <w:ind w:left="473"/>
              <w:rPr>
                <w:rFonts w:asciiTheme="majorHAnsi" w:hAnsiTheme="majorHAnsi" w:cs="Times New Roman"/>
                <w:sz w:val="17"/>
                <w:szCs w:val="17"/>
              </w:rPr>
            </w:pPr>
            <w:r w:rsidRPr="00FF48FC">
              <w:rPr>
                <w:rFonts w:asciiTheme="majorHAnsi" w:hAnsiTheme="majorHAnsi" w:cs="Times New Roman"/>
                <w:sz w:val="17"/>
                <w:szCs w:val="17"/>
              </w:rPr>
              <w:t>Smanjena mogućnost financiranja i zaduživanja pod povoljnim uvjetima</w:t>
            </w:r>
          </w:p>
          <w:p w14:paraId="7BD411DE" w14:textId="77777777" w:rsidR="00FF48FC" w:rsidRPr="00FF48FC" w:rsidRDefault="00FF48FC" w:rsidP="00FF48FC">
            <w:pPr>
              <w:pStyle w:val="Odlomakpopisa"/>
              <w:numPr>
                <w:ilvl w:val="0"/>
                <w:numId w:val="30"/>
              </w:numPr>
              <w:ind w:left="473"/>
              <w:rPr>
                <w:rFonts w:asciiTheme="majorHAnsi" w:hAnsiTheme="majorHAnsi" w:cs="Times New Roman"/>
                <w:sz w:val="17"/>
                <w:szCs w:val="17"/>
              </w:rPr>
            </w:pPr>
            <w:r w:rsidRPr="00FF48FC">
              <w:rPr>
                <w:rFonts w:asciiTheme="majorHAnsi" w:hAnsiTheme="majorHAnsi" w:cs="Times New Roman"/>
                <w:sz w:val="17"/>
                <w:szCs w:val="17"/>
              </w:rPr>
              <w:t>Nepostojanje interesa ulagača za investicije na području Općine</w:t>
            </w:r>
          </w:p>
          <w:p w14:paraId="11BE7AFF" w14:textId="77777777" w:rsidR="00FF48FC" w:rsidRPr="00FF48FC" w:rsidRDefault="00FF48FC" w:rsidP="00FF48FC">
            <w:pPr>
              <w:pStyle w:val="Odlomakpopisa"/>
              <w:numPr>
                <w:ilvl w:val="0"/>
                <w:numId w:val="30"/>
              </w:numPr>
              <w:ind w:left="473"/>
              <w:rPr>
                <w:rFonts w:asciiTheme="majorHAnsi" w:hAnsiTheme="majorHAnsi" w:cs="Times New Roman"/>
                <w:sz w:val="17"/>
                <w:szCs w:val="17"/>
              </w:rPr>
            </w:pPr>
            <w:r w:rsidRPr="00FF48FC">
              <w:rPr>
                <w:rFonts w:asciiTheme="majorHAnsi" w:hAnsiTheme="majorHAnsi" w:cs="Times New Roman"/>
                <w:sz w:val="17"/>
                <w:szCs w:val="17"/>
              </w:rPr>
              <w:t>Nedostupnost kapitala za poduzetničke projekte</w:t>
            </w:r>
          </w:p>
          <w:p w14:paraId="53813A2A" w14:textId="77777777" w:rsidR="00FF48FC" w:rsidRDefault="00FF48FC" w:rsidP="00FF48FC">
            <w:pPr>
              <w:pStyle w:val="Odlomakpopisa"/>
              <w:numPr>
                <w:ilvl w:val="0"/>
                <w:numId w:val="30"/>
              </w:numPr>
              <w:ind w:left="473"/>
              <w:rPr>
                <w:rFonts w:asciiTheme="majorHAnsi" w:hAnsiTheme="majorHAnsi" w:cs="Times New Roman"/>
                <w:sz w:val="17"/>
                <w:szCs w:val="17"/>
              </w:rPr>
            </w:pPr>
            <w:r w:rsidRPr="00FF48FC">
              <w:rPr>
                <w:rFonts w:asciiTheme="majorHAnsi" w:hAnsiTheme="majorHAnsi" w:cs="Times New Roman"/>
                <w:sz w:val="17"/>
                <w:szCs w:val="17"/>
              </w:rPr>
              <w:t>Dodjela državnog poljoprivrednog zemljišta velikim sustavima te slabljenje i nestajanje OPG-ova</w:t>
            </w:r>
          </w:p>
          <w:p w14:paraId="1FA13992" w14:textId="77777777" w:rsidR="009A2E88" w:rsidRDefault="009A2E88" w:rsidP="00FF48FC">
            <w:pPr>
              <w:pStyle w:val="Odlomakpopisa"/>
              <w:numPr>
                <w:ilvl w:val="0"/>
                <w:numId w:val="30"/>
              </w:numPr>
              <w:ind w:left="473"/>
              <w:rPr>
                <w:rFonts w:asciiTheme="majorHAnsi" w:hAnsiTheme="majorHAnsi" w:cs="Times New Roman"/>
                <w:sz w:val="17"/>
                <w:szCs w:val="17"/>
              </w:rPr>
            </w:pPr>
            <w:r>
              <w:rPr>
                <w:rFonts w:asciiTheme="majorHAnsi" w:hAnsiTheme="majorHAnsi" w:cs="Times New Roman"/>
                <w:sz w:val="17"/>
                <w:szCs w:val="17"/>
              </w:rPr>
              <w:t>Izostanak sustava za otkup poljoprivrednih proizvoda na razini RH</w:t>
            </w:r>
          </w:p>
          <w:p w14:paraId="072A677D" w14:textId="77777777" w:rsidR="009A2E88" w:rsidRDefault="009A2E88" w:rsidP="00FF48FC">
            <w:pPr>
              <w:pStyle w:val="Odlomakpopisa"/>
              <w:numPr>
                <w:ilvl w:val="0"/>
                <w:numId w:val="30"/>
              </w:numPr>
              <w:ind w:left="473"/>
              <w:rPr>
                <w:rFonts w:asciiTheme="majorHAnsi" w:hAnsiTheme="majorHAnsi" w:cs="Times New Roman"/>
                <w:sz w:val="17"/>
                <w:szCs w:val="17"/>
              </w:rPr>
            </w:pPr>
            <w:r>
              <w:rPr>
                <w:rFonts w:asciiTheme="majorHAnsi" w:hAnsiTheme="majorHAnsi" w:cs="Times New Roman"/>
                <w:sz w:val="17"/>
                <w:szCs w:val="17"/>
              </w:rPr>
              <w:t>Neusklađenost mjera poljoprivredne politike RH s regionalnim specifičnostima</w:t>
            </w:r>
          </w:p>
          <w:p w14:paraId="00D0EAE6" w14:textId="77777777" w:rsidR="009A2E88" w:rsidRPr="00FF48FC" w:rsidRDefault="009A2E88" w:rsidP="00FF48FC">
            <w:pPr>
              <w:pStyle w:val="Odlomakpopisa"/>
              <w:numPr>
                <w:ilvl w:val="0"/>
                <w:numId w:val="30"/>
              </w:numPr>
              <w:ind w:left="473"/>
              <w:rPr>
                <w:rFonts w:asciiTheme="majorHAnsi" w:hAnsiTheme="majorHAnsi" w:cs="Times New Roman"/>
                <w:sz w:val="17"/>
                <w:szCs w:val="17"/>
              </w:rPr>
            </w:pPr>
            <w:r>
              <w:rPr>
                <w:rFonts w:asciiTheme="majorHAnsi" w:hAnsiTheme="majorHAnsi" w:cs="Times New Roman"/>
                <w:sz w:val="17"/>
                <w:szCs w:val="17"/>
              </w:rPr>
              <w:t>Kontraproduktivni utjecaji poticaja na poljoprivredu</w:t>
            </w:r>
          </w:p>
          <w:p w14:paraId="69D02DC7" w14:textId="77777777" w:rsidR="00FF48FC" w:rsidRDefault="00FF48FC" w:rsidP="00FF48FC">
            <w:pPr>
              <w:pStyle w:val="Odlomakpopisa"/>
              <w:numPr>
                <w:ilvl w:val="0"/>
                <w:numId w:val="30"/>
              </w:numPr>
              <w:ind w:left="473"/>
              <w:rPr>
                <w:rFonts w:asciiTheme="majorHAnsi" w:hAnsiTheme="majorHAnsi" w:cs="Times New Roman"/>
                <w:sz w:val="17"/>
                <w:szCs w:val="17"/>
              </w:rPr>
            </w:pPr>
            <w:r w:rsidRPr="00FF48FC">
              <w:rPr>
                <w:rFonts w:asciiTheme="majorHAnsi" w:hAnsiTheme="majorHAnsi" w:cs="Times New Roman"/>
                <w:sz w:val="17"/>
                <w:szCs w:val="17"/>
              </w:rPr>
              <w:t>Uvoz jeftinih poljoprivrednih proizvoda sa stranih tržišta</w:t>
            </w:r>
          </w:p>
          <w:p w14:paraId="72791C49" w14:textId="77777777" w:rsidR="00FC6C2E" w:rsidRPr="00FC6C2E" w:rsidRDefault="009A2E88" w:rsidP="00FC6C2E">
            <w:pPr>
              <w:pStyle w:val="Odlomakpopisa"/>
              <w:numPr>
                <w:ilvl w:val="0"/>
                <w:numId w:val="30"/>
              </w:numPr>
              <w:ind w:left="473"/>
              <w:rPr>
                <w:rFonts w:asciiTheme="majorHAnsi" w:hAnsiTheme="majorHAnsi" w:cs="Times New Roman"/>
                <w:sz w:val="17"/>
                <w:szCs w:val="17"/>
              </w:rPr>
            </w:pPr>
            <w:r>
              <w:rPr>
                <w:rFonts w:asciiTheme="majorHAnsi" w:hAnsiTheme="majorHAnsi" w:cs="Times New Roman"/>
                <w:sz w:val="17"/>
                <w:szCs w:val="17"/>
              </w:rPr>
              <w:t>Gubitak interesa za poslove u poljoprivredi</w:t>
            </w:r>
          </w:p>
          <w:p w14:paraId="2B3EFE87" w14:textId="77777777" w:rsidR="00FF48FC" w:rsidRDefault="00FF48FC" w:rsidP="00FF48FC">
            <w:pPr>
              <w:pStyle w:val="Odlomakpopisa"/>
              <w:numPr>
                <w:ilvl w:val="0"/>
                <w:numId w:val="30"/>
              </w:numPr>
              <w:ind w:left="473"/>
              <w:rPr>
                <w:rFonts w:asciiTheme="majorHAnsi" w:hAnsiTheme="majorHAnsi" w:cs="Times New Roman"/>
                <w:sz w:val="17"/>
                <w:szCs w:val="17"/>
              </w:rPr>
            </w:pPr>
            <w:r w:rsidRPr="00FF48FC">
              <w:rPr>
                <w:rFonts w:asciiTheme="majorHAnsi" w:hAnsiTheme="majorHAnsi" w:cs="Times New Roman"/>
                <w:sz w:val="17"/>
                <w:szCs w:val="17"/>
              </w:rPr>
              <w:lastRenderedPageBreak/>
              <w:t>Prekomjerno i neefikasno korištenje prirodnih resursa</w:t>
            </w:r>
          </w:p>
          <w:p w14:paraId="2AB74B00" w14:textId="77777777" w:rsidR="009A2E88" w:rsidRDefault="009A2E88" w:rsidP="00FF48FC">
            <w:pPr>
              <w:pStyle w:val="Odlomakpopisa"/>
              <w:numPr>
                <w:ilvl w:val="0"/>
                <w:numId w:val="30"/>
              </w:numPr>
              <w:ind w:left="473"/>
              <w:rPr>
                <w:rFonts w:asciiTheme="majorHAnsi" w:hAnsiTheme="majorHAnsi" w:cs="Times New Roman"/>
                <w:sz w:val="17"/>
                <w:szCs w:val="17"/>
              </w:rPr>
            </w:pPr>
            <w:r>
              <w:rPr>
                <w:rFonts w:asciiTheme="majorHAnsi" w:hAnsiTheme="majorHAnsi" w:cs="Times New Roman"/>
                <w:sz w:val="17"/>
                <w:szCs w:val="17"/>
              </w:rPr>
              <w:t>Narušavanje kvalitete i plodnosti tla</w:t>
            </w:r>
          </w:p>
          <w:p w14:paraId="54C4FD31" w14:textId="77777777" w:rsidR="00FF48FC" w:rsidRPr="00FF48FC" w:rsidRDefault="00FF48FC" w:rsidP="00FF48FC">
            <w:pPr>
              <w:pStyle w:val="Odlomakpopisa"/>
              <w:numPr>
                <w:ilvl w:val="0"/>
                <w:numId w:val="30"/>
              </w:numPr>
              <w:ind w:left="473"/>
              <w:rPr>
                <w:rFonts w:asciiTheme="majorHAnsi" w:hAnsiTheme="majorHAnsi" w:cs="Times New Roman"/>
                <w:sz w:val="17"/>
                <w:szCs w:val="17"/>
              </w:rPr>
            </w:pPr>
            <w:r>
              <w:rPr>
                <w:rFonts w:asciiTheme="majorHAnsi" w:hAnsiTheme="majorHAnsi" w:cs="Times New Roman"/>
                <w:sz w:val="17"/>
                <w:szCs w:val="17"/>
              </w:rPr>
              <w:t>Nejasna i loša zakonska regulativa</w:t>
            </w:r>
          </w:p>
          <w:p w14:paraId="24321180" w14:textId="77777777" w:rsidR="00FF48FC" w:rsidRPr="00FF48FC" w:rsidRDefault="00FF48FC" w:rsidP="00FF48FC">
            <w:pPr>
              <w:pStyle w:val="Odlomakpopisa"/>
              <w:numPr>
                <w:ilvl w:val="0"/>
                <w:numId w:val="30"/>
              </w:numPr>
              <w:ind w:left="473"/>
              <w:rPr>
                <w:rFonts w:asciiTheme="majorHAnsi" w:hAnsiTheme="majorHAnsi" w:cs="Times New Roman"/>
                <w:sz w:val="17"/>
                <w:szCs w:val="17"/>
              </w:rPr>
            </w:pPr>
            <w:r w:rsidRPr="00FF48FC">
              <w:rPr>
                <w:rFonts w:asciiTheme="majorHAnsi" w:hAnsiTheme="majorHAnsi" w:cs="Times New Roman"/>
                <w:sz w:val="17"/>
                <w:szCs w:val="17"/>
              </w:rPr>
              <w:t xml:space="preserve">Gospodarska i energetska kriza </w:t>
            </w:r>
          </w:p>
          <w:p w14:paraId="2FD62707" w14:textId="77777777" w:rsidR="00B530D3" w:rsidRPr="00B530D3" w:rsidRDefault="00FF48FC" w:rsidP="00B530D3">
            <w:pPr>
              <w:pStyle w:val="Odlomakpopisa"/>
              <w:numPr>
                <w:ilvl w:val="0"/>
                <w:numId w:val="30"/>
              </w:numPr>
              <w:ind w:left="473"/>
              <w:rPr>
                <w:rFonts w:asciiTheme="majorHAnsi" w:hAnsiTheme="majorHAnsi" w:cs="Times New Roman"/>
                <w:sz w:val="17"/>
                <w:szCs w:val="17"/>
              </w:rPr>
            </w:pPr>
            <w:r>
              <w:rPr>
                <w:rFonts w:asciiTheme="majorHAnsi" w:hAnsiTheme="majorHAnsi" w:cs="Times New Roman"/>
                <w:sz w:val="17"/>
                <w:szCs w:val="17"/>
              </w:rPr>
              <w:t>Negativan utjecaj inflacije</w:t>
            </w:r>
          </w:p>
        </w:tc>
      </w:tr>
      <w:tr w:rsidR="001B6D8D" w:rsidRPr="005249F7" w14:paraId="6A0B2C3F" w14:textId="77777777" w:rsidTr="001C3D5D">
        <w:tc>
          <w:tcPr>
            <w:tcW w:w="4621" w:type="dxa"/>
            <w:tcBorders>
              <w:top w:val="single" w:sz="4" w:space="0" w:color="auto"/>
              <w:bottom w:val="single" w:sz="4" w:space="0" w:color="auto"/>
            </w:tcBorders>
            <w:shd w:val="clear" w:color="auto" w:fill="91BBF9"/>
          </w:tcPr>
          <w:p w14:paraId="42C5A811" w14:textId="77777777" w:rsidR="001B6D8D" w:rsidRPr="005826CE" w:rsidRDefault="000A6722" w:rsidP="001B6D8D">
            <w:pPr>
              <w:spacing w:before="120" w:after="120"/>
              <w:rPr>
                <w:rFonts w:asciiTheme="majorHAnsi" w:hAnsiTheme="majorHAnsi" w:cs="Times New Roman"/>
                <w:b/>
                <w:sz w:val="17"/>
                <w:szCs w:val="17"/>
              </w:rPr>
            </w:pPr>
            <w:r w:rsidRPr="000A6722">
              <w:rPr>
                <w:rFonts w:asciiTheme="majorHAnsi" w:hAnsiTheme="majorHAnsi" w:cs="Times New Roman"/>
                <w:b/>
                <w:sz w:val="17"/>
                <w:szCs w:val="17"/>
              </w:rPr>
              <w:lastRenderedPageBreak/>
              <w:t>Javna uprava</w:t>
            </w:r>
          </w:p>
        </w:tc>
        <w:tc>
          <w:tcPr>
            <w:tcW w:w="4621" w:type="dxa"/>
            <w:tcBorders>
              <w:top w:val="single" w:sz="4" w:space="0" w:color="auto"/>
              <w:bottom w:val="single" w:sz="4" w:space="0" w:color="auto"/>
            </w:tcBorders>
            <w:shd w:val="clear" w:color="auto" w:fill="91BBF9"/>
          </w:tcPr>
          <w:p w14:paraId="33CD6792" w14:textId="77777777" w:rsidR="001B6D8D" w:rsidRPr="005826CE" w:rsidRDefault="000A6722" w:rsidP="001B6D8D">
            <w:pPr>
              <w:spacing w:before="120" w:after="120"/>
              <w:rPr>
                <w:rFonts w:asciiTheme="majorHAnsi" w:hAnsiTheme="majorHAnsi" w:cs="Times New Roman"/>
                <w:b/>
                <w:sz w:val="17"/>
                <w:szCs w:val="17"/>
              </w:rPr>
            </w:pPr>
            <w:r w:rsidRPr="000A6722">
              <w:rPr>
                <w:rFonts w:asciiTheme="majorHAnsi" w:hAnsiTheme="majorHAnsi" w:cs="Times New Roman"/>
                <w:b/>
                <w:sz w:val="17"/>
                <w:szCs w:val="17"/>
              </w:rPr>
              <w:t>Javna uprava</w:t>
            </w:r>
          </w:p>
        </w:tc>
      </w:tr>
      <w:tr w:rsidR="00065B61" w:rsidRPr="005249F7" w14:paraId="6D1FB917" w14:textId="77777777" w:rsidTr="00065B61">
        <w:tc>
          <w:tcPr>
            <w:tcW w:w="4621" w:type="dxa"/>
            <w:tcBorders>
              <w:top w:val="single" w:sz="4" w:space="0" w:color="auto"/>
              <w:bottom w:val="single" w:sz="4" w:space="0" w:color="auto"/>
            </w:tcBorders>
            <w:shd w:val="clear" w:color="auto" w:fill="FFFFFF" w:themeFill="background1"/>
          </w:tcPr>
          <w:p w14:paraId="49AD4F6B" w14:textId="77777777" w:rsidR="00065B61" w:rsidRDefault="002C29F4" w:rsidP="002C29F4">
            <w:pPr>
              <w:pStyle w:val="Odlomakpopisa"/>
              <w:numPr>
                <w:ilvl w:val="0"/>
                <w:numId w:val="31"/>
              </w:numPr>
              <w:ind w:left="473"/>
              <w:rPr>
                <w:rFonts w:asciiTheme="majorHAnsi" w:hAnsiTheme="majorHAnsi" w:cs="Times New Roman"/>
                <w:sz w:val="17"/>
                <w:szCs w:val="17"/>
              </w:rPr>
            </w:pPr>
            <w:r>
              <w:rPr>
                <w:rFonts w:asciiTheme="majorHAnsi" w:hAnsiTheme="majorHAnsi" w:cs="Times New Roman"/>
                <w:sz w:val="17"/>
                <w:szCs w:val="17"/>
              </w:rPr>
              <w:t>Digitalizacija javnih usluga</w:t>
            </w:r>
          </w:p>
          <w:p w14:paraId="18CC903E" w14:textId="77777777" w:rsidR="00806A20" w:rsidRDefault="00806A20" w:rsidP="00806A20">
            <w:pPr>
              <w:pStyle w:val="Odlomakpopisa"/>
              <w:numPr>
                <w:ilvl w:val="0"/>
                <w:numId w:val="31"/>
              </w:numPr>
              <w:ind w:left="473"/>
              <w:rPr>
                <w:rFonts w:asciiTheme="majorHAnsi" w:hAnsiTheme="majorHAnsi" w:cs="Times New Roman"/>
                <w:sz w:val="17"/>
                <w:szCs w:val="17"/>
              </w:rPr>
            </w:pPr>
            <w:r>
              <w:rPr>
                <w:rFonts w:asciiTheme="majorHAnsi" w:hAnsiTheme="majorHAnsi" w:cs="Times New Roman"/>
                <w:sz w:val="17"/>
                <w:szCs w:val="17"/>
              </w:rPr>
              <w:t>P</w:t>
            </w:r>
            <w:r w:rsidRPr="00806A20">
              <w:rPr>
                <w:rFonts w:asciiTheme="majorHAnsi" w:hAnsiTheme="majorHAnsi" w:cs="Times New Roman"/>
                <w:sz w:val="17"/>
                <w:szCs w:val="17"/>
              </w:rPr>
              <w:t>rimjena suvremenih IKT platformi u upravljanju razvojem (GIS, intranet,</w:t>
            </w:r>
            <w:r>
              <w:rPr>
                <w:rFonts w:asciiTheme="majorHAnsi" w:hAnsiTheme="majorHAnsi" w:cs="Times New Roman"/>
                <w:sz w:val="17"/>
                <w:szCs w:val="17"/>
              </w:rPr>
              <w:t xml:space="preserve"> </w:t>
            </w:r>
            <w:r w:rsidRPr="00806A20">
              <w:rPr>
                <w:rFonts w:asciiTheme="majorHAnsi" w:hAnsiTheme="majorHAnsi" w:cs="Times New Roman"/>
                <w:sz w:val="17"/>
                <w:szCs w:val="17"/>
              </w:rPr>
              <w:t>e-baze, politika otvorenih podataka, e-uprava i sl.)</w:t>
            </w:r>
          </w:p>
          <w:p w14:paraId="7AC6623A" w14:textId="77777777" w:rsidR="00A80A81" w:rsidRDefault="00A80A81" w:rsidP="00806A20">
            <w:pPr>
              <w:pStyle w:val="Odlomakpopisa"/>
              <w:numPr>
                <w:ilvl w:val="0"/>
                <w:numId w:val="31"/>
              </w:numPr>
              <w:ind w:left="473"/>
              <w:rPr>
                <w:rFonts w:asciiTheme="majorHAnsi" w:hAnsiTheme="majorHAnsi" w:cs="Times New Roman"/>
                <w:sz w:val="17"/>
                <w:szCs w:val="17"/>
              </w:rPr>
            </w:pPr>
            <w:r>
              <w:rPr>
                <w:rFonts w:asciiTheme="majorHAnsi" w:hAnsiTheme="majorHAnsi" w:cs="Times New Roman"/>
                <w:sz w:val="17"/>
                <w:szCs w:val="17"/>
              </w:rPr>
              <w:t>Povećana cyber sigurnost i zaštita podataka</w:t>
            </w:r>
          </w:p>
          <w:p w14:paraId="27B344C1" w14:textId="77777777" w:rsidR="00FC6C2E" w:rsidRDefault="00FC6C2E" w:rsidP="00806A20">
            <w:pPr>
              <w:pStyle w:val="Odlomakpopisa"/>
              <w:numPr>
                <w:ilvl w:val="0"/>
                <w:numId w:val="31"/>
              </w:numPr>
              <w:ind w:left="473"/>
              <w:rPr>
                <w:rFonts w:asciiTheme="majorHAnsi" w:hAnsiTheme="majorHAnsi" w:cs="Times New Roman"/>
                <w:sz w:val="17"/>
                <w:szCs w:val="17"/>
              </w:rPr>
            </w:pPr>
            <w:r>
              <w:rPr>
                <w:rFonts w:asciiTheme="majorHAnsi" w:hAnsiTheme="majorHAnsi" w:cs="Times New Roman"/>
                <w:sz w:val="17"/>
                <w:szCs w:val="17"/>
              </w:rPr>
              <w:t>Razvoj participativnog budžetiranja i online platformi za komunikaciju s građanima</w:t>
            </w:r>
          </w:p>
          <w:p w14:paraId="2361795B" w14:textId="77777777" w:rsidR="00A80A81" w:rsidRPr="00806A20" w:rsidRDefault="00A80A81" w:rsidP="00806A20">
            <w:pPr>
              <w:pStyle w:val="Odlomakpopisa"/>
              <w:numPr>
                <w:ilvl w:val="0"/>
                <w:numId w:val="31"/>
              </w:numPr>
              <w:ind w:left="473"/>
              <w:rPr>
                <w:rFonts w:asciiTheme="majorHAnsi" w:hAnsiTheme="majorHAnsi" w:cs="Times New Roman"/>
                <w:sz w:val="17"/>
                <w:szCs w:val="17"/>
              </w:rPr>
            </w:pPr>
            <w:r>
              <w:rPr>
                <w:rFonts w:asciiTheme="majorHAnsi" w:hAnsiTheme="majorHAnsi" w:cs="Times New Roman"/>
                <w:sz w:val="17"/>
                <w:szCs w:val="17"/>
              </w:rPr>
              <w:t>Mogućnost donošenja odluka na lokalnom nivou za brže i prilageđenije rješavanje problema</w:t>
            </w:r>
          </w:p>
          <w:p w14:paraId="6D795858" w14:textId="77777777" w:rsidR="00A80A81" w:rsidRDefault="00707183" w:rsidP="00707183">
            <w:pPr>
              <w:pStyle w:val="Odlomakpopisa"/>
              <w:numPr>
                <w:ilvl w:val="0"/>
                <w:numId w:val="31"/>
              </w:numPr>
              <w:ind w:left="473"/>
              <w:rPr>
                <w:rFonts w:asciiTheme="majorHAnsi" w:hAnsiTheme="majorHAnsi" w:cs="Times New Roman"/>
                <w:sz w:val="17"/>
                <w:szCs w:val="17"/>
              </w:rPr>
            </w:pPr>
            <w:r>
              <w:rPr>
                <w:rFonts w:asciiTheme="majorHAnsi" w:hAnsiTheme="majorHAnsi" w:cs="Times New Roman"/>
                <w:sz w:val="17"/>
                <w:szCs w:val="17"/>
              </w:rPr>
              <w:t>P</w:t>
            </w:r>
            <w:r w:rsidR="00806A20" w:rsidRPr="00806A20">
              <w:rPr>
                <w:rFonts w:asciiTheme="majorHAnsi" w:hAnsiTheme="majorHAnsi" w:cs="Times New Roman"/>
                <w:sz w:val="17"/>
                <w:szCs w:val="17"/>
              </w:rPr>
              <w:t xml:space="preserve">ovećanje sredstava iz EU fondova </w:t>
            </w:r>
            <w:r w:rsidR="00A80A81">
              <w:rPr>
                <w:rFonts w:asciiTheme="majorHAnsi" w:hAnsiTheme="majorHAnsi" w:cs="Times New Roman"/>
                <w:sz w:val="17"/>
                <w:szCs w:val="17"/>
              </w:rPr>
              <w:t>za razvoj infrastrukture, održivi razvoj i inovacije</w:t>
            </w:r>
          </w:p>
          <w:p w14:paraId="633F2253" w14:textId="77777777" w:rsidR="00707183" w:rsidRDefault="00A80A81" w:rsidP="00707183">
            <w:pPr>
              <w:pStyle w:val="Odlomakpopisa"/>
              <w:numPr>
                <w:ilvl w:val="0"/>
                <w:numId w:val="31"/>
              </w:numPr>
              <w:ind w:left="473"/>
              <w:rPr>
                <w:rFonts w:asciiTheme="majorHAnsi" w:hAnsiTheme="majorHAnsi" w:cs="Times New Roman"/>
                <w:sz w:val="17"/>
                <w:szCs w:val="17"/>
              </w:rPr>
            </w:pPr>
            <w:r>
              <w:rPr>
                <w:rFonts w:asciiTheme="majorHAnsi" w:hAnsiTheme="majorHAnsi" w:cs="Times New Roman"/>
                <w:sz w:val="17"/>
                <w:szCs w:val="17"/>
              </w:rPr>
              <w:t>J</w:t>
            </w:r>
            <w:r w:rsidR="00806A20" w:rsidRPr="00806A20">
              <w:rPr>
                <w:rFonts w:asciiTheme="majorHAnsi" w:hAnsiTheme="majorHAnsi" w:cs="Times New Roman"/>
                <w:sz w:val="17"/>
                <w:szCs w:val="17"/>
              </w:rPr>
              <w:t xml:space="preserve">ačanje </w:t>
            </w:r>
            <w:r w:rsidR="00707183">
              <w:rPr>
                <w:rFonts w:asciiTheme="majorHAnsi" w:hAnsiTheme="majorHAnsi" w:cs="Times New Roman"/>
                <w:sz w:val="17"/>
                <w:szCs w:val="17"/>
              </w:rPr>
              <w:t>administrativnih kapaciteta</w:t>
            </w:r>
            <w:r w:rsidR="00806A20" w:rsidRPr="00806A20">
              <w:rPr>
                <w:rFonts w:asciiTheme="majorHAnsi" w:hAnsiTheme="majorHAnsi" w:cs="Times New Roman"/>
                <w:sz w:val="17"/>
                <w:szCs w:val="17"/>
              </w:rPr>
              <w:t xml:space="preserve"> za apsorpciju</w:t>
            </w:r>
            <w:r w:rsidR="00707183">
              <w:rPr>
                <w:rFonts w:asciiTheme="majorHAnsi" w:hAnsiTheme="majorHAnsi" w:cs="Times New Roman"/>
                <w:sz w:val="17"/>
                <w:szCs w:val="17"/>
              </w:rPr>
              <w:t xml:space="preserve"> E</w:t>
            </w:r>
            <w:r w:rsidR="00806A20" w:rsidRPr="00707183">
              <w:rPr>
                <w:rFonts w:asciiTheme="majorHAnsi" w:hAnsiTheme="majorHAnsi" w:cs="Times New Roman"/>
                <w:sz w:val="17"/>
                <w:szCs w:val="17"/>
              </w:rPr>
              <w:t>U fondova</w:t>
            </w:r>
          </w:p>
          <w:p w14:paraId="0814BBD3" w14:textId="77777777" w:rsidR="00707183" w:rsidRDefault="00707183" w:rsidP="00707183">
            <w:pPr>
              <w:pStyle w:val="Odlomakpopisa"/>
              <w:numPr>
                <w:ilvl w:val="0"/>
                <w:numId w:val="31"/>
              </w:numPr>
              <w:ind w:left="473"/>
              <w:rPr>
                <w:rFonts w:asciiTheme="majorHAnsi" w:hAnsiTheme="majorHAnsi" w:cs="Times New Roman"/>
                <w:sz w:val="17"/>
                <w:szCs w:val="17"/>
              </w:rPr>
            </w:pPr>
            <w:r>
              <w:rPr>
                <w:rFonts w:asciiTheme="majorHAnsi" w:hAnsiTheme="majorHAnsi" w:cs="Times New Roman"/>
                <w:sz w:val="17"/>
                <w:szCs w:val="17"/>
              </w:rPr>
              <w:t>K</w:t>
            </w:r>
            <w:r w:rsidRPr="00707183">
              <w:rPr>
                <w:rFonts w:asciiTheme="majorHAnsi" w:hAnsiTheme="majorHAnsi" w:cs="Times New Roman"/>
                <w:sz w:val="17"/>
                <w:szCs w:val="17"/>
              </w:rPr>
              <w:t>orištenje ostalih izvora financiranja s ciljem realizacije razvojnih potencijala</w:t>
            </w:r>
          </w:p>
          <w:p w14:paraId="1E762FD2" w14:textId="77777777" w:rsidR="00806A20" w:rsidRDefault="00806A20" w:rsidP="00707183">
            <w:pPr>
              <w:pStyle w:val="Odlomakpopisa"/>
              <w:numPr>
                <w:ilvl w:val="0"/>
                <w:numId w:val="31"/>
              </w:numPr>
              <w:ind w:left="473"/>
              <w:rPr>
                <w:rFonts w:asciiTheme="majorHAnsi" w:hAnsiTheme="majorHAnsi" w:cs="Times New Roman"/>
                <w:sz w:val="17"/>
                <w:szCs w:val="17"/>
              </w:rPr>
            </w:pPr>
            <w:r w:rsidRPr="00707183">
              <w:rPr>
                <w:rFonts w:asciiTheme="majorHAnsi" w:hAnsiTheme="majorHAnsi" w:cs="Times New Roman"/>
                <w:sz w:val="17"/>
                <w:szCs w:val="17"/>
              </w:rPr>
              <w:t xml:space="preserve">Razvoj ljudskih i upravljačkih kapaciteta javne uprave </w:t>
            </w:r>
          </w:p>
          <w:p w14:paraId="37155E89" w14:textId="77777777" w:rsidR="00707183" w:rsidRDefault="00707183" w:rsidP="00707183">
            <w:pPr>
              <w:pStyle w:val="Odlomakpopisa"/>
              <w:numPr>
                <w:ilvl w:val="0"/>
                <w:numId w:val="31"/>
              </w:numPr>
              <w:ind w:left="473"/>
              <w:rPr>
                <w:rFonts w:asciiTheme="majorHAnsi" w:hAnsiTheme="majorHAnsi" w:cs="Times New Roman"/>
                <w:sz w:val="17"/>
                <w:szCs w:val="17"/>
              </w:rPr>
            </w:pPr>
            <w:r>
              <w:rPr>
                <w:rFonts w:asciiTheme="majorHAnsi" w:hAnsiTheme="majorHAnsi" w:cs="Times New Roman"/>
                <w:sz w:val="17"/>
                <w:szCs w:val="17"/>
              </w:rPr>
              <w:t>Jačanje otvorenosti i transparentnosti</w:t>
            </w:r>
          </w:p>
          <w:p w14:paraId="49D8800A" w14:textId="77777777" w:rsidR="00707183" w:rsidRPr="00707183" w:rsidRDefault="00707183" w:rsidP="00707183">
            <w:pPr>
              <w:pStyle w:val="Odlomakpopisa"/>
              <w:numPr>
                <w:ilvl w:val="0"/>
                <w:numId w:val="31"/>
              </w:numPr>
              <w:ind w:left="473"/>
              <w:rPr>
                <w:rFonts w:asciiTheme="majorHAnsi" w:hAnsiTheme="majorHAnsi" w:cs="Times New Roman"/>
                <w:sz w:val="17"/>
                <w:szCs w:val="17"/>
              </w:rPr>
            </w:pPr>
            <w:r>
              <w:rPr>
                <w:rFonts w:asciiTheme="majorHAnsi" w:hAnsiTheme="majorHAnsi" w:cs="Times New Roman"/>
                <w:sz w:val="17"/>
                <w:szCs w:val="17"/>
              </w:rPr>
              <w:t>Razvoj specijaliziranih javnih usluga za specifične potrebe lokalne zajednice</w:t>
            </w:r>
          </w:p>
        </w:tc>
        <w:tc>
          <w:tcPr>
            <w:tcW w:w="4621" w:type="dxa"/>
            <w:tcBorders>
              <w:top w:val="single" w:sz="4" w:space="0" w:color="auto"/>
              <w:bottom w:val="single" w:sz="4" w:space="0" w:color="auto"/>
            </w:tcBorders>
            <w:shd w:val="clear" w:color="auto" w:fill="FFFFFF" w:themeFill="background1"/>
          </w:tcPr>
          <w:p w14:paraId="11B4EA69" w14:textId="77777777" w:rsidR="002C29F4" w:rsidRDefault="00707183" w:rsidP="002C29F4">
            <w:pPr>
              <w:pStyle w:val="Odlomakpopisa"/>
              <w:numPr>
                <w:ilvl w:val="0"/>
                <w:numId w:val="31"/>
              </w:numPr>
              <w:ind w:left="473"/>
              <w:rPr>
                <w:rFonts w:asciiTheme="majorHAnsi" w:hAnsiTheme="majorHAnsi" w:cs="Times New Roman"/>
                <w:sz w:val="17"/>
                <w:szCs w:val="17"/>
              </w:rPr>
            </w:pPr>
            <w:r>
              <w:rPr>
                <w:rFonts w:asciiTheme="majorHAnsi" w:hAnsiTheme="majorHAnsi" w:cs="Times New Roman"/>
                <w:sz w:val="17"/>
                <w:szCs w:val="17"/>
              </w:rPr>
              <w:t>Povećanje ovisnosti o višim razinama vlasti</w:t>
            </w:r>
          </w:p>
          <w:p w14:paraId="64916B66" w14:textId="77777777" w:rsidR="004B0B1E" w:rsidRDefault="004B0B1E" w:rsidP="002C29F4">
            <w:pPr>
              <w:pStyle w:val="Odlomakpopisa"/>
              <w:numPr>
                <w:ilvl w:val="0"/>
                <w:numId w:val="31"/>
              </w:numPr>
              <w:ind w:left="473"/>
              <w:rPr>
                <w:rFonts w:asciiTheme="majorHAnsi" w:hAnsiTheme="majorHAnsi" w:cs="Times New Roman"/>
                <w:sz w:val="17"/>
                <w:szCs w:val="17"/>
              </w:rPr>
            </w:pPr>
            <w:r>
              <w:rPr>
                <w:rFonts w:asciiTheme="majorHAnsi" w:hAnsiTheme="majorHAnsi" w:cs="Times New Roman"/>
                <w:sz w:val="17"/>
                <w:szCs w:val="17"/>
              </w:rPr>
              <w:t>Mogućnost ukidanja JLS</w:t>
            </w:r>
          </w:p>
          <w:p w14:paraId="39D21D2B" w14:textId="77777777" w:rsidR="00065B61" w:rsidRDefault="002C29F4" w:rsidP="002C29F4">
            <w:pPr>
              <w:pStyle w:val="Odlomakpopisa"/>
              <w:numPr>
                <w:ilvl w:val="0"/>
                <w:numId w:val="31"/>
              </w:numPr>
              <w:ind w:left="473"/>
              <w:rPr>
                <w:rFonts w:asciiTheme="majorHAnsi" w:hAnsiTheme="majorHAnsi" w:cs="Times New Roman"/>
                <w:sz w:val="17"/>
                <w:szCs w:val="17"/>
              </w:rPr>
            </w:pPr>
            <w:r w:rsidRPr="002C29F4">
              <w:rPr>
                <w:rFonts w:asciiTheme="majorHAnsi" w:hAnsiTheme="majorHAnsi" w:cs="Times New Roman"/>
                <w:sz w:val="17"/>
                <w:szCs w:val="17"/>
              </w:rPr>
              <w:t>Nedostatak kapaciteta može usporiti ili otežati realizaciju kompleksnijih razvojnih planova</w:t>
            </w:r>
          </w:p>
          <w:p w14:paraId="4CB5D0CA" w14:textId="77777777" w:rsidR="007A7F27" w:rsidRPr="007A7F27" w:rsidRDefault="007A7F27" w:rsidP="007A7F27">
            <w:pPr>
              <w:pStyle w:val="Odlomakpopisa"/>
              <w:numPr>
                <w:ilvl w:val="0"/>
                <w:numId w:val="31"/>
              </w:numPr>
              <w:ind w:left="473"/>
              <w:rPr>
                <w:rFonts w:asciiTheme="majorHAnsi" w:hAnsiTheme="majorHAnsi" w:cs="Times New Roman"/>
                <w:sz w:val="17"/>
                <w:szCs w:val="17"/>
              </w:rPr>
            </w:pPr>
            <w:r w:rsidRPr="007A7F27">
              <w:rPr>
                <w:rFonts w:asciiTheme="majorHAnsi" w:hAnsiTheme="majorHAnsi" w:cs="Times New Roman"/>
                <w:sz w:val="17"/>
                <w:szCs w:val="17"/>
              </w:rPr>
              <w:t>Daljnje smanjenje fiskalnog kapaciteta Općine</w:t>
            </w:r>
          </w:p>
          <w:p w14:paraId="7617AADF" w14:textId="77777777" w:rsidR="007A7F27" w:rsidRPr="007A7F27" w:rsidRDefault="007A7F27" w:rsidP="007A7F27">
            <w:pPr>
              <w:pStyle w:val="Odlomakpopisa"/>
              <w:numPr>
                <w:ilvl w:val="0"/>
                <w:numId w:val="31"/>
              </w:numPr>
              <w:ind w:left="473"/>
              <w:rPr>
                <w:rFonts w:asciiTheme="majorHAnsi" w:hAnsiTheme="majorHAnsi" w:cs="Times New Roman"/>
                <w:sz w:val="17"/>
                <w:szCs w:val="17"/>
              </w:rPr>
            </w:pPr>
            <w:r w:rsidRPr="007A7F27">
              <w:rPr>
                <w:rFonts w:asciiTheme="majorHAnsi" w:hAnsiTheme="majorHAnsi" w:cs="Times New Roman"/>
                <w:sz w:val="17"/>
                <w:szCs w:val="17"/>
              </w:rPr>
              <w:t>Ograničenja, zapreke i drugi izazovi u korištenju EU fondova</w:t>
            </w:r>
          </w:p>
          <w:p w14:paraId="050336E2" w14:textId="77777777" w:rsidR="007A7F27" w:rsidRDefault="007A7F27" w:rsidP="002C29F4">
            <w:pPr>
              <w:pStyle w:val="Odlomakpopisa"/>
              <w:numPr>
                <w:ilvl w:val="0"/>
                <w:numId w:val="31"/>
              </w:numPr>
              <w:ind w:left="473"/>
              <w:rPr>
                <w:rFonts w:asciiTheme="majorHAnsi" w:hAnsiTheme="majorHAnsi" w:cs="Times New Roman"/>
                <w:sz w:val="17"/>
                <w:szCs w:val="17"/>
              </w:rPr>
            </w:pPr>
            <w:r>
              <w:rPr>
                <w:rFonts w:asciiTheme="majorHAnsi" w:hAnsiTheme="majorHAnsi" w:cs="Times New Roman"/>
                <w:sz w:val="17"/>
                <w:szCs w:val="17"/>
              </w:rPr>
              <w:t>Nemogućnost vlastitog sufinanciranja i predfinanciranja projekata</w:t>
            </w:r>
          </w:p>
          <w:p w14:paraId="675D37F8" w14:textId="77777777" w:rsidR="007A7F27" w:rsidRDefault="007A7F27" w:rsidP="002C29F4">
            <w:pPr>
              <w:pStyle w:val="Odlomakpopisa"/>
              <w:numPr>
                <w:ilvl w:val="0"/>
                <w:numId w:val="31"/>
              </w:numPr>
              <w:ind w:left="473"/>
              <w:rPr>
                <w:rFonts w:asciiTheme="majorHAnsi" w:hAnsiTheme="majorHAnsi" w:cs="Times New Roman"/>
                <w:sz w:val="17"/>
                <w:szCs w:val="17"/>
              </w:rPr>
            </w:pPr>
            <w:r>
              <w:rPr>
                <w:rFonts w:asciiTheme="majorHAnsi" w:hAnsiTheme="majorHAnsi" w:cs="Times New Roman"/>
                <w:sz w:val="17"/>
                <w:szCs w:val="17"/>
              </w:rPr>
              <w:t>Negativni efekti porezne politike</w:t>
            </w:r>
          </w:p>
          <w:p w14:paraId="7E3903F3" w14:textId="77777777" w:rsidR="007A7F27" w:rsidRDefault="007A7F27" w:rsidP="002C29F4">
            <w:pPr>
              <w:pStyle w:val="Odlomakpopisa"/>
              <w:numPr>
                <w:ilvl w:val="0"/>
                <w:numId w:val="31"/>
              </w:numPr>
              <w:ind w:left="473"/>
              <w:rPr>
                <w:rFonts w:asciiTheme="majorHAnsi" w:hAnsiTheme="majorHAnsi" w:cs="Times New Roman"/>
                <w:sz w:val="17"/>
                <w:szCs w:val="17"/>
              </w:rPr>
            </w:pPr>
            <w:r>
              <w:rPr>
                <w:rFonts w:asciiTheme="majorHAnsi" w:hAnsiTheme="majorHAnsi" w:cs="Times New Roman"/>
                <w:sz w:val="17"/>
                <w:szCs w:val="17"/>
              </w:rPr>
              <w:t>Nemogućnost privlačenja investicija</w:t>
            </w:r>
          </w:p>
          <w:p w14:paraId="6C597FD4" w14:textId="77777777" w:rsidR="007A7F27" w:rsidRDefault="007A7F27" w:rsidP="002C29F4">
            <w:pPr>
              <w:pStyle w:val="Odlomakpopisa"/>
              <w:numPr>
                <w:ilvl w:val="0"/>
                <w:numId w:val="31"/>
              </w:numPr>
              <w:ind w:left="473"/>
              <w:rPr>
                <w:rFonts w:asciiTheme="majorHAnsi" w:hAnsiTheme="majorHAnsi" w:cs="Times New Roman"/>
                <w:sz w:val="17"/>
                <w:szCs w:val="17"/>
              </w:rPr>
            </w:pPr>
            <w:r>
              <w:rPr>
                <w:rFonts w:asciiTheme="majorHAnsi" w:hAnsiTheme="majorHAnsi" w:cs="Times New Roman"/>
                <w:sz w:val="17"/>
                <w:szCs w:val="17"/>
              </w:rPr>
              <w:t>Nemogućnost održavanja postojeće infrastrukture</w:t>
            </w:r>
          </w:p>
          <w:p w14:paraId="4089E047" w14:textId="77777777" w:rsidR="007A7F27" w:rsidRDefault="007A7F27" w:rsidP="002C29F4">
            <w:pPr>
              <w:pStyle w:val="Odlomakpopisa"/>
              <w:numPr>
                <w:ilvl w:val="0"/>
                <w:numId w:val="31"/>
              </w:numPr>
              <w:ind w:left="473"/>
              <w:rPr>
                <w:rFonts w:asciiTheme="majorHAnsi" w:hAnsiTheme="majorHAnsi" w:cs="Times New Roman"/>
                <w:sz w:val="17"/>
                <w:szCs w:val="17"/>
              </w:rPr>
            </w:pPr>
            <w:r>
              <w:rPr>
                <w:rFonts w:asciiTheme="majorHAnsi" w:hAnsiTheme="majorHAnsi" w:cs="Times New Roman"/>
                <w:sz w:val="17"/>
                <w:szCs w:val="17"/>
              </w:rPr>
              <w:t>Poteškoće u zapošljavanu i zadržavanju stručnog osoblja zbog nižih plaća i ograničenih prilika za napredovanje</w:t>
            </w:r>
          </w:p>
          <w:p w14:paraId="046DCBCE" w14:textId="77777777" w:rsidR="007A7F27" w:rsidRDefault="007A7F27" w:rsidP="002C29F4">
            <w:pPr>
              <w:pStyle w:val="Odlomakpopisa"/>
              <w:numPr>
                <w:ilvl w:val="0"/>
                <w:numId w:val="31"/>
              </w:numPr>
              <w:ind w:left="473"/>
              <w:rPr>
                <w:rFonts w:asciiTheme="majorHAnsi" w:hAnsiTheme="majorHAnsi" w:cs="Times New Roman"/>
                <w:sz w:val="17"/>
                <w:szCs w:val="17"/>
              </w:rPr>
            </w:pPr>
            <w:r>
              <w:rPr>
                <w:rFonts w:asciiTheme="majorHAnsi" w:hAnsiTheme="majorHAnsi" w:cs="Times New Roman"/>
                <w:sz w:val="17"/>
                <w:szCs w:val="17"/>
              </w:rPr>
              <w:t>Spora digitalizacija i nedovoljno ulaganje u IT infrastrukturu</w:t>
            </w:r>
          </w:p>
          <w:p w14:paraId="0330404F" w14:textId="77777777" w:rsidR="00A80A81" w:rsidRPr="002C29F4" w:rsidRDefault="00A80A81" w:rsidP="002C29F4">
            <w:pPr>
              <w:pStyle w:val="Odlomakpopisa"/>
              <w:numPr>
                <w:ilvl w:val="0"/>
                <w:numId w:val="31"/>
              </w:numPr>
              <w:ind w:left="473"/>
              <w:rPr>
                <w:rFonts w:asciiTheme="majorHAnsi" w:hAnsiTheme="majorHAnsi" w:cs="Times New Roman"/>
                <w:sz w:val="17"/>
                <w:szCs w:val="17"/>
              </w:rPr>
            </w:pPr>
            <w:r>
              <w:rPr>
                <w:rFonts w:asciiTheme="majorHAnsi" w:hAnsiTheme="majorHAnsi" w:cs="Times New Roman"/>
                <w:sz w:val="17"/>
                <w:szCs w:val="17"/>
              </w:rPr>
              <w:t>Nepovjerenje javnosti u rad lokalne vlasti</w:t>
            </w:r>
          </w:p>
        </w:tc>
      </w:tr>
    </w:tbl>
    <w:p w14:paraId="750C8F81" w14:textId="77777777" w:rsidR="001320CB" w:rsidRDefault="001320CB" w:rsidP="00425287">
      <w:pPr>
        <w:jc w:val="both"/>
        <w:rPr>
          <w:b/>
          <w:sz w:val="20"/>
        </w:rPr>
      </w:pPr>
    </w:p>
    <w:p w14:paraId="7DEA4B36" w14:textId="77777777" w:rsidR="003E53A4" w:rsidRPr="00C5031B" w:rsidRDefault="00D73F38" w:rsidP="003E53A4">
      <w:pPr>
        <w:pStyle w:val="Naslov1"/>
        <w:numPr>
          <w:ilvl w:val="0"/>
          <w:numId w:val="2"/>
        </w:numPr>
        <w:rPr>
          <w:rFonts w:eastAsia="Aptos"/>
          <w:lang w:val="pl-PL"/>
        </w:rPr>
      </w:pPr>
      <w:bookmarkStart w:id="71" w:name="_Toc172619670"/>
      <w:bookmarkStart w:id="72" w:name="_Toc204580781"/>
      <w:r>
        <w:rPr>
          <w:rFonts w:eastAsia="Aptos"/>
          <w:lang w:val="pl-PL"/>
        </w:rPr>
        <w:t>V</w:t>
      </w:r>
      <w:r w:rsidR="003E53A4" w:rsidRPr="00C5031B">
        <w:rPr>
          <w:rFonts w:eastAsia="Aptos"/>
          <w:lang w:val="pl-PL"/>
        </w:rPr>
        <w:t xml:space="preserve">IZIJA I MISIJA PAMETNE OPĆINE </w:t>
      </w:r>
      <w:bookmarkEnd w:id="71"/>
      <w:r w:rsidR="00BB27AB">
        <w:rPr>
          <w:rFonts w:eastAsia="Aptos"/>
          <w:lang w:val="pl-PL"/>
        </w:rPr>
        <w:t>DONJA MOTIČINA</w:t>
      </w:r>
      <w:bookmarkEnd w:id="72"/>
    </w:p>
    <w:p w14:paraId="2054407E" w14:textId="77777777" w:rsidR="003E53A4" w:rsidRPr="006D019C" w:rsidRDefault="003E53A4" w:rsidP="003E53A4">
      <w:pPr>
        <w:rPr>
          <w:lang w:val="pl-PL"/>
        </w:rPr>
      </w:pPr>
    </w:p>
    <w:p w14:paraId="5B3AEE93" w14:textId="77777777" w:rsidR="003E53A4" w:rsidRDefault="003E53A4" w:rsidP="003E53A4">
      <w:pPr>
        <w:spacing w:after="160" w:line="259" w:lineRule="auto"/>
        <w:jc w:val="both"/>
        <w:rPr>
          <w:rFonts w:asciiTheme="majorHAnsi" w:eastAsia="Aptos" w:hAnsiTheme="majorHAnsi" w:cs="Times New Roman"/>
          <w:kern w:val="2"/>
          <w14:ligatures w14:val="standardContextual"/>
        </w:rPr>
      </w:pPr>
      <w:r w:rsidRPr="003521C7">
        <w:rPr>
          <w:rFonts w:asciiTheme="majorHAnsi" w:eastAsia="Aptos" w:hAnsiTheme="majorHAnsi" w:cs="Times New Roman"/>
          <w:kern w:val="2"/>
          <w14:ligatures w14:val="standardContextual"/>
        </w:rPr>
        <w:t xml:space="preserve">Vizija </w:t>
      </w:r>
      <w:r w:rsidR="00147339">
        <w:rPr>
          <w:rFonts w:asciiTheme="majorHAnsi" w:eastAsia="Aptos" w:hAnsiTheme="majorHAnsi" w:cs="Times New Roman"/>
          <w:kern w:val="2"/>
          <w14:ligatures w14:val="standardContextual"/>
        </w:rPr>
        <w:t xml:space="preserve">predstavlja idealnu sliku </w:t>
      </w:r>
      <w:r w:rsidR="00147339" w:rsidRPr="00147339">
        <w:rPr>
          <w:rFonts w:asciiTheme="majorHAnsi" w:eastAsia="Aptos" w:hAnsiTheme="majorHAnsi" w:cs="Times New Roman"/>
          <w:kern w:val="2"/>
          <w14:ligatures w14:val="standardContextual"/>
        </w:rPr>
        <w:t>budućnosti koju želimo stvoriti, kao i želje i ambicije koje imamo za razvoj. Ona daje smjernice za donošenje odluka, motivira i povezuje sve članove organizacije ili zajednice u zajedničkom nastojanju.</w:t>
      </w:r>
      <w:r w:rsidRPr="003521C7">
        <w:rPr>
          <w:rFonts w:asciiTheme="majorHAnsi" w:eastAsia="Aptos" w:hAnsiTheme="majorHAnsi" w:cs="Times New Roman"/>
          <w:kern w:val="2"/>
          <w:lang w:val="pl-PL"/>
          <w14:ligatures w14:val="standardContextual"/>
        </w:rPr>
        <w:t xml:space="preserve"> </w:t>
      </w:r>
      <w:r w:rsidRPr="003521C7">
        <w:rPr>
          <w:rFonts w:asciiTheme="majorHAnsi" w:eastAsia="Aptos" w:hAnsiTheme="majorHAnsi" w:cs="Times New Roman"/>
          <w:kern w:val="2"/>
          <w14:ligatures w14:val="standardContextual"/>
        </w:rPr>
        <w:t>Ubrzani društveni i tehnološki razvoj zahtjeva kvalitetnu prilagodbu jedinica lokalne samouprave suvremenim trendovima temeljenim da digitalnoj transformaciji. Samo kvalitetna i strateški promišljena prilagodba doprinosi tome da jedinica lokalne samouprave bude prepoznata i poželjna destinacija za život i poslovanje. Vizija je pri tom važna komponenta strateškog planiranja jer pridonosi daljnjem određivanju smjera planiranja i realiziranja planova temeljenih na digitalnim tehnologijama s ciljem pametnog i održivog razvoja.</w:t>
      </w:r>
    </w:p>
    <w:p w14:paraId="7EDF5E35" w14:textId="77777777" w:rsidR="00D1322A" w:rsidRPr="003521C7" w:rsidRDefault="00D1322A" w:rsidP="00D1322A">
      <w:pPr>
        <w:spacing w:after="0" w:line="259" w:lineRule="auto"/>
        <w:jc w:val="both"/>
        <w:rPr>
          <w:rFonts w:asciiTheme="majorHAnsi" w:eastAsia="Aptos" w:hAnsiTheme="majorHAnsi" w:cs="Times New Roman"/>
          <w:kern w:val="2"/>
          <w14:ligatures w14:val="standardContextual"/>
        </w:rPr>
      </w:pPr>
    </w:p>
    <w:p w14:paraId="5A2E0B2B" w14:textId="77777777" w:rsidR="003E53A4" w:rsidRPr="003521C7" w:rsidRDefault="006F32F2" w:rsidP="003E53A4">
      <w:pPr>
        <w:spacing w:after="160" w:line="259" w:lineRule="auto"/>
        <w:ind w:left="2160"/>
        <w:jc w:val="both"/>
        <w:rPr>
          <w:rFonts w:asciiTheme="majorHAnsi" w:eastAsia="Aptos" w:hAnsiTheme="majorHAnsi" w:cs="Times New Roman"/>
          <w:b/>
          <w:kern w:val="2"/>
          <w14:ligatures w14:val="standardContextual"/>
        </w:rPr>
      </w:pPr>
      <w:r w:rsidRPr="00377B6A">
        <w:rPr>
          <w:b/>
          <w:noProof/>
          <w:sz w:val="20"/>
          <w:lang w:eastAsia="hr-HR"/>
        </w:rPr>
        <mc:AlternateContent>
          <mc:Choice Requires="wps">
            <w:drawing>
              <wp:anchor distT="0" distB="0" distL="114300" distR="114300" simplePos="0" relativeHeight="251658752" behindDoc="0" locked="0" layoutInCell="1" allowOverlap="1" wp14:anchorId="0A61EABE" wp14:editId="74F76FAB">
                <wp:simplePos x="0" y="0"/>
                <wp:positionH relativeFrom="column">
                  <wp:posOffset>0</wp:posOffset>
                </wp:positionH>
                <wp:positionV relativeFrom="paragraph">
                  <wp:posOffset>436245</wp:posOffset>
                </wp:positionV>
                <wp:extent cx="1323975" cy="733425"/>
                <wp:effectExtent l="0" t="19050" r="47625" b="47625"/>
                <wp:wrapNone/>
                <wp:docPr id="42" name="Striped Right Arrow 42"/>
                <wp:cNvGraphicFramePr/>
                <a:graphic xmlns:a="http://schemas.openxmlformats.org/drawingml/2006/main">
                  <a:graphicData uri="http://schemas.microsoft.com/office/word/2010/wordprocessingShape">
                    <wps:wsp>
                      <wps:cNvSpPr/>
                      <wps:spPr>
                        <a:xfrm>
                          <a:off x="0" y="0"/>
                          <a:ext cx="1323975" cy="733425"/>
                        </a:xfrm>
                        <a:prstGeom prst="stripedRightArrow">
                          <a:avLst/>
                        </a:prstGeom>
                        <a:solidFill>
                          <a:schemeClr val="tx2">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FE4DB7E" w14:textId="77777777" w:rsidR="00AC7A60" w:rsidRPr="006F32F2" w:rsidRDefault="00AC7A60" w:rsidP="006F32F2">
                            <w:pPr>
                              <w:jc w:val="center"/>
                              <w:rPr>
                                <w:rFonts w:asciiTheme="majorHAnsi" w:hAnsiTheme="majorHAnsi"/>
                                <w:b/>
                              </w:rPr>
                            </w:pPr>
                            <w:r w:rsidRPr="006F32F2">
                              <w:rPr>
                                <w:rFonts w:asciiTheme="majorHAnsi" w:hAnsiTheme="majorHAnsi"/>
                                <w:b/>
                              </w:rPr>
                              <w:t>Vizija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A61EAB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Striped Right Arrow 42" o:spid="_x0000_s1034" type="#_x0000_t93" style="position:absolute;left:0;text-align:left;margin-left:0;margin-top:34.35pt;width:104.25pt;height:57.75pt;z-index:251658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" adj="15617" fillcolor="#548dd4 [1951]" strokecolor="#243f60 [1604]" strokeweight="2pt">
                <v:textbox>
                  <w:txbxContent>
                    <w:p w14:paraId="0FE4DB7E" w14:textId="77777777" w:rsidR="00AC7A60" w:rsidRPr="006F32F2" w:rsidRDefault="00AC7A60" w:rsidP="006F32F2">
                      <w:pPr>
                        <w:jc w:val="center"/>
                        <w:rPr>
                          <w:rFonts w:asciiTheme="majorHAnsi" w:hAnsiTheme="majorHAnsi"/>
                          <w:b/>
                        </w:rPr>
                      </w:pPr>
                      <w:r w:rsidRPr="006F32F2">
                        <w:rPr>
                          <w:rFonts w:asciiTheme="majorHAnsi" w:hAnsiTheme="majorHAnsi"/>
                          <w:b/>
                        </w:rPr>
                        <w:t>Vizija</w:t>
                      </w:r>
                    </w:p>
                  </w:txbxContent>
                </v:textbox>
              </v:shape>
            </w:pict>
          </mc:Fallback>
        </mc:AlternateContent>
      </w:r>
      <w:r w:rsidR="003E53A4" w:rsidRPr="00377B6A">
        <w:rPr>
          <w:rFonts w:asciiTheme="majorHAnsi" w:eastAsia="Aptos" w:hAnsiTheme="majorHAnsi" w:cs="Times New Roman"/>
          <w:b/>
          <w:kern w:val="2"/>
          <w14:ligatures w14:val="standardContextual"/>
        </w:rPr>
        <w:t>„</w:t>
      </w:r>
      <w:r w:rsidR="00B532C3" w:rsidRPr="00B532C3">
        <w:t xml:space="preserve"> </w:t>
      </w:r>
      <w:r w:rsidR="00B532C3" w:rsidRPr="00B532C3">
        <w:rPr>
          <w:rFonts w:asciiTheme="majorHAnsi" w:eastAsia="Aptos" w:hAnsiTheme="majorHAnsi" w:cs="Times New Roman"/>
          <w:b/>
          <w:kern w:val="2"/>
          <w14:ligatures w14:val="standardContextual"/>
        </w:rPr>
        <w:t xml:space="preserve">Općina Donja Motičina moderni je primjer održivog i digitalnog razvoja kroz integraciju pametnih tehnologija kojima se unapređuje kvaliteta života svih njezinih stanovnika. Primjenom inovativnih rješenja stvorena je zajednica koja je energetski učinkovita, ekološki odgovorna i digitalno povezana, uz visoku razinu participacije građana i transparentnosti u javnoj upravi. To je mjesto u kojem tehnologija i održivost idu ruku pod ruku, stvarajući održivu, sigurnu </w:t>
      </w:r>
      <w:r w:rsidR="00B532C3" w:rsidRPr="00B532C3">
        <w:rPr>
          <w:rFonts w:asciiTheme="majorHAnsi" w:eastAsia="Aptos" w:hAnsiTheme="majorHAnsi" w:cs="Times New Roman"/>
          <w:b/>
          <w:kern w:val="2"/>
          <w14:ligatures w14:val="standardContextual"/>
        </w:rPr>
        <w:lastRenderedPageBreak/>
        <w:t>i digitalno naprednu zajednicu koja je pri</w:t>
      </w:r>
      <w:r w:rsidR="00B532C3">
        <w:rPr>
          <w:rFonts w:asciiTheme="majorHAnsi" w:eastAsia="Aptos" w:hAnsiTheme="majorHAnsi" w:cs="Times New Roman"/>
          <w:b/>
          <w:kern w:val="2"/>
          <w14:ligatures w14:val="standardContextual"/>
        </w:rPr>
        <w:t>premljena za izazove budućnosti</w:t>
      </w:r>
      <w:r w:rsidR="00A73929">
        <w:rPr>
          <w:rFonts w:asciiTheme="majorHAnsi" w:eastAsia="Aptos" w:hAnsiTheme="majorHAnsi" w:cs="Times New Roman"/>
          <w:b/>
          <w:kern w:val="2"/>
          <w14:ligatures w14:val="standardContextual"/>
        </w:rPr>
        <w:t>.</w:t>
      </w:r>
      <w:r w:rsidR="003E53A4" w:rsidRPr="003521C7">
        <w:rPr>
          <w:rFonts w:asciiTheme="majorHAnsi" w:eastAsia="Aptos" w:hAnsiTheme="majorHAnsi" w:cs="Times New Roman"/>
          <w:b/>
          <w:kern w:val="2"/>
          <w14:ligatures w14:val="standardContextual"/>
        </w:rPr>
        <w:t>“</w:t>
      </w:r>
    </w:p>
    <w:p w14:paraId="336F4A76" w14:textId="77777777" w:rsidR="007C707F" w:rsidRDefault="007C707F" w:rsidP="003E53A4">
      <w:pPr>
        <w:spacing w:after="160" w:line="259" w:lineRule="auto"/>
        <w:jc w:val="both"/>
        <w:rPr>
          <w:rFonts w:asciiTheme="majorHAnsi" w:eastAsia="Aptos" w:hAnsiTheme="majorHAnsi" w:cs="Times New Roman"/>
          <w:kern w:val="2"/>
          <w14:ligatures w14:val="standardContextual"/>
        </w:rPr>
      </w:pPr>
    </w:p>
    <w:p w14:paraId="4F88628A" w14:textId="77777777" w:rsidR="003E53A4" w:rsidRPr="003521C7" w:rsidRDefault="00147339" w:rsidP="00147339">
      <w:pPr>
        <w:spacing w:after="160" w:line="259" w:lineRule="auto"/>
        <w:jc w:val="both"/>
        <w:rPr>
          <w:rFonts w:asciiTheme="majorHAnsi" w:eastAsia="Aptos" w:hAnsiTheme="majorHAnsi" w:cs="Times New Roman"/>
          <w:kern w:val="2"/>
          <w14:ligatures w14:val="standardContextual"/>
        </w:rPr>
      </w:pPr>
      <w:r w:rsidRPr="00147339">
        <w:rPr>
          <w:rFonts w:asciiTheme="majorHAnsi" w:eastAsia="Aptos" w:hAnsiTheme="majorHAnsi" w:cs="Times New Roman"/>
          <w:kern w:val="2"/>
          <w14:ligatures w14:val="standardContextual"/>
        </w:rPr>
        <w:t>Misija je izjava koja jasno definira osnovnu svrhu i cilj neke organizacije, zajednice ili institucije. Ona opisuje što ta organizacija želi postići, kako to planira ostvariti i koja su njezina osnovna načela i vrijednosti. Misija je praktična smjernica koja usmjerava djelovanje, odluke i aktivnosti te pomaže svima unutar organizacije ili zajednice da razumiju zajednički cil</w:t>
      </w:r>
      <w:r>
        <w:rPr>
          <w:rFonts w:asciiTheme="majorHAnsi" w:eastAsia="Aptos" w:hAnsiTheme="majorHAnsi" w:cs="Times New Roman"/>
          <w:kern w:val="2"/>
          <w14:ligatures w14:val="standardContextual"/>
        </w:rPr>
        <w:t xml:space="preserve">j i doprinos koji trebaju dati. </w:t>
      </w:r>
      <w:r w:rsidRPr="00147339">
        <w:rPr>
          <w:rFonts w:asciiTheme="majorHAnsi" w:eastAsia="Aptos" w:hAnsiTheme="majorHAnsi" w:cs="Times New Roman"/>
          <w:kern w:val="2"/>
          <w14:ligatures w14:val="standardContextual"/>
        </w:rPr>
        <w:t>U kontekstu općine, misija opisuje osnovne ciljeve i smjernice za razvoj zajednice, vrijednosti na kojima se temelji njezin rad i kako planira posti</w:t>
      </w:r>
      <w:r>
        <w:rPr>
          <w:rFonts w:asciiTheme="majorHAnsi" w:eastAsia="Aptos" w:hAnsiTheme="majorHAnsi" w:cs="Times New Roman"/>
          <w:kern w:val="2"/>
          <w14:ligatures w14:val="standardContextual"/>
        </w:rPr>
        <w:t>ći boljitak za svoje stanovnike</w:t>
      </w:r>
      <w:r w:rsidR="003E53A4" w:rsidRPr="003521C7">
        <w:rPr>
          <w:rFonts w:asciiTheme="majorHAnsi" w:eastAsia="Aptos" w:hAnsiTheme="majorHAnsi" w:cs="Times New Roman"/>
          <w:kern w:val="2"/>
          <w14:ligatures w14:val="standardContextual"/>
        </w:rPr>
        <w:t>.</w:t>
      </w:r>
    </w:p>
    <w:p w14:paraId="3E392186" w14:textId="77777777" w:rsidR="003E53A4" w:rsidRPr="003521C7" w:rsidRDefault="003E53A4" w:rsidP="003E53A4">
      <w:pPr>
        <w:spacing w:after="160" w:line="259" w:lineRule="auto"/>
        <w:jc w:val="both"/>
        <w:rPr>
          <w:rFonts w:asciiTheme="majorHAnsi" w:eastAsia="Aptos" w:hAnsiTheme="majorHAnsi" w:cs="Times New Roman"/>
          <w:kern w:val="2"/>
          <w14:ligatures w14:val="standardContextual"/>
        </w:rPr>
      </w:pPr>
    </w:p>
    <w:p w14:paraId="30C7DFE8" w14:textId="77777777" w:rsidR="003E53A4" w:rsidRPr="00B30823" w:rsidRDefault="00B30823" w:rsidP="003E53A4">
      <w:pPr>
        <w:spacing w:after="160" w:line="259" w:lineRule="auto"/>
        <w:ind w:left="2160"/>
        <w:jc w:val="both"/>
        <w:rPr>
          <w:rFonts w:asciiTheme="majorHAnsi" w:eastAsia="Aptos" w:hAnsiTheme="majorHAnsi" w:cs="Times New Roman"/>
          <w:b/>
          <w:kern w:val="2"/>
          <w14:ligatures w14:val="standardContextual"/>
        </w:rPr>
      </w:pPr>
      <w:r w:rsidRPr="00B30823">
        <w:rPr>
          <w:b/>
          <w:noProof/>
          <w:sz w:val="20"/>
          <w:lang w:eastAsia="hr-HR"/>
        </w:rPr>
        <mc:AlternateContent>
          <mc:Choice Requires="wps">
            <w:drawing>
              <wp:anchor distT="0" distB="0" distL="114300" distR="114300" simplePos="0" relativeHeight="251660800" behindDoc="0" locked="0" layoutInCell="1" allowOverlap="1" wp14:anchorId="69773AC9" wp14:editId="03CD9A5C">
                <wp:simplePos x="0" y="0"/>
                <wp:positionH relativeFrom="column">
                  <wp:posOffset>0</wp:posOffset>
                </wp:positionH>
                <wp:positionV relativeFrom="paragraph">
                  <wp:posOffset>172085</wp:posOffset>
                </wp:positionV>
                <wp:extent cx="1323975" cy="733425"/>
                <wp:effectExtent l="0" t="19050" r="47625" b="47625"/>
                <wp:wrapNone/>
                <wp:docPr id="44" name="Striped Right Arrow 44"/>
                <wp:cNvGraphicFramePr/>
                <a:graphic xmlns:a="http://schemas.openxmlformats.org/drawingml/2006/main">
                  <a:graphicData uri="http://schemas.microsoft.com/office/word/2010/wordprocessingShape">
                    <wps:wsp>
                      <wps:cNvSpPr/>
                      <wps:spPr>
                        <a:xfrm>
                          <a:off x="0" y="0"/>
                          <a:ext cx="1323975" cy="733425"/>
                        </a:xfrm>
                        <a:prstGeom prst="stripedRightArrow">
                          <a:avLst/>
                        </a:prstGeom>
                        <a:solidFill>
                          <a:schemeClr val="tx2">
                            <a:lumMod val="60000"/>
                            <a:lumOff val="40000"/>
                          </a:schemeClr>
                        </a:solidFill>
                        <a:ln w="25400" cap="flat" cmpd="sng" algn="ctr">
                          <a:solidFill>
                            <a:srgbClr val="4F81BD">
                              <a:shade val="50000"/>
                            </a:srgbClr>
                          </a:solidFill>
                          <a:prstDash val="solid"/>
                        </a:ln>
                        <a:effectLst/>
                      </wps:spPr>
                      <wps:txbx>
                        <w:txbxContent>
                          <w:p w14:paraId="7E53D728" w14:textId="77777777" w:rsidR="00AC7A60" w:rsidRPr="006F32F2" w:rsidRDefault="00AC7A60" w:rsidP="006F32F2">
                            <w:pPr>
                              <w:jc w:val="center"/>
                              <w:rPr>
                                <w:rFonts w:asciiTheme="majorHAnsi" w:hAnsiTheme="majorHAnsi"/>
                                <w:b/>
                                <w:color w:val="FFFFFF" w:themeColor="background1"/>
                              </w:rPr>
                            </w:pPr>
                            <w:r w:rsidRPr="006F32F2">
                              <w:rPr>
                                <w:rFonts w:asciiTheme="majorHAnsi" w:hAnsiTheme="majorHAnsi"/>
                                <w:b/>
                                <w:color w:val="FFFFFF" w:themeColor="background1"/>
                              </w:rPr>
                              <w:t>Misija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9773AC9" id="Striped Right Arrow 44" o:spid="_x0000_s1035" type="#_x0000_t93" style="position:absolute;left:0;text-align:left;margin-left:0;margin-top:13.55pt;width:104.25pt;height:57.75pt;z-index:251660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" adj="15617" fillcolor="#548dd4 [1951]" strokecolor="#385d8a" strokeweight="2pt">
                <v:textbox>
                  <w:txbxContent>
                    <w:p w14:paraId="7E53D728" w14:textId="77777777" w:rsidR="00AC7A60" w:rsidRPr="006F32F2" w:rsidRDefault="00AC7A60" w:rsidP="006F32F2">
                      <w:pPr>
                        <w:jc w:val="center"/>
                        <w:rPr>
                          <w:rFonts w:asciiTheme="majorHAnsi" w:hAnsiTheme="majorHAnsi"/>
                          <w:b/>
                          <w:color w:val="FFFFFF" w:themeColor="background1"/>
                        </w:rPr>
                      </w:pPr>
                      <w:r w:rsidRPr="006F32F2">
                        <w:rPr>
                          <w:rFonts w:asciiTheme="majorHAnsi" w:hAnsiTheme="majorHAnsi"/>
                          <w:b/>
                          <w:color w:val="FFFFFF" w:themeColor="background1"/>
                        </w:rPr>
                        <w:t>Misija</w:t>
                      </w:r>
                    </w:p>
                  </w:txbxContent>
                </v:textbox>
              </v:shape>
            </w:pict>
          </mc:Fallback>
        </mc:AlternateContent>
      </w:r>
      <w:r w:rsidR="007E27ED" w:rsidRPr="00B30823">
        <w:rPr>
          <w:rFonts w:asciiTheme="majorHAnsi" w:eastAsia="Aptos" w:hAnsiTheme="majorHAnsi" w:cs="Times New Roman"/>
          <w:b/>
          <w:kern w:val="2"/>
          <w14:ligatures w14:val="standardContextual"/>
        </w:rPr>
        <w:t>„</w:t>
      </w:r>
      <w:r w:rsidR="0048418F" w:rsidRPr="0048418F">
        <w:rPr>
          <w:rFonts w:asciiTheme="majorHAnsi" w:eastAsia="Aptos" w:hAnsiTheme="majorHAnsi" w:cs="Times New Roman"/>
          <w:b/>
          <w:kern w:val="2"/>
          <w14:ligatures w14:val="standardContextual"/>
        </w:rPr>
        <w:t>Kroz digitalizaciju i ekološke inicijative, nastojimo stvoriti transparentnu, sigurnu i prosperitetnu općinu koja omogućuje brzi pristup uslugama, smanjuje birokraciju, potiče održivost i doprinosi boljitku svakog pojedinca. Naša misija je graditi zajednicu u kojoj tehnologija unapređuje svakodnevicu, a svi stanovnici imaju priliku sudjelovati u oblikovanju budućnosti općine.</w:t>
      </w:r>
      <w:r w:rsidR="00147339">
        <w:rPr>
          <w:rFonts w:asciiTheme="majorHAnsi" w:eastAsia="Aptos" w:hAnsiTheme="majorHAnsi" w:cs="Times New Roman"/>
          <w:b/>
          <w:kern w:val="2"/>
          <w14:ligatures w14:val="standardContextual"/>
        </w:rPr>
        <w:t>“</w:t>
      </w:r>
    </w:p>
    <w:p w14:paraId="7EE59308" w14:textId="77777777" w:rsidR="003E53A4" w:rsidRDefault="003E53A4" w:rsidP="00425287">
      <w:pPr>
        <w:jc w:val="both"/>
        <w:rPr>
          <w:b/>
          <w:sz w:val="20"/>
        </w:rPr>
      </w:pPr>
    </w:p>
    <w:p w14:paraId="48468C3F" w14:textId="77777777" w:rsidR="00203263" w:rsidRDefault="00203263" w:rsidP="00425287">
      <w:pPr>
        <w:jc w:val="both"/>
        <w:rPr>
          <w:b/>
          <w:sz w:val="20"/>
        </w:rPr>
      </w:pPr>
    </w:p>
    <w:p w14:paraId="557F2DEB" w14:textId="77777777" w:rsidR="007E27ED" w:rsidRDefault="007E27ED" w:rsidP="00425287">
      <w:pPr>
        <w:jc w:val="both"/>
        <w:rPr>
          <w:b/>
          <w:sz w:val="20"/>
        </w:rPr>
      </w:pPr>
    </w:p>
    <w:p w14:paraId="0B1172D5" w14:textId="77777777" w:rsidR="007E27ED" w:rsidRDefault="007E27ED" w:rsidP="00425287">
      <w:pPr>
        <w:jc w:val="both"/>
        <w:rPr>
          <w:b/>
          <w:sz w:val="20"/>
        </w:rPr>
      </w:pPr>
    </w:p>
    <w:p w14:paraId="376EFC6B" w14:textId="77777777" w:rsidR="00147339" w:rsidRDefault="00147339" w:rsidP="00425287">
      <w:pPr>
        <w:jc w:val="both"/>
        <w:rPr>
          <w:b/>
          <w:sz w:val="20"/>
        </w:rPr>
      </w:pPr>
    </w:p>
    <w:p w14:paraId="37D660B3" w14:textId="77777777" w:rsidR="00147339" w:rsidRDefault="00147339" w:rsidP="00425287">
      <w:pPr>
        <w:jc w:val="both"/>
        <w:rPr>
          <w:b/>
          <w:sz w:val="20"/>
        </w:rPr>
      </w:pPr>
    </w:p>
    <w:p w14:paraId="364885F9" w14:textId="77777777" w:rsidR="00203263" w:rsidRPr="00C5031B" w:rsidRDefault="00203263" w:rsidP="00203263">
      <w:pPr>
        <w:pStyle w:val="Naslov1"/>
        <w:numPr>
          <w:ilvl w:val="0"/>
          <w:numId w:val="2"/>
        </w:numPr>
        <w:rPr>
          <w:rFonts w:eastAsia="Aptos"/>
        </w:rPr>
      </w:pPr>
      <w:bookmarkStart w:id="73" w:name="_Toc172619671"/>
      <w:bookmarkStart w:id="74" w:name="_Toc204580782"/>
      <w:r w:rsidRPr="00C5031B">
        <w:rPr>
          <w:rFonts w:eastAsia="Aptos"/>
        </w:rPr>
        <w:t>STRATEŠKA PODRUČJA I MJERE</w:t>
      </w:r>
      <w:bookmarkEnd w:id="73"/>
      <w:bookmarkEnd w:id="74"/>
    </w:p>
    <w:p w14:paraId="17487E39" w14:textId="77777777" w:rsidR="00203263" w:rsidRPr="00203263" w:rsidRDefault="00203263" w:rsidP="00203263">
      <w:pPr>
        <w:rPr>
          <w:rFonts w:asciiTheme="majorHAnsi" w:hAnsiTheme="majorHAnsi"/>
        </w:rPr>
      </w:pPr>
    </w:p>
    <w:p w14:paraId="531EFF3D" w14:textId="77777777" w:rsidR="00203263" w:rsidRPr="00203263" w:rsidRDefault="00203263" w:rsidP="00203263">
      <w:pPr>
        <w:spacing w:after="0" w:line="259" w:lineRule="auto"/>
        <w:jc w:val="both"/>
        <w:rPr>
          <w:rFonts w:asciiTheme="majorHAnsi" w:eastAsia="Aptos" w:hAnsiTheme="majorHAnsi" w:cs="Times New Roman"/>
          <w:kern w:val="2"/>
          <w14:ligatures w14:val="standardContextual"/>
        </w:rPr>
      </w:pPr>
      <w:r w:rsidRPr="00203263">
        <w:rPr>
          <w:rFonts w:asciiTheme="majorHAnsi" w:eastAsia="Aptos" w:hAnsiTheme="majorHAnsi" w:cs="Times New Roman"/>
          <w:kern w:val="2"/>
          <w14:ligatures w14:val="standardContextual"/>
        </w:rPr>
        <w:t>Kako bi se ostvar</w:t>
      </w:r>
      <w:r w:rsidR="002E4683">
        <w:rPr>
          <w:rFonts w:asciiTheme="majorHAnsi" w:eastAsia="Aptos" w:hAnsiTheme="majorHAnsi" w:cs="Times New Roman"/>
          <w:kern w:val="2"/>
          <w14:ligatures w14:val="standardContextual"/>
        </w:rPr>
        <w:t>ila vizija pametne Općine Donja Motičina</w:t>
      </w:r>
      <w:r w:rsidRPr="00203263">
        <w:rPr>
          <w:rFonts w:asciiTheme="majorHAnsi" w:eastAsia="Aptos" w:hAnsiTheme="majorHAnsi" w:cs="Times New Roman"/>
          <w:kern w:val="2"/>
          <w14:ligatures w14:val="standardContextual"/>
        </w:rPr>
        <w:t xml:space="preserve"> definirano je šest strateških područja koja predstavljaju razvojne prioritete Općine. Za svako strateško područje određene su mjere koje je potrebno provesti za ispunjenje postavljenih razvojnih prioriteta. Svaka mjera sadrži detaljan opis, no</w:t>
      </w:r>
      <w:r w:rsidR="002E4683">
        <w:rPr>
          <w:rFonts w:asciiTheme="majorHAnsi" w:eastAsia="Aptos" w:hAnsiTheme="majorHAnsi" w:cs="Times New Roman"/>
          <w:kern w:val="2"/>
          <w14:ligatures w14:val="standardContextual"/>
        </w:rPr>
        <w:t>sitelje i korisnike, pokazatelje</w:t>
      </w:r>
      <w:r w:rsidRPr="00203263">
        <w:rPr>
          <w:rFonts w:asciiTheme="majorHAnsi" w:eastAsia="Aptos" w:hAnsiTheme="majorHAnsi" w:cs="Times New Roman"/>
          <w:kern w:val="2"/>
          <w14:ligatures w14:val="standardContextual"/>
        </w:rPr>
        <w:t xml:space="preserve"> učinka, moguće izvore financiranja kao i planirano razdoblje provedbe.</w:t>
      </w:r>
    </w:p>
    <w:p w14:paraId="67329948" w14:textId="77777777" w:rsidR="00203263" w:rsidRPr="00203263" w:rsidRDefault="00203263" w:rsidP="00203263">
      <w:pPr>
        <w:spacing w:after="0" w:line="259" w:lineRule="auto"/>
        <w:jc w:val="both"/>
        <w:rPr>
          <w:rFonts w:asciiTheme="majorHAnsi" w:eastAsia="Aptos" w:hAnsiTheme="majorHAnsi" w:cs="Times New Roman"/>
          <w:kern w:val="2"/>
          <w14:ligatures w14:val="standardContextual"/>
        </w:rPr>
      </w:pPr>
    </w:p>
    <w:p w14:paraId="1B2F3BFF" w14:textId="77777777" w:rsidR="00203263" w:rsidRPr="00C5031B" w:rsidRDefault="00D24245" w:rsidP="00D24245">
      <w:pPr>
        <w:pStyle w:val="Opisslike"/>
        <w:rPr>
          <w:rFonts w:asciiTheme="majorHAnsi" w:eastAsia="Aptos" w:hAnsiTheme="majorHAnsi" w:cs="Times New Roman"/>
          <w:b w:val="0"/>
          <w:bCs w:val="0"/>
          <w:color w:val="365F91" w:themeColor="accent1" w:themeShade="BF"/>
          <w:kern w:val="2"/>
          <w:sz w:val="20"/>
          <w:szCs w:val="20"/>
          <w14:ligatures w14:val="standardContextual"/>
        </w:rPr>
      </w:pPr>
      <w:bookmarkStart w:id="75" w:name="_Toc200010421"/>
      <w:r w:rsidRPr="00C5031B">
        <w:rPr>
          <w:rFonts w:asciiTheme="majorHAnsi" w:hAnsiTheme="majorHAnsi"/>
          <w:color w:val="365F91" w:themeColor="accent1" w:themeShade="BF"/>
          <w:sz w:val="20"/>
          <w:szCs w:val="20"/>
        </w:rPr>
        <w:t xml:space="preserve">Slika </w:t>
      </w:r>
      <w:r w:rsidRPr="00C5031B">
        <w:rPr>
          <w:rFonts w:asciiTheme="majorHAnsi" w:hAnsiTheme="majorHAnsi"/>
          <w:color w:val="365F91" w:themeColor="accent1" w:themeShade="BF"/>
          <w:sz w:val="20"/>
          <w:szCs w:val="20"/>
        </w:rPr>
        <w:fldChar w:fldCharType="begin"/>
      </w:r>
      <w:r w:rsidRPr="00C5031B">
        <w:rPr>
          <w:rFonts w:asciiTheme="majorHAnsi" w:hAnsiTheme="majorHAnsi"/>
          <w:color w:val="365F91" w:themeColor="accent1" w:themeShade="BF"/>
          <w:sz w:val="20"/>
          <w:szCs w:val="20"/>
        </w:rPr>
        <w:instrText xml:space="preserve"> SEQ Slika \* ARABIC </w:instrText>
      </w:r>
      <w:r w:rsidRPr="00C5031B">
        <w:rPr>
          <w:rFonts w:asciiTheme="majorHAnsi" w:hAnsiTheme="majorHAnsi"/>
          <w:color w:val="365F91" w:themeColor="accent1" w:themeShade="BF"/>
          <w:sz w:val="20"/>
          <w:szCs w:val="20"/>
        </w:rPr>
        <w:fldChar w:fldCharType="separate"/>
      </w:r>
      <w:r w:rsidR="00BF2584">
        <w:rPr>
          <w:rFonts w:asciiTheme="majorHAnsi" w:hAnsiTheme="majorHAnsi"/>
          <w:noProof/>
          <w:color w:val="365F91" w:themeColor="accent1" w:themeShade="BF"/>
          <w:sz w:val="20"/>
          <w:szCs w:val="20"/>
        </w:rPr>
        <w:t>23</w:t>
      </w:r>
      <w:r w:rsidRPr="00C5031B">
        <w:rPr>
          <w:rFonts w:asciiTheme="majorHAnsi" w:hAnsiTheme="majorHAnsi"/>
          <w:color w:val="365F91" w:themeColor="accent1" w:themeShade="BF"/>
          <w:sz w:val="20"/>
          <w:szCs w:val="20"/>
        </w:rPr>
        <w:fldChar w:fldCharType="end"/>
      </w:r>
      <w:r w:rsidRPr="00C5031B">
        <w:rPr>
          <w:rFonts w:asciiTheme="majorHAnsi" w:hAnsiTheme="majorHAnsi"/>
          <w:color w:val="365F91" w:themeColor="accent1" w:themeShade="BF"/>
          <w:sz w:val="20"/>
          <w:szCs w:val="20"/>
        </w:rPr>
        <w:t>. Strateška područja</w:t>
      </w:r>
      <w:bookmarkEnd w:id="75"/>
    </w:p>
    <w:p w14:paraId="7E1D5B22" w14:textId="77777777" w:rsidR="0064549F" w:rsidRPr="0064549F" w:rsidRDefault="0064549F" w:rsidP="0064549F">
      <w:pPr>
        <w:spacing w:after="0" w:line="240" w:lineRule="auto"/>
        <w:rPr>
          <w:rFonts w:asciiTheme="majorHAnsi" w:eastAsia="Aptos" w:hAnsiTheme="majorHAnsi" w:cs="Times New Roman"/>
          <w:b/>
          <w:bCs/>
          <w:kern w:val="2"/>
          <w:sz w:val="20"/>
          <w:szCs w:val="18"/>
          <w14:ligatures w14:val="standardContextual"/>
        </w:rPr>
      </w:pPr>
    </w:p>
    <w:p w14:paraId="473E1BB7" w14:textId="77777777" w:rsidR="00203263" w:rsidRPr="00203263" w:rsidRDefault="00203263" w:rsidP="00203263">
      <w:pPr>
        <w:spacing w:after="160" w:line="259" w:lineRule="auto"/>
        <w:ind w:left="2160"/>
        <w:jc w:val="both"/>
        <w:rPr>
          <w:rFonts w:asciiTheme="majorHAnsi" w:eastAsia="Aptos" w:hAnsiTheme="majorHAnsi" w:cs="Times New Roman"/>
          <w:kern w:val="2"/>
          <w14:ligatures w14:val="standardContextual"/>
        </w:rPr>
      </w:pPr>
      <w:r>
        <w:rPr>
          <w:b/>
          <w:noProof/>
          <w:sz w:val="20"/>
          <w:lang w:eastAsia="hr-HR"/>
        </w:rPr>
        <w:lastRenderedPageBreak/>
        <mc:AlternateContent>
          <mc:Choice Requires="wps">
            <w:drawing>
              <wp:anchor distT="0" distB="0" distL="114300" distR="114300" simplePos="0" relativeHeight="251662848" behindDoc="1" locked="0" layoutInCell="1" allowOverlap="1" wp14:anchorId="1E1720F7" wp14:editId="1016D691">
                <wp:simplePos x="0" y="0"/>
                <wp:positionH relativeFrom="column">
                  <wp:posOffset>95250</wp:posOffset>
                </wp:positionH>
                <wp:positionV relativeFrom="paragraph">
                  <wp:posOffset>550545</wp:posOffset>
                </wp:positionV>
                <wp:extent cx="1657350" cy="1038225"/>
                <wp:effectExtent l="0" t="19050" r="38100" b="47625"/>
                <wp:wrapThrough wrapText="bothSides">
                  <wp:wrapPolygon edited="0">
                    <wp:start x="14152" y="-396"/>
                    <wp:lineTo x="0" y="4360"/>
                    <wp:lineTo x="0" y="16646"/>
                    <wp:lineTo x="14152" y="19024"/>
                    <wp:lineTo x="14152" y="22194"/>
                    <wp:lineTo x="15393" y="22194"/>
                    <wp:lineTo x="21103" y="12683"/>
                    <wp:lineTo x="21848" y="10305"/>
                    <wp:lineTo x="15393" y="-396"/>
                    <wp:lineTo x="14152" y="-396"/>
                  </wp:wrapPolygon>
                </wp:wrapThrough>
                <wp:docPr id="47" name="Striped Right Arrow 47"/>
                <wp:cNvGraphicFramePr/>
                <a:graphic xmlns:a="http://schemas.openxmlformats.org/drawingml/2006/main">
                  <a:graphicData uri="http://schemas.microsoft.com/office/word/2010/wordprocessingShape">
                    <wps:wsp>
                      <wps:cNvSpPr/>
                      <wps:spPr>
                        <a:xfrm>
                          <a:off x="0" y="0"/>
                          <a:ext cx="1657350" cy="1038225"/>
                        </a:xfrm>
                        <a:prstGeom prst="stripedRightArrow">
                          <a:avLst/>
                        </a:prstGeom>
                        <a:solidFill>
                          <a:srgbClr val="1F497D">
                            <a:lumMod val="60000"/>
                            <a:lumOff val="40000"/>
                          </a:srgbClr>
                        </a:solidFill>
                        <a:ln w="25400" cap="flat" cmpd="sng" algn="ctr">
                          <a:solidFill>
                            <a:srgbClr val="4F81BD">
                              <a:shade val="50000"/>
                            </a:srgbClr>
                          </a:solidFill>
                          <a:prstDash val="solid"/>
                        </a:ln>
                        <a:effectLst/>
                      </wps:spPr>
                      <wps:txbx>
                        <w:txbxContent>
                          <w:p w14:paraId="3F246C22" w14:textId="77777777" w:rsidR="00AC7A60" w:rsidRPr="006F32F2" w:rsidRDefault="00AC7A60" w:rsidP="00203263">
                            <w:pPr>
                              <w:jc w:val="center"/>
                              <w:rPr>
                                <w:rFonts w:asciiTheme="majorHAnsi" w:hAnsiTheme="majorHAnsi"/>
                                <w:b/>
                                <w:color w:val="FFFFFF" w:themeColor="background1"/>
                              </w:rPr>
                            </w:pPr>
                            <w:r>
                              <w:rPr>
                                <w:rFonts w:asciiTheme="majorHAnsi" w:hAnsiTheme="majorHAnsi"/>
                                <w:b/>
                                <w:color w:val="FFFFFF" w:themeColor="background1"/>
                              </w:rPr>
                              <w:t>Strateška područja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1720F7" id="Striped Right Arrow 47" o:spid="_x0000_s1036" type="#_x0000_t93" style="position:absolute;left:0;text-align:left;margin-left:7.5pt;margin-top:43.35pt;width:130.5pt;height:81.7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" adj="14834" fillcolor="#558ed5" strokecolor="#385d8a" strokeweight="2pt">
                <v:textbox>
                  <w:txbxContent>
                    <w:p w14:paraId="3F246C22" w14:textId="77777777" w:rsidR="00AC7A60" w:rsidRPr="006F32F2" w:rsidRDefault="00AC7A60" w:rsidP="00203263">
                      <w:pPr>
                        <w:jc w:val="center"/>
                        <w:rPr>
                          <w:rFonts w:asciiTheme="majorHAnsi" w:hAnsiTheme="majorHAnsi"/>
                          <w:b/>
                          <w:color w:val="FFFFFF" w:themeColor="background1"/>
                        </w:rPr>
                      </w:pPr>
                      <w:r>
                        <w:rPr>
                          <w:rFonts w:asciiTheme="majorHAnsi" w:hAnsiTheme="majorHAnsi"/>
                          <w:b/>
                          <w:color w:val="FFFFFF" w:themeColor="background1"/>
                        </w:rPr>
                        <w:t>Strateška područja</w:t>
                      </w:r>
                    </w:p>
                  </w:txbxContent>
                </v:textbox>
                <w10:wrap type="through"/>
              </v:shape>
            </w:pict>
          </mc:Fallback>
        </mc:AlternateContent>
      </w:r>
      <w:r w:rsidRPr="00203263">
        <w:rPr>
          <w:rFonts w:asciiTheme="majorHAnsi" w:eastAsia="Aptos" w:hAnsiTheme="majorHAnsi" w:cs="Times New Roman"/>
          <w:noProof/>
          <w:kern w:val="2"/>
          <w:lang w:eastAsia="hr-HR"/>
          <w14:ligatures w14:val="standardContextual"/>
        </w:rPr>
        <w:drawing>
          <wp:inline distT="0" distB="0" distL="0" distR="0" wp14:anchorId="78586571" wp14:editId="414EE32A">
            <wp:extent cx="4509135" cy="2078182"/>
            <wp:effectExtent l="0" t="0" r="0" b="17780"/>
            <wp:docPr id="46" name="Dijagram 4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inline>
        </w:drawing>
      </w:r>
    </w:p>
    <w:p w14:paraId="34BA18C4" w14:textId="77777777" w:rsidR="0064549F" w:rsidRPr="00C5031B" w:rsidRDefault="0064549F" w:rsidP="0064549F">
      <w:pPr>
        <w:pStyle w:val="Naslov2"/>
        <w:spacing w:before="0"/>
        <w:rPr>
          <w:color w:val="365F91" w:themeColor="accent1" w:themeShade="BF"/>
        </w:rPr>
      </w:pPr>
      <w:bookmarkStart w:id="76" w:name="_Toc172619672"/>
    </w:p>
    <w:p w14:paraId="6254F683" w14:textId="77777777" w:rsidR="00203263" w:rsidRPr="00C5031B" w:rsidRDefault="00203263" w:rsidP="0064549F">
      <w:pPr>
        <w:pStyle w:val="Naslov2"/>
        <w:spacing w:before="0"/>
        <w:rPr>
          <w:color w:val="365F91" w:themeColor="accent1" w:themeShade="BF"/>
        </w:rPr>
      </w:pPr>
      <w:bookmarkStart w:id="77" w:name="_Toc204580783"/>
      <w:r w:rsidRPr="00C5031B">
        <w:rPr>
          <w:color w:val="365F91" w:themeColor="accent1" w:themeShade="BF"/>
        </w:rPr>
        <w:t>7.1. Pametna javna uprava</w:t>
      </w:r>
      <w:bookmarkEnd w:id="76"/>
      <w:bookmarkEnd w:id="77"/>
    </w:p>
    <w:p w14:paraId="7081DB39" w14:textId="77777777" w:rsidR="00203263" w:rsidRPr="00203263" w:rsidRDefault="00203263" w:rsidP="00203263">
      <w:pPr>
        <w:spacing w:after="0"/>
        <w:jc w:val="both"/>
        <w:rPr>
          <w:rFonts w:asciiTheme="majorHAnsi" w:hAnsiTheme="majorHAnsi"/>
        </w:rPr>
      </w:pPr>
    </w:p>
    <w:p w14:paraId="40C41F87" w14:textId="77777777" w:rsidR="00203263" w:rsidRPr="00203263" w:rsidRDefault="00153031" w:rsidP="00203263">
      <w:pPr>
        <w:spacing w:after="0"/>
        <w:jc w:val="both"/>
        <w:rPr>
          <w:rFonts w:asciiTheme="majorHAnsi" w:hAnsiTheme="majorHAnsi"/>
        </w:rPr>
      </w:pPr>
      <w:r w:rsidRPr="00153031">
        <w:rPr>
          <w:rFonts w:asciiTheme="majorHAnsi" w:hAnsiTheme="majorHAnsi"/>
        </w:rPr>
        <w:t>Pametna javna uprava odnosi se na primjenu suvremenih tehnologija i inovativnih rješenja u upravljanju javnim resursima, pr</w:t>
      </w:r>
      <w:r w:rsidR="009E23B1">
        <w:rPr>
          <w:rFonts w:asciiTheme="majorHAnsi" w:hAnsiTheme="majorHAnsi"/>
        </w:rPr>
        <w:t>užanju usluga građanima i unapr</w:t>
      </w:r>
      <w:r w:rsidRPr="00153031">
        <w:rPr>
          <w:rFonts w:asciiTheme="majorHAnsi" w:hAnsiTheme="majorHAnsi"/>
        </w:rPr>
        <w:t>eđenju efikasnosti državnih i lokalnih institucija. Cilj pametne javne uprave je stvoriti učinkovitije, transparentnije i pristupačnije sustave koji omogućuju bolju inte</w:t>
      </w:r>
      <w:r>
        <w:rPr>
          <w:rFonts w:asciiTheme="majorHAnsi" w:hAnsiTheme="majorHAnsi"/>
        </w:rPr>
        <w:t>rakciju između građana i vlasti</w:t>
      </w:r>
      <w:r w:rsidR="00203263" w:rsidRPr="00203263">
        <w:rPr>
          <w:rFonts w:asciiTheme="majorHAnsi" w:hAnsiTheme="majorHAnsi"/>
        </w:rPr>
        <w:t xml:space="preserve">. </w:t>
      </w:r>
    </w:p>
    <w:p w14:paraId="3EFA67C4" w14:textId="77777777" w:rsidR="00203263" w:rsidRPr="00203263" w:rsidRDefault="00203263" w:rsidP="00203263">
      <w:pPr>
        <w:spacing w:after="0"/>
        <w:jc w:val="both"/>
        <w:rPr>
          <w:rFonts w:asciiTheme="majorHAnsi" w:hAnsiTheme="majorHAnsi"/>
        </w:rPr>
      </w:pPr>
    </w:p>
    <w:p w14:paraId="276BAF5C" w14:textId="77777777" w:rsidR="00153031" w:rsidRPr="00153031" w:rsidRDefault="00153031" w:rsidP="00153031">
      <w:pPr>
        <w:spacing w:after="0"/>
        <w:jc w:val="both"/>
        <w:rPr>
          <w:rFonts w:asciiTheme="majorHAnsi" w:hAnsiTheme="majorHAnsi"/>
        </w:rPr>
      </w:pPr>
      <w:r w:rsidRPr="00153031">
        <w:rPr>
          <w:rFonts w:asciiTheme="majorHAnsi" w:hAnsiTheme="majorHAnsi"/>
        </w:rPr>
        <w:t>Ključne komponent</w:t>
      </w:r>
      <w:r>
        <w:rPr>
          <w:rFonts w:asciiTheme="majorHAnsi" w:hAnsiTheme="majorHAnsi"/>
        </w:rPr>
        <w:t>e pametne javne uprave su</w:t>
      </w:r>
      <w:r w:rsidRPr="00153031">
        <w:rPr>
          <w:rFonts w:asciiTheme="majorHAnsi" w:hAnsiTheme="majorHAnsi"/>
        </w:rPr>
        <w:t>:</w:t>
      </w:r>
    </w:p>
    <w:p w14:paraId="69331823" w14:textId="77777777" w:rsidR="00153031" w:rsidRPr="00153031" w:rsidRDefault="00153031" w:rsidP="00153031">
      <w:pPr>
        <w:pStyle w:val="Odlomakpopisa"/>
        <w:numPr>
          <w:ilvl w:val="0"/>
          <w:numId w:val="32"/>
        </w:numPr>
        <w:spacing w:after="0"/>
        <w:jc w:val="both"/>
        <w:rPr>
          <w:rFonts w:asciiTheme="majorHAnsi" w:hAnsiTheme="majorHAnsi"/>
        </w:rPr>
      </w:pPr>
      <w:r>
        <w:rPr>
          <w:rFonts w:asciiTheme="majorHAnsi" w:hAnsiTheme="majorHAnsi"/>
        </w:rPr>
        <w:t>Digitalizacija usluga – k</w:t>
      </w:r>
      <w:r w:rsidRPr="00153031">
        <w:rPr>
          <w:rFonts w:asciiTheme="majorHAnsi" w:hAnsiTheme="majorHAnsi"/>
        </w:rPr>
        <w:t>orištenje internetskih platformi i aplikacija za omogućavanje online pristupa raznim uslugama (npr. izdavanje dozvola, prijave, plaćanje poreza), čime se smanjuje potreba za fizičkim odlaskom u službe i ubrzava proces.</w:t>
      </w:r>
    </w:p>
    <w:p w14:paraId="6831EE00" w14:textId="77777777" w:rsidR="00153031" w:rsidRPr="00153031" w:rsidRDefault="00153031" w:rsidP="00153031">
      <w:pPr>
        <w:pStyle w:val="Odlomakpopisa"/>
        <w:numPr>
          <w:ilvl w:val="0"/>
          <w:numId w:val="32"/>
        </w:numPr>
        <w:spacing w:after="0"/>
        <w:jc w:val="both"/>
        <w:rPr>
          <w:rFonts w:asciiTheme="majorHAnsi" w:hAnsiTheme="majorHAnsi"/>
        </w:rPr>
      </w:pPr>
      <w:r>
        <w:rPr>
          <w:rFonts w:asciiTheme="majorHAnsi" w:hAnsiTheme="majorHAnsi"/>
        </w:rPr>
        <w:t>Transparentnost – o</w:t>
      </w:r>
      <w:r w:rsidRPr="00153031">
        <w:rPr>
          <w:rFonts w:asciiTheme="majorHAnsi" w:hAnsiTheme="majorHAnsi"/>
        </w:rPr>
        <w:t>tvoreni podaci i javni uvid u rad vlasti omogućuju građanima da bolje razumiju kako se donose odluke i kako se troše javna sredstva.</w:t>
      </w:r>
    </w:p>
    <w:p w14:paraId="5E84566E" w14:textId="77777777" w:rsidR="00153031" w:rsidRPr="00153031" w:rsidRDefault="00153031" w:rsidP="00153031">
      <w:pPr>
        <w:pStyle w:val="Odlomakpopisa"/>
        <w:numPr>
          <w:ilvl w:val="0"/>
          <w:numId w:val="32"/>
        </w:numPr>
        <w:spacing w:after="0"/>
        <w:jc w:val="both"/>
        <w:rPr>
          <w:rFonts w:asciiTheme="majorHAnsi" w:hAnsiTheme="majorHAnsi"/>
        </w:rPr>
      </w:pPr>
      <w:r>
        <w:rPr>
          <w:rFonts w:asciiTheme="majorHAnsi" w:hAnsiTheme="majorHAnsi"/>
        </w:rPr>
        <w:t>Pametni sustavi za upravljanje – u</w:t>
      </w:r>
      <w:r w:rsidRPr="00153031">
        <w:rPr>
          <w:rFonts w:asciiTheme="majorHAnsi" w:hAnsiTheme="majorHAnsi"/>
        </w:rPr>
        <w:t>poraba tehnologija poput u</w:t>
      </w:r>
      <w:r>
        <w:rPr>
          <w:rFonts w:asciiTheme="majorHAnsi" w:hAnsiTheme="majorHAnsi"/>
        </w:rPr>
        <w:t>mjetne</w:t>
      </w:r>
      <w:r w:rsidRPr="00153031">
        <w:rPr>
          <w:rFonts w:asciiTheme="majorHAnsi" w:hAnsiTheme="majorHAnsi"/>
        </w:rPr>
        <w:t xml:space="preserve"> inteligencije (A</w:t>
      </w:r>
      <w:r>
        <w:rPr>
          <w:rFonts w:asciiTheme="majorHAnsi" w:hAnsiTheme="majorHAnsi"/>
        </w:rPr>
        <w:t>I), big data analize i internet</w:t>
      </w:r>
      <w:r w:rsidRPr="00153031">
        <w:rPr>
          <w:rFonts w:asciiTheme="majorHAnsi" w:hAnsiTheme="majorHAnsi"/>
        </w:rPr>
        <w:t xml:space="preserve"> stvari (IoT) za optimizaciju resursa i donošenje informiranih odluka u realnom vremenu.</w:t>
      </w:r>
    </w:p>
    <w:p w14:paraId="15F4B166" w14:textId="77777777" w:rsidR="00153031" w:rsidRPr="00153031" w:rsidRDefault="00153031" w:rsidP="00153031">
      <w:pPr>
        <w:pStyle w:val="Odlomakpopisa"/>
        <w:numPr>
          <w:ilvl w:val="0"/>
          <w:numId w:val="32"/>
        </w:numPr>
        <w:spacing w:after="0"/>
        <w:jc w:val="both"/>
        <w:rPr>
          <w:rFonts w:asciiTheme="majorHAnsi" w:hAnsiTheme="majorHAnsi"/>
        </w:rPr>
      </w:pPr>
      <w:r>
        <w:rPr>
          <w:rFonts w:asciiTheme="majorHAnsi" w:hAnsiTheme="majorHAnsi"/>
        </w:rPr>
        <w:t>Sudjelovanje građana – p</w:t>
      </w:r>
      <w:r w:rsidRPr="00153031">
        <w:rPr>
          <w:rFonts w:asciiTheme="majorHAnsi" w:hAnsiTheme="majorHAnsi"/>
        </w:rPr>
        <w:t>ametna javna uprava također omogućuje veću participaciju građana, primjerice putem platformi za prijavu problema u zajednici, digitalnih anketa ili savjetovanja koja omogućuju građanima da daju svoj doprinos u donošenju odluka.</w:t>
      </w:r>
    </w:p>
    <w:p w14:paraId="67465E0F" w14:textId="77777777" w:rsidR="00203263" w:rsidRPr="00153031" w:rsidRDefault="00153031" w:rsidP="00153031">
      <w:pPr>
        <w:pStyle w:val="Odlomakpopisa"/>
        <w:numPr>
          <w:ilvl w:val="0"/>
          <w:numId w:val="32"/>
        </w:numPr>
        <w:spacing w:after="0"/>
        <w:jc w:val="both"/>
        <w:rPr>
          <w:rFonts w:asciiTheme="majorHAnsi" w:hAnsiTheme="majorHAnsi"/>
        </w:rPr>
      </w:pPr>
      <w:r w:rsidRPr="00153031">
        <w:rPr>
          <w:rFonts w:asciiTheme="majorHAnsi" w:hAnsiTheme="majorHAnsi"/>
        </w:rPr>
        <w:t>Učinkov</w:t>
      </w:r>
      <w:r>
        <w:rPr>
          <w:rFonts w:asciiTheme="majorHAnsi" w:hAnsiTheme="majorHAnsi"/>
        </w:rPr>
        <w:t>itost i smanjenje birokracije – a</w:t>
      </w:r>
      <w:r w:rsidRPr="00153031">
        <w:rPr>
          <w:rFonts w:asciiTheme="majorHAnsi" w:hAnsiTheme="majorHAnsi"/>
        </w:rPr>
        <w:t xml:space="preserve">utomatizacija administrativnih procesa i uvođenje pametnih alata za analizu podataka pomaže smanjiti administrativne troškove, ubrzati procese </w:t>
      </w:r>
      <w:r>
        <w:rPr>
          <w:rFonts w:asciiTheme="majorHAnsi" w:hAnsiTheme="majorHAnsi"/>
        </w:rPr>
        <w:t>i smanjiti birokratske prepreke</w:t>
      </w:r>
      <w:r w:rsidR="00203263" w:rsidRPr="00153031">
        <w:rPr>
          <w:rFonts w:asciiTheme="majorHAnsi" w:hAnsiTheme="majorHAnsi"/>
        </w:rPr>
        <w:t>.</w:t>
      </w:r>
    </w:p>
    <w:p w14:paraId="119354A5" w14:textId="77777777" w:rsidR="00203263" w:rsidRPr="00203263" w:rsidRDefault="00203263" w:rsidP="00203263">
      <w:pPr>
        <w:spacing w:after="0"/>
        <w:jc w:val="both"/>
        <w:rPr>
          <w:rFonts w:asciiTheme="majorHAnsi" w:hAnsiTheme="majorHAnsi"/>
        </w:rPr>
      </w:pPr>
    </w:p>
    <w:p w14:paraId="5C2306B2" w14:textId="77777777" w:rsidR="00153031" w:rsidRDefault="00153031" w:rsidP="00203263">
      <w:pPr>
        <w:spacing w:after="0"/>
        <w:jc w:val="both"/>
        <w:rPr>
          <w:rFonts w:asciiTheme="majorHAnsi" w:hAnsiTheme="majorHAnsi"/>
        </w:rPr>
      </w:pPr>
      <w:r w:rsidRPr="00153031">
        <w:rPr>
          <w:rFonts w:asciiTheme="majorHAnsi" w:hAnsiTheme="majorHAnsi"/>
        </w:rPr>
        <w:t>Pametna javna uprava osigurava veću kvalitetu usluga za građane, manji trošak za upravu, bolju suradnju među institucijama i brži odgovor na društvene izazove.</w:t>
      </w:r>
    </w:p>
    <w:p w14:paraId="46C4C2D0" w14:textId="77777777" w:rsidR="00153031" w:rsidRDefault="00153031" w:rsidP="00203263">
      <w:pPr>
        <w:spacing w:after="0"/>
        <w:jc w:val="both"/>
        <w:rPr>
          <w:rFonts w:asciiTheme="majorHAnsi" w:hAnsiTheme="majorHAnsi"/>
        </w:rPr>
      </w:pPr>
    </w:p>
    <w:p w14:paraId="057291D6" w14:textId="77777777" w:rsidR="006C1D45" w:rsidRPr="00C5031B" w:rsidRDefault="00DD762E" w:rsidP="00DD762E">
      <w:pPr>
        <w:pStyle w:val="Opisslike"/>
        <w:spacing w:after="0"/>
        <w:jc w:val="both"/>
        <w:rPr>
          <w:rFonts w:asciiTheme="majorHAnsi" w:hAnsiTheme="majorHAnsi"/>
          <w:b w:val="0"/>
          <w:bCs w:val="0"/>
          <w:color w:val="365F91" w:themeColor="accent1" w:themeShade="BF"/>
          <w:sz w:val="20"/>
          <w:szCs w:val="20"/>
        </w:rPr>
      </w:pPr>
      <w:bookmarkStart w:id="78" w:name="_Toc178410472"/>
      <w:r w:rsidRPr="00C5031B">
        <w:rPr>
          <w:rFonts w:asciiTheme="majorHAnsi" w:hAnsiTheme="majorHAnsi"/>
          <w:color w:val="365F91" w:themeColor="accent1" w:themeShade="BF"/>
          <w:sz w:val="20"/>
          <w:szCs w:val="20"/>
        </w:rPr>
        <w:t>Tablica</w:t>
      </w:r>
      <w:r w:rsidR="005E6A35" w:rsidRPr="00C5031B">
        <w:rPr>
          <w:rFonts w:asciiTheme="majorHAnsi" w:hAnsiTheme="majorHAnsi"/>
          <w:color w:val="365F91" w:themeColor="accent1" w:themeShade="BF"/>
          <w:sz w:val="20"/>
          <w:szCs w:val="20"/>
        </w:rPr>
        <w:t xml:space="preserve"> </w:t>
      </w:r>
      <w:r w:rsidR="005E6A35" w:rsidRPr="00C5031B">
        <w:rPr>
          <w:rFonts w:asciiTheme="majorHAnsi" w:hAnsiTheme="majorHAnsi"/>
          <w:color w:val="365F91" w:themeColor="accent1" w:themeShade="BF"/>
          <w:sz w:val="20"/>
          <w:szCs w:val="20"/>
        </w:rPr>
        <w:fldChar w:fldCharType="begin"/>
      </w:r>
      <w:r w:rsidR="005E6A35" w:rsidRPr="00C5031B">
        <w:rPr>
          <w:rFonts w:asciiTheme="majorHAnsi" w:hAnsiTheme="majorHAnsi"/>
          <w:color w:val="365F91" w:themeColor="accent1" w:themeShade="BF"/>
          <w:sz w:val="20"/>
          <w:szCs w:val="20"/>
        </w:rPr>
        <w:instrText xml:space="preserve"> SEQ Tabela \* ARABIC </w:instrText>
      </w:r>
      <w:r w:rsidR="005E6A35" w:rsidRPr="00C5031B">
        <w:rPr>
          <w:rFonts w:asciiTheme="majorHAnsi" w:hAnsiTheme="majorHAnsi"/>
          <w:color w:val="365F91" w:themeColor="accent1" w:themeShade="BF"/>
          <w:sz w:val="20"/>
          <w:szCs w:val="20"/>
        </w:rPr>
        <w:fldChar w:fldCharType="separate"/>
      </w:r>
      <w:r w:rsidR="00BF2584">
        <w:rPr>
          <w:rFonts w:asciiTheme="majorHAnsi" w:hAnsiTheme="majorHAnsi"/>
          <w:noProof/>
          <w:color w:val="365F91" w:themeColor="accent1" w:themeShade="BF"/>
          <w:sz w:val="20"/>
          <w:szCs w:val="20"/>
        </w:rPr>
        <w:t>7</w:t>
      </w:r>
      <w:r w:rsidR="005E6A35" w:rsidRPr="00C5031B">
        <w:rPr>
          <w:rFonts w:asciiTheme="majorHAnsi" w:hAnsiTheme="majorHAnsi"/>
          <w:color w:val="365F91" w:themeColor="accent1" w:themeShade="BF"/>
          <w:sz w:val="20"/>
          <w:szCs w:val="20"/>
        </w:rPr>
        <w:fldChar w:fldCharType="end"/>
      </w:r>
      <w:r w:rsidR="005E6A35" w:rsidRPr="00C5031B">
        <w:rPr>
          <w:rFonts w:asciiTheme="majorHAnsi" w:hAnsiTheme="majorHAnsi"/>
          <w:color w:val="365F91" w:themeColor="accent1" w:themeShade="BF"/>
          <w:sz w:val="20"/>
          <w:szCs w:val="20"/>
        </w:rPr>
        <w:t>. Razvojni prioritet 1. Pametna javna uprava</w:t>
      </w:r>
      <w:bookmarkEnd w:id="78"/>
    </w:p>
    <w:tbl>
      <w:tblPr>
        <w:tblStyle w:val="Tamnatablicareetke5-isticanje31"/>
        <w:tblW w:w="0" w:type="auto"/>
        <w:tblLook w:val="04A0" w:firstRow="1" w:lastRow="0" w:firstColumn="1" w:lastColumn="0" w:noHBand="0" w:noVBand="1"/>
      </w:tblPr>
      <w:tblGrid>
        <w:gridCol w:w="2297"/>
        <w:gridCol w:w="6719"/>
      </w:tblGrid>
      <w:tr w:rsidR="006C1D45" w:rsidRPr="007366E1" w14:paraId="2D4C60D9" w14:textId="77777777" w:rsidTr="00F970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2"/>
            <w:tcBorders>
              <w:top w:val="outset" w:sz="18" w:space="0" w:color="auto"/>
              <w:bottom w:val="outset" w:sz="18" w:space="0" w:color="auto"/>
            </w:tcBorders>
            <w:shd w:val="clear" w:color="auto" w:fill="548DD4" w:themeFill="text2" w:themeFillTint="99"/>
          </w:tcPr>
          <w:p w14:paraId="17518447" w14:textId="77777777" w:rsidR="006C1D45" w:rsidRPr="007366E1" w:rsidRDefault="006C1D45" w:rsidP="00196C9B">
            <w:pPr>
              <w:jc w:val="both"/>
              <w:rPr>
                <w:rFonts w:asciiTheme="majorHAnsi" w:hAnsiTheme="majorHAnsi" w:cs="Times New Roman"/>
                <w:lang w:val="hr-HR"/>
              </w:rPr>
            </w:pPr>
            <w:r w:rsidRPr="007366E1">
              <w:rPr>
                <w:rFonts w:asciiTheme="majorHAnsi" w:hAnsiTheme="majorHAnsi" w:cs="Times New Roman"/>
                <w:lang w:val="hr-HR"/>
              </w:rPr>
              <w:t>Mjera 1.1.  Uvođe</w:t>
            </w:r>
            <w:r w:rsidR="00DF13E8">
              <w:rPr>
                <w:rFonts w:asciiTheme="majorHAnsi" w:hAnsiTheme="majorHAnsi" w:cs="Times New Roman"/>
                <w:lang w:val="hr-HR"/>
              </w:rPr>
              <w:t>nje digitalne platforme e-U</w:t>
            </w:r>
            <w:r w:rsidR="00196C9B">
              <w:rPr>
                <w:rFonts w:asciiTheme="majorHAnsi" w:hAnsiTheme="majorHAnsi" w:cs="Times New Roman"/>
                <w:lang w:val="hr-HR"/>
              </w:rPr>
              <w:t>sluge</w:t>
            </w:r>
          </w:p>
        </w:tc>
      </w:tr>
      <w:tr w:rsidR="006C1D45" w:rsidRPr="007366E1" w14:paraId="4F31D658" w14:textId="77777777" w:rsidTr="00F970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Borders>
              <w:top w:val="outset" w:sz="18" w:space="0" w:color="auto"/>
            </w:tcBorders>
            <w:shd w:val="clear" w:color="auto" w:fill="548DD4" w:themeFill="text2" w:themeFillTint="99"/>
          </w:tcPr>
          <w:p w14:paraId="662C427E"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Cilj mjere:</w:t>
            </w:r>
          </w:p>
        </w:tc>
        <w:tc>
          <w:tcPr>
            <w:tcW w:w="6719" w:type="dxa"/>
            <w:tcBorders>
              <w:top w:val="outset" w:sz="18" w:space="0" w:color="auto"/>
            </w:tcBorders>
            <w:shd w:val="clear" w:color="auto" w:fill="FFFF99"/>
          </w:tcPr>
          <w:p w14:paraId="4AFFB78F" w14:textId="77777777" w:rsidR="006C1D45" w:rsidRPr="007366E1" w:rsidRDefault="006C1D45"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Brže i efikasnije pružanje javnih usluga</w:t>
            </w:r>
          </w:p>
        </w:tc>
      </w:tr>
      <w:tr w:rsidR="006C1D45" w:rsidRPr="007366E1" w14:paraId="5101DE44" w14:textId="77777777" w:rsidTr="00F97007">
        <w:tc>
          <w:tcPr>
            <w:cnfStyle w:val="001000000000" w:firstRow="0" w:lastRow="0" w:firstColumn="1" w:lastColumn="0" w:oddVBand="0" w:evenVBand="0" w:oddHBand="0" w:evenHBand="0" w:firstRowFirstColumn="0" w:firstRowLastColumn="0" w:lastRowFirstColumn="0" w:lastRowLastColumn="0"/>
            <w:tcW w:w="2297" w:type="dxa"/>
            <w:shd w:val="clear" w:color="auto" w:fill="548DD4" w:themeFill="text2" w:themeFillTint="99"/>
          </w:tcPr>
          <w:p w14:paraId="45F8CF4D"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Opis mjere:</w:t>
            </w:r>
          </w:p>
        </w:tc>
        <w:tc>
          <w:tcPr>
            <w:tcW w:w="6719" w:type="dxa"/>
            <w:shd w:val="clear" w:color="auto" w:fill="FFFFFF" w:themeFill="background1"/>
          </w:tcPr>
          <w:p w14:paraId="753594F0"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 xml:space="preserve">Uvođenje digitalne platforme putem koje bi se na jednostavan i lako dostupan način pružale usluge i olakšala komunikacija sa stanovništvom ključ je </w:t>
            </w:r>
            <w:r w:rsidR="00B077F3" w:rsidRPr="007366E1">
              <w:rPr>
                <w:rFonts w:asciiTheme="majorHAnsi" w:hAnsiTheme="majorHAnsi" w:cs="Times New Roman"/>
                <w:lang w:val="hr-HR"/>
              </w:rPr>
              <w:t>uspj</w:t>
            </w:r>
            <w:r w:rsidR="00B077F3">
              <w:rPr>
                <w:rFonts w:asciiTheme="majorHAnsi" w:hAnsiTheme="majorHAnsi" w:cs="Times New Roman"/>
                <w:lang w:val="hr-HR"/>
              </w:rPr>
              <w:t>ešne</w:t>
            </w:r>
            <w:r w:rsidR="00AE7B03">
              <w:rPr>
                <w:rFonts w:asciiTheme="majorHAnsi" w:hAnsiTheme="majorHAnsi" w:cs="Times New Roman"/>
                <w:lang w:val="hr-HR"/>
              </w:rPr>
              <w:t xml:space="preserve"> transformacij</w:t>
            </w:r>
            <w:r w:rsidR="003155C3">
              <w:rPr>
                <w:rFonts w:asciiTheme="majorHAnsi" w:hAnsiTheme="majorHAnsi" w:cs="Times New Roman"/>
                <w:lang w:val="hr-HR"/>
              </w:rPr>
              <w:t>e</w:t>
            </w:r>
            <w:r w:rsidR="00AE7B03">
              <w:rPr>
                <w:rFonts w:asciiTheme="majorHAnsi" w:hAnsiTheme="majorHAnsi" w:cs="Times New Roman"/>
                <w:lang w:val="hr-HR"/>
              </w:rPr>
              <w:t xml:space="preserve"> Općine </w:t>
            </w:r>
            <w:r w:rsidR="00C32A00">
              <w:rPr>
                <w:rFonts w:asciiTheme="majorHAnsi" w:hAnsiTheme="majorHAnsi" w:cs="Times New Roman"/>
                <w:lang w:val="hr-HR"/>
              </w:rPr>
              <w:t>Donja Motičina</w:t>
            </w:r>
            <w:r w:rsidRPr="007366E1">
              <w:rPr>
                <w:rFonts w:asciiTheme="majorHAnsi" w:hAnsiTheme="majorHAnsi" w:cs="Times New Roman"/>
                <w:lang w:val="hr-HR"/>
              </w:rPr>
              <w:t xml:space="preserve"> u pametnu općinu. Ova će platforma biti dostupna na web stranici općine, ali i putem mobilne aplikacije korisnika. Platforma će se prema potrebi razvijati i postupno nadograđivati novim </w:t>
            </w:r>
            <w:r w:rsidR="00B077F3" w:rsidRPr="007366E1">
              <w:rPr>
                <w:rFonts w:asciiTheme="majorHAnsi" w:hAnsiTheme="majorHAnsi" w:cs="Times New Roman"/>
                <w:lang w:val="hr-HR"/>
              </w:rPr>
              <w:t>funkcionalnostima</w:t>
            </w:r>
            <w:r w:rsidRPr="007366E1">
              <w:rPr>
                <w:rFonts w:asciiTheme="majorHAnsi" w:hAnsiTheme="majorHAnsi" w:cs="Times New Roman"/>
                <w:lang w:val="hr-HR"/>
              </w:rPr>
              <w:t>. Dio usluga vezan uz pristup informacijama, dojavu komunalnih nepravilnosti i sl. bit će dostupan bez registracije i autentifikacije, dok će z</w:t>
            </w:r>
            <w:r w:rsidR="00166F21">
              <w:rPr>
                <w:rFonts w:asciiTheme="majorHAnsi" w:hAnsiTheme="majorHAnsi" w:cs="Times New Roman"/>
                <w:lang w:val="hr-HR"/>
              </w:rPr>
              <w:t>a dio usluga vezanih  uz prijave</w:t>
            </w:r>
            <w:r w:rsidRPr="007366E1">
              <w:rPr>
                <w:rFonts w:asciiTheme="majorHAnsi" w:hAnsiTheme="majorHAnsi" w:cs="Times New Roman"/>
                <w:lang w:val="hr-HR"/>
              </w:rPr>
              <w:t xml:space="preserve"> na natječaje</w:t>
            </w:r>
            <w:r w:rsidR="00166F21">
              <w:rPr>
                <w:rFonts w:asciiTheme="majorHAnsi" w:hAnsiTheme="majorHAnsi" w:cs="Times New Roman"/>
                <w:lang w:val="hr-HR"/>
              </w:rPr>
              <w:t xml:space="preserve"> i javne pozive,</w:t>
            </w:r>
            <w:r w:rsidRPr="007366E1">
              <w:rPr>
                <w:rFonts w:asciiTheme="majorHAnsi" w:hAnsiTheme="majorHAnsi" w:cs="Times New Roman"/>
                <w:lang w:val="hr-HR"/>
              </w:rPr>
              <w:t xml:space="preserve"> podnošenje osobnih zahtjeva</w:t>
            </w:r>
            <w:r w:rsidR="00166F21">
              <w:rPr>
                <w:rFonts w:asciiTheme="majorHAnsi" w:hAnsiTheme="majorHAnsi" w:cs="Times New Roman"/>
                <w:lang w:val="hr-HR"/>
              </w:rPr>
              <w:t xml:space="preserve"> i sl.</w:t>
            </w:r>
            <w:r w:rsidRPr="007366E1">
              <w:rPr>
                <w:rFonts w:asciiTheme="majorHAnsi" w:hAnsiTheme="majorHAnsi" w:cs="Times New Roman"/>
                <w:lang w:val="hr-HR"/>
              </w:rPr>
              <w:t xml:space="preserve"> biti potrebna registracija i autentifikacija kako bi se spriječile zlouporabe</w:t>
            </w:r>
            <w:r w:rsidR="00166F21">
              <w:rPr>
                <w:rFonts w:asciiTheme="majorHAnsi" w:hAnsiTheme="majorHAnsi" w:cs="Times New Roman"/>
                <w:lang w:val="hr-HR"/>
              </w:rPr>
              <w:t xml:space="preserve"> i osigurala </w:t>
            </w:r>
            <w:r w:rsidR="003155C3">
              <w:rPr>
                <w:rFonts w:asciiTheme="majorHAnsi" w:hAnsiTheme="majorHAnsi" w:cs="Times New Roman"/>
                <w:lang w:val="hr-HR"/>
              </w:rPr>
              <w:t>visoka razina kibernetičke sigurnosti</w:t>
            </w:r>
            <w:r w:rsidRPr="007366E1">
              <w:rPr>
                <w:rFonts w:asciiTheme="majorHAnsi" w:hAnsiTheme="majorHAnsi" w:cs="Times New Roman"/>
                <w:lang w:val="hr-HR"/>
              </w:rPr>
              <w:t xml:space="preserve">. Važno je napomenuti da mještani mogu sva svoja pitanja postavljati putem WhatsAppa, Vibera, Chata, </w:t>
            </w:r>
            <w:r w:rsidR="00166F21">
              <w:rPr>
                <w:rFonts w:asciiTheme="majorHAnsi" w:hAnsiTheme="majorHAnsi" w:cs="Times New Roman"/>
                <w:lang w:val="hr-HR"/>
              </w:rPr>
              <w:t xml:space="preserve">Messengera, a Općina </w:t>
            </w:r>
            <w:r w:rsidR="00F75988">
              <w:rPr>
                <w:rFonts w:asciiTheme="majorHAnsi" w:hAnsiTheme="majorHAnsi" w:cs="Times New Roman"/>
                <w:lang w:val="hr-HR"/>
              </w:rPr>
              <w:t>Donja Motičina</w:t>
            </w:r>
            <w:r w:rsidRPr="007366E1">
              <w:rPr>
                <w:rFonts w:asciiTheme="majorHAnsi" w:hAnsiTheme="majorHAnsi" w:cs="Times New Roman"/>
                <w:lang w:val="hr-HR"/>
              </w:rPr>
              <w:t xml:space="preserve"> komunicira samo s jednog internetskog sučelja gdje dolaze svi upiti građana.</w:t>
            </w:r>
          </w:p>
          <w:p w14:paraId="239F9E78" w14:textId="77777777" w:rsidR="006C1D45" w:rsidRPr="007366E1" w:rsidRDefault="006C1D45" w:rsidP="006C1D45">
            <w:pPr>
              <w:cnfStyle w:val="000000000000" w:firstRow="0" w:lastRow="0" w:firstColumn="0" w:lastColumn="0" w:oddVBand="0" w:evenVBand="0" w:oddHBand="0" w:evenHBand="0" w:firstRowFirstColumn="0" w:firstRowLastColumn="0" w:lastRowFirstColumn="0" w:lastRowLastColumn="0"/>
              <w:rPr>
                <w:rFonts w:asciiTheme="majorHAnsi" w:eastAsiaTheme="minorEastAsia" w:hAnsiTheme="majorHAnsi"/>
                <w:lang w:val="hr-HR" w:eastAsia="ja-JP"/>
              </w:rPr>
            </w:pPr>
          </w:p>
          <w:p w14:paraId="3D8F2EFF"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lang w:val="hr-HR"/>
              </w:rPr>
            </w:pPr>
            <w:r w:rsidRPr="007366E1">
              <w:rPr>
                <w:rFonts w:asciiTheme="majorHAnsi" w:hAnsiTheme="majorHAnsi" w:cs="Times New Roman"/>
                <w:b/>
                <w:lang w:val="hr-HR"/>
              </w:rPr>
              <w:t>Važne informacije u realnom vremenu</w:t>
            </w:r>
          </w:p>
          <w:p w14:paraId="390AB877"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Budući da živimo u vremenu kada je informacije važno dobiti čim prije, građani će po vlastitom od</w:t>
            </w:r>
            <w:r w:rsidR="00B077F3">
              <w:rPr>
                <w:rFonts w:asciiTheme="majorHAnsi" w:hAnsiTheme="majorHAnsi" w:cs="Times New Roman"/>
                <w:lang w:val="hr-HR"/>
              </w:rPr>
              <w:t>o</w:t>
            </w:r>
            <w:r w:rsidRPr="007366E1">
              <w:rPr>
                <w:rFonts w:asciiTheme="majorHAnsi" w:hAnsiTheme="majorHAnsi" w:cs="Times New Roman"/>
                <w:lang w:val="hr-HR"/>
              </w:rPr>
              <w:t>brenju  na svoje mobilne telefone primati sve važne obavijesti i informacije o uslugama, projektima, natječajima,</w:t>
            </w:r>
            <w:r w:rsidR="00533CEE">
              <w:rPr>
                <w:rFonts w:asciiTheme="majorHAnsi" w:hAnsiTheme="majorHAnsi" w:cs="Times New Roman"/>
                <w:lang w:val="hr-HR"/>
              </w:rPr>
              <w:t xml:space="preserve"> potporama za poduzetnike i poljoprivrednike,</w:t>
            </w:r>
            <w:r w:rsidRPr="007366E1">
              <w:rPr>
                <w:rFonts w:asciiTheme="majorHAnsi" w:hAnsiTheme="majorHAnsi" w:cs="Times New Roman"/>
                <w:lang w:val="hr-HR"/>
              </w:rPr>
              <w:t xml:space="preserve"> edukacijama i sl. u realnom vremenu. Na pametnim telefonima obavijesti će se moći primati putem automatiziranih obavijesti (tzv. notifikacija), e-maila ili putem SMS-a ( za mještane koji </w:t>
            </w:r>
            <w:r w:rsidR="00B077F3" w:rsidRPr="007366E1">
              <w:rPr>
                <w:rFonts w:asciiTheme="majorHAnsi" w:hAnsiTheme="majorHAnsi" w:cs="Times New Roman"/>
                <w:lang w:val="hr-HR"/>
              </w:rPr>
              <w:t>imaju ograničen</w:t>
            </w:r>
            <w:r w:rsidRPr="007366E1">
              <w:rPr>
                <w:rFonts w:asciiTheme="majorHAnsi" w:hAnsiTheme="majorHAnsi" w:cs="Times New Roman"/>
                <w:lang w:val="hr-HR"/>
              </w:rPr>
              <w:t xml:space="preserve"> pristup internetu ili se ne koriste pametnim telefonima).</w:t>
            </w:r>
          </w:p>
          <w:p w14:paraId="6B53802C"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p>
          <w:p w14:paraId="7D691B1B"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lang w:val="hr-HR"/>
              </w:rPr>
            </w:pPr>
            <w:r w:rsidRPr="007366E1">
              <w:rPr>
                <w:rFonts w:asciiTheme="majorHAnsi" w:hAnsiTheme="majorHAnsi" w:cs="Times New Roman"/>
                <w:b/>
                <w:lang w:val="hr-HR"/>
              </w:rPr>
              <w:t xml:space="preserve">Pristup informacijama  </w:t>
            </w:r>
          </w:p>
          <w:p w14:paraId="4441D637" w14:textId="77777777" w:rsidR="006C1D45" w:rsidRPr="007366E1" w:rsidRDefault="00B077F3"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U svrhu što transparent</w:t>
            </w:r>
            <w:r w:rsidR="006C1D45" w:rsidRPr="007366E1">
              <w:rPr>
                <w:rFonts w:asciiTheme="majorHAnsi" w:hAnsiTheme="majorHAnsi" w:cs="Times New Roman"/>
                <w:lang w:val="hr-HR"/>
              </w:rPr>
              <w:t>nijeg poslovanja Općine, građanima će putem posebnog sučelja biti omogućen pristup svim otvorenim podacima o radu općinskog vijeća, odlukama, donacijama, trošenju javnog novca i sl., a sve u skladu sa Zakonom o zaštiti osobnih podataka.</w:t>
            </w:r>
          </w:p>
          <w:p w14:paraId="2CC3DC1D"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p>
          <w:p w14:paraId="70E02018"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lang w:val="hr-HR"/>
              </w:rPr>
            </w:pPr>
            <w:r w:rsidRPr="007366E1">
              <w:rPr>
                <w:rFonts w:asciiTheme="majorHAnsi" w:hAnsiTheme="majorHAnsi" w:cs="Times New Roman"/>
                <w:b/>
                <w:lang w:val="hr-HR"/>
              </w:rPr>
              <w:t>Dojava komunalnih nepravilnosti</w:t>
            </w:r>
          </w:p>
          <w:p w14:paraId="613C3792"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 xml:space="preserve">Često se događa da se pojave određene komunalne nepravilnosti i kvarovi (oštećenja kolnika, pločnika, srušena stabala, puknuća cijevi i sl.) koji se duže vrijeme ne riješe upravo iz razloga što općinske vlasti nemaju saznanja ili informaciju prime kasno. Upravo će zbog takvih slučajeva unutar pametnog sučelja biti omogućena opcija </w:t>
            </w:r>
            <w:r w:rsidRPr="007366E1">
              <w:rPr>
                <w:rFonts w:asciiTheme="majorHAnsi" w:hAnsiTheme="majorHAnsi" w:cs="Times New Roman"/>
                <w:i/>
                <w:lang w:val="hr-HR"/>
              </w:rPr>
              <w:t>uslikaj i dojavi</w:t>
            </w:r>
            <w:r w:rsidRPr="007366E1">
              <w:rPr>
                <w:rFonts w:asciiTheme="majorHAnsi" w:hAnsiTheme="majorHAnsi" w:cs="Times New Roman"/>
                <w:lang w:val="hr-HR"/>
              </w:rPr>
              <w:t xml:space="preserve"> putem koje će građani moći prijaviti sve uočene nepravilnosti na koje će Općina u koordinaciji s nadležnim službama moći odmah reagirati.</w:t>
            </w:r>
          </w:p>
          <w:p w14:paraId="5E2CC9CF"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p>
          <w:p w14:paraId="7746E802"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lang w:val="hr-HR"/>
              </w:rPr>
            </w:pPr>
            <w:r w:rsidRPr="007366E1">
              <w:rPr>
                <w:rFonts w:asciiTheme="majorHAnsi" w:hAnsiTheme="majorHAnsi" w:cs="Times New Roman"/>
                <w:b/>
                <w:lang w:val="hr-HR"/>
              </w:rPr>
              <w:t>Osobni zahtjevi i prijave na općinske</w:t>
            </w:r>
            <w:r w:rsidR="003155C3">
              <w:rPr>
                <w:rFonts w:asciiTheme="majorHAnsi" w:hAnsiTheme="majorHAnsi" w:cs="Times New Roman"/>
                <w:b/>
                <w:lang w:val="hr-HR"/>
              </w:rPr>
              <w:t xml:space="preserve"> javne pozive i</w:t>
            </w:r>
            <w:r w:rsidRPr="007366E1">
              <w:rPr>
                <w:rFonts w:asciiTheme="majorHAnsi" w:hAnsiTheme="majorHAnsi" w:cs="Times New Roman"/>
                <w:b/>
                <w:lang w:val="hr-HR"/>
              </w:rPr>
              <w:t xml:space="preserve"> natječaje</w:t>
            </w:r>
          </w:p>
          <w:p w14:paraId="763F7E73"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 xml:space="preserve">Na platformi će se moći preuzimati dokumenti vezani uz ostvarivanje prava kao </w:t>
            </w:r>
            <w:r w:rsidR="007366E1" w:rsidRPr="007366E1">
              <w:rPr>
                <w:rFonts w:asciiTheme="majorHAnsi" w:hAnsiTheme="majorHAnsi" w:cs="Times New Roman"/>
                <w:lang w:val="hr-HR"/>
              </w:rPr>
              <w:t>i natječajna</w:t>
            </w:r>
            <w:r w:rsidRPr="007366E1">
              <w:rPr>
                <w:rFonts w:asciiTheme="majorHAnsi" w:hAnsiTheme="majorHAnsi" w:cs="Times New Roman"/>
                <w:lang w:val="hr-HR"/>
              </w:rPr>
              <w:t xml:space="preserve"> dokumentacija za prijave na općinske javne pozive i natječaje. Nakon što se građani, udruge</w:t>
            </w:r>
            <w:r w:rsidR="003155C3">
              <w:rPr>
                <w:rFonts w:asciiTheme="majorHAnsi" w:hAnsiTheme="majorHAnsi" w:cs="Times New Roman"/>
                <w:lang w:val="hr-HR"/>
              </w:rPr>
              <w:t>, OPG</w:t>
            </w:r>
            <w:r w:rsidR="003B0C68">
              <w:rPr>
                <w:rFonts w:asciiTheme="majorHAnsi" w:hAnsiTheme="majorHAnsi" w:cs="Times New Roman"/>
                <w:lang w:val="hr-HR"/>
              </w:rPr>
              <w:t xml:space="preserve">-i, poduzetnici i </w:t>
            </w:r>
            <w:r w:rsidR="003B0C68">
              <w:rPr>
                <w:rFonts w:asciiTheme="majorHAnsi" w:hAnsiTheme="majorHAnsi" w:cs="Times New Roman"/>
                <w:lang w:val="hr-HR"/>
              </w:rPr>
              <w:lastRenderedPageBreak/>
              <w:t xml:space="preserve">obrtnici </w:t>
            </w:r>
            <w:r w:rsidRPr="007366E1">
              <w:rPr>
                <w:rFonts w:asciiTheme="majorHAnsi" w:hAnsiTheme="majorHAnsi" w:cs="Times New Roman"/>
                <w:lang w:val="hr-HR"/>
              </w:rPr>
              <w:t xml:space="preserve">registriraju i autentificiranju, svi zahtjevi za ostvarivanje prava, kao i prijave na općinske </w:t>
            </w:r>
            <w:r w:rsidR="003155C3">
              <w:rPr>
                <w:rFonts w:asciiTheme="majorHAnsi" w:hAnsiTheme="majorHAnsi" w:cs="Times New Roman"/>
                <w:lang w:val="hr-HR"/>
              </w:rPr>
              <w:t xml:space="preserve">javne </w:t>
            </w:r>
            <w:r w:rsidRPr="007366E1">
              <w:rPr>
                <w:rFonts w:asciiTheme="majorHAnsi" w:hAnsiTheme="majorHAnsi" w:cs="Times New Roman"/>
                <w:lang w:val="hr-HR"/>
              </w:rPr>
              <w:t>pozive i natječaje podnosit će se digitalnim putem, bez osobnog</w:t>
            </w:r>
            <w:r w:rsidR="003155C3">
              <w:rPr>
                <w:rFonts w:asciiTheme="majorHAnsi" w:hAnsiTheme="majorHAnsi" w:cs="Times New Roman"/>
                <w:lang w:val="hr-HR"/>
              </w:rPr>
              <w:t xml:space="preserve"> dolaska i suvišne papirologije, a o ishodu zahtjeva i rezultatima natječaja također će biti obaviješteni digitalnim putem.</w:t>
            </w:r>
          </w:p>
          <w:p w14:paraId="7CE2E701" w14:textId="77777777" w:rsidR="00533CEE" w:rsidRDefault="00533CEE"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lang w:val="hr-HR"/>
              </w:rPr>
            </w:pPr>
          </w:p>
          <w:p w14:paraId="27C4FA7D"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b/>
                <w:lang w:val="hr-HR"/>
              </w:rPr>
            </w:pPr>
            <w:r w:rsidRPr="007366E1">
              <w:rPr>
                <w:rFonts w:asciiTheme="majorHAnsi" w:hAnsiTheme="majorHAnsi" w:cs="Times New Roman"/>
                <w:b/>
                <w:lang w:val="hr-HR"/>
              </w:rPr>
              <w:t>Dostupnost edukacija</w:t>
            </w:r>
          </w:p>
          <w:p w14:paraId="4ACA6141"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Putem u</w:t>
            </w:r>
            <w:r w:rsidR="003B0C68">
              <w:rPr>
                <w:rFonts w:asciiTheme="majorHAnsi" w:hAnsiTheme="majorHAnsi" w:cs="Times New Roman"/>
                <w:lang w:val="hr-HR"/>
              </w:rPr>
              <w:t>spostavljene digitalne platforme stanovnicima, poduzetnicima, obrtnicima, OPG-ima i predstavnicima udruga bit te</w:t>
            </w:r>
            <w:r w:rsidRPr="007366E1">
              <w:rPr>
                <w:rFonts w:asciiTheme="majorHAnsi" w:hAnsiTheme="majorHAnsi" w:cs="Times New Roman"/>
                <w:lang w:val="hr-HR"/>
              </w:rPr>
              <w:t xml:space="preserve"> omogućeni online programi </w:t>
            </w:r>
            <w:r w:rsidR="003B0C68">
              <w:rPr>
                <w:rFonts w:asciiTheme="majorHAnsi" w:hAnsiTheme="majorHAnsi" w:cs="Times New Roman"/>
                <w:lang w:val="hr-HR"/>
              </w:rPr>
              <w:t>edukacija</w:t>
            </w:r>
            <w:r w:rsidRPr="007366E1">
              <w:rPr>
                <w:rFonts w:asciiTheme="majorHAnsi" w:hAnsiTheme="majorHAnsi" w:cs="Times New Roman"/>
                <w:lang w:val="hr-HR"/>
              </w:rPr>
              <w:t>. Ovisno o tematici i predavačima, neki će programi biti u potpunosti besplatni dok će se neki simbolično naplaćivati.</w:t>
            </w:r>
          </w:p>
        </w:tc>
      </w:tr>
      <w:tr w:rsidR="006C1D45" w:rsidRPr="007366E1" w14:paraId="14DA0C6E" w14:textId="77777777" w:rsidTr="00F970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shd w:val="clear" w:color="auto" w:fill="548DD4" w:themeFill="text2" w:themeFillTint="99"/>
          </w:tcPr>
          <w:p w14:paraId="4FB8C6DF"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lastRenderedPageBreak/>
              <w:t>Nositelji:</w:t>
            </w:r>
          </w:p>
        </w:tc>
        <w:tc>
          <w:tcPr>
            <w:tcW w:w="6719" w:type="dxa"/>
            <w:shd w:val="clear" w:color="auto" w:fill="FFFF99"/>
          </w:tcPr>
          <w:p w14:paraId="7EB22FA0" w14:textId="77777777" w:rsidR="006C1D45" w:rsidRPr="007366E1" w:rsidRDefault="00AE7B03"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 xml:space="preserve">Općina </w:t>
            </w:r>
            <w:r w:rsidR="00F75988">
              <w:rPr>
                <w:rFonts w:asciiTheme="majorHAnsi" w:hAnsiTheme="majorHAnsi" w:cs="Times New Roman"/>
                <w:lang w:val="hr-HR"/>
              </w:rPr>
              <w:t>Donja Motičina</w:t>
            </w:r>
          </w:p>
        </w:tc>
      </w:tr>
      <w:tr w:rsidR="006C1D45" w:rsidRPr="007366E1" w14:paraId="4BC7C5B3" w14:textId="77777777" w:rsidTr="00F97007">
        <w:tc>
          <w:tcPr>
            <w:cnfStyle w:val="001000000000" w:firstRow="0" w:lastRow="0" w:firstColumn="1" w:lastColumn="0" w:oddVBand="0" w:evenVBand="0" w:oddHBand="0" w:evenHBand="0" w:firstRowFirstColumn="0" w:firstRowLastColumn="0" w:lastRowFirstColumn="0" w:lastRowLastColumn="0"/>
            <w:tcW w:w="2297" w:type="dxa"/>
            <w:shd w:val="clear" w:color="auto" w:fill="548DD4" w:themeFill="text2" w:themeFillTint="99"/>
          </w:tcPr>
          <w:p w14:paraId="0C1BA2D1"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Korisnici:</w:t>
            </w:r>
          </w:p>
        </w:tc>
        <w:tc>
          <w:tcPr>
            <w:tcW w:w="6719" w:type="dxa"/>
            <w:shd w:val="clear" w:color="auto" w:fill="FFFFFF" w:themeFill="background1"/>
          </w:tcPr>
          <w:p w14:paraId="1B41F103" w14:textId="77777777" w:rsidR="006C1D45" w:rsidRPr="007366E1" w:rsidRDefault="003B0C68"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Stanovnici, poduzetnici</w:t>
            </w:r>
            <w:r w:rsidR="006C1D45" w:rsidRPr="007366E1">
              <w:rPr>
                <w:rFonts w:asciiTheme="majorHAnsi" w:hAnsiTheme="majorHAnsi" w:cs="Times New Roman"/>
                <w:lang w:val="hr-HR"/>
              </w:rPr>
              <w:t>, obrtnici, OPG-i, udruge</w:t>
            </w:r>
          </w:p>
        </w:tc>
      </w:tr>
      <w:tr w:rsidR="006C1D45" w:rsidRPr="007366E1" w14:paraId="4003D681" w14:textId="77777777" w:rsidTr="00F970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shd w:val="clear" w:color="auto" w:fill="548DD4" w:themeFill="text2" w:themeFillTint="99"/>
          </w:tcPr>
          <w:p w14:paraId="49F8340D"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Pokazatelji učinka:</w:t>
            </w:r>
          </w:p>
        </w:tc>
        <w:tc>
          <w:tcPr>
            <w:tcW w:w="6719" w:type="dxa"/>
            <w:shd w:val="clear" w:color="auto" w:fill="FFFF99"/>
          </w:tcPr>
          <w:p w14:paraId="51F1B043" w14:textId="77777777" w:rsidR="006C1D45" w:rsidRPr="007366E1" w:rsidRDefault="006C1D45"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Uspostavljena nova digitalna platforma z</w:t>
            </w:r>
            <w:r w:rsidR="003B0C68">
              <w:rPr>
                <w:rFonts w:asciiTheme="majorHAnsi" w:hAnsiTheme="majorHAnsi" w:cs="Times New Roman"/>
                <w:lang w:val="hr-HR"/>
              </w:rPr>
              <w:t>a pružanje e-usluga i osigurana dvosmjerna komunikacija</w:t>
            </w:r>
            <w:r w:rsidRPr="007366E1">
              <w:rPr>
                <w:rFonts w:asciiTheme="majorHAnsi" w:hAnsiTheme="majorHAnsi" w:cs="Times New Roman"/>
                <w:lang w:val="hr-HR"/>
              </w:rPr>
              <w:t xml:space="preserve"> sa stanovništvom</w:t>
            </w:r>
          </w:p>
        </w:tc>
      </w:tr>
      <w:tr w:rsidR="006C1D45" w:rsidRPr="007366E1" w14:paraId="042C06CA" w14:textId="77777777" w:rsidTr="00F97007">
        <w:tc>
          <w:tcPr>
            <w:cnfStyle w:val="001000000000" w:firstRow="0" w:lastRow="0" w:firstColumn="1" w:lastColumn="0" w:oddVBand="0" w:evenVBand="0" w:oddHBand="0" w:evenHBand="0" w:firstRowFirstColumn="0" w:firstRowLastColumn="0" w:lastRowFirstColumn="0" w:lastRowLastColumn="0"/>
            <w:tcW w:w="2297" w:type="dxa"/>
            <w:shd w:val="clear" w:color="auto" w:fill="548DD4" w:themeFill="text2" w:themeFillTint="99"/>
          </w:tcPr>
          <w:p w14:paraId="6E48D65F"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Izvori financiranja:</w:t>
            </w:r>
          </w:p>
        </w:tc>
        <w:tc>
          <w:tcPr>
            <w:tcW w:w="6719" w:type="dxa"/>
            <w:shd w:val="clear" w:color="auto" w:fill="FFFFFF" w:themeFill="background1"/>
          </w:tcPr>
          <w:p w14:paraId="7B54ED99"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Općina</w:t>
            </w:r>
            <w:r w:rsidR="00DD4F41">
              <w:rPr>
                <w:rFonts w:asciiTheme="majorHAnsi" w:hAnsiTheme="majorHAnsi" w:cs="Times New Roman"/>
                <w:lang w:val="hr-HR"/>
              </w:rPr>
              <w:t xml:space="preserve"> </w:t>
            </w:r>
            <w:r w:rsidR="00F75988">
              <w:rPr>
                <w:rFonts w:asciiTheme="majorHAnsi" w:hAnsiTheme="majorHAnsi" w:cs="Times New Roman"/>
                <w:lang w:val="hr-HR"/>
              </w:rPr>
              <w:t>Donja Motičina</w:t>
            </w:r>
            <w:r w:rsidRPr="007366E1">
              <w:rPr>
                <w:rFonts w:asciiTheme="majorHAnsi" w:hAnsiTheme="majorHAnsi" w:cs="Times New Roman"/>
                <w:lang w:val="hr-HR"/>
              </w:rPr>
              <w:t xml:space="preserve">, </w:t>
            </w:r>
            <w:r w:rsidR="00F75988">
              <w:rPr>
                <w:rFonts w:asciiTheme="majorHAnsi" w:hAnsiTheme="majorHAnsi" w:cs="Times New Roman"/>
                <w:lang w:val="hr-HR"/>
              </w:rPr>
              <w:t>OBŽ</w:t>
            </w:r>
            <w:r w:rsidRPr="007366E1">
              <w:rPr>
                <w:rFonts w:asciiTheme="majorHAnsi" w:hAnsiTheme="majorHAnsi" w:cs="Times New Roman"/>
                <w:lang w:val="hr-HR"/>
              </w:rPr>
              <w:t>, ministarstva, HAKOM, fondovi EU</w:t>
            </w:r>
          </w:p>
        </w:tc>
      </w:tr>
      <w:tr w:rsidR="006C1D45" w:rsidRPr="007366E1" w14:paraId="4247CF6B" w14:textId="77777777" w:rsidTr="00F970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Borders>
              <w:bottom w:val="inset" w:sz="18" w:space="0" w:color="auto"/>
            </w:tcBorders>
            <w:shd w:val="clear" w:color="auto" w:fill="548DD4" w:themeFill="text2" w:themeFillTint="99"/>
          </w:tcPr>
          <w:p w14:paraId="280D1EC5"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Razdoblje provedbe:</w:t>
            </w:r>
          </w:p>
        </w:tc>
        <w:tc>
          <w:tcPr>
            <w:tcW w:w="6719" w:type="dxa"/>
            <w:tcBorders>
              <w:bottom w:val="inset" w:sz="18" w:space="0" w:color="auto"/>
            </w:tcBorders>
            <w:shd w:val="clear" w:color="auto" w:fill="FFFF99"/>
          </w:tcPr>
          <w:p w14:paraId="1A622590" w14:textId="77777777" w:rsidR="006C1D45" w:rsidRPr="007366E1" w:rsidRDefault="00C26B6B"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2025. – 2030</w:t>
            </w:r>
            <w:r w:rsidR="006C1D45" w:rsidRPr="007366E1">
              <w:rPr>
                <w:rFonts w:asciiTheme="majorHAnsi" w:hAnsiTheme="majorHAnsi" w:cs="Times New Roman"/>
                <w:lang w:val="hr-HR"/>
              </w:rPr>
              <w:t>.</w:t>
            </w:r>
          </w:p>
        </w:tc>
      </w:tr>
      <w:tr w:rsidR="006C1D45" w:rsidRPr="007366E1" w14:paraId="3B58B075" w14:textId="77777777" w:rsidTr="00F97007">
        <w:tc>
          <w:tcPr>
            <w:cnfStyle w:val="001000000000" w:firstRow="0" w:lastRow="0" w:firstColumn="1" w:lastColumn="0" w:oddVBand="0" w:evenVBand="0" w:oddHBand="0" w:evenHBand="0" w:firstRowFirstColumn="0" w:firstRowLastColumn="0" w:lastRowFirstColumn="0" w:lastRowLastColumn="0"/>
            <w:tcW w:w="9016" w:type="dxa"/>
            <w:gridSpan w:val="2"/>
            <w:tcBorders>
              <w:top w:val="inset" w:sz="18" w:space="0" w:color="auto"/>
              <w:left w:val="nil"/>
              <w:bottom w:val="outset" w:sz="18" w:space="0" w:color="auto"/>
              <w:right w:val="nil"/>
            </w:tcBorders>
            <w:shd w:val="clear" w:color="auto" w:fill="548DD4" w:themeFill="text2" w:themeFillTint="99"/>
          </w:tcPr>
          <w:p w14:paraId="57ED07FF" w14:textId="77777777" w:rsidR="006C1D45" w:rsidRPr="007366E1" w:rsidRDefault="006C1D45" w:rsidP="006C1D45">
            <w:pPr>
              <w:jc w:val="both"/>
              <w:rPr>
                <w:rFonts w:asciiTheme="majorHAnsi" w:hAnsiTheme="majorHAnsi" w:cs="Times New Roman"/>
                <w:lang w:val="hr-HR"/>
              </w:rPr>
            </w:pPr>
            <w:r w:rsidRPr="007366E1">
              <w:rPr>
                <w:rFonts w:asciiTheme="majorHAnsi" w:hAnsiTheme="majorHAnsi" w:cs="Times New Roman"/>
                <w:lang w:val="hr-HR"/>
              </w:rPr>
              <w:t>Mjera 1.2.  Uvođenje sustava registracije i autentifikacije koris</w:t>
            </w:r>
            <w:r w:rsidR="0042299D">
              <w:rPr>
                <w:rFonts w:asciiTheme="majorHAnsi" w:hAnsiTheme="majorHAnsi" w:cs="Times New Roman"/>
                <w:lang w:val="hr-HR"/>
              </w:rPr>
              <w:t xml:space="preserve">nika za pristup sustavu </w:t>
            </w:r>
            <w:r w:rsidR="00DF13E8">
              <w:rPr>
                <w:rFonts w:asciiTheme="majorHAnsi" w:hAnsiTheme="majorHAnsi" w:cs="Times New Roman"/>
                <w:lang w:val="hr-HR"/>
              </w:rPr>
              <w:t>e-U</w:t>
            </w:r>
            <w:r w:rsidR="003155C3">
              <w:rPr>
                <w:rFonts w:asciiTheme="majorHAnsi" w:hAnsiTheme="majorHAnsi" w:cs="Times New Roman"/>
                <w:lang w:val="hr-HR"/>
              </w:rPr>
              <w:t>sluge</w:t>
            </w:r>
          </w:p>
        </w:tc>
      </w:tr>
      <w:tr w:rsidR="006C1D45" w:rsidRPr="007366E1" w14:paraId="31654DC2" w14:textId="77777777" w:rsidTr="00F970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Borders>
              <w:top w:val="outset" w:sz="18" w:space="0" w:color="auto"/>
            </w:tcBorders>
            <w:shd w:val="clear" w:color="auto" w:fill="548DD4" w:themeFill="text2" w:themeFillTint="99"/>
          </w:tcPr>
          <w:p w14:paraId="547644C8"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Cilj mjere:</w:t>
            </w:r>
          </w:p>
        </w:tc>
        <w:tc>
          <w:tcPr>
            <w:tcW w:w="6719" w:type="dxa"/>
            <w:tcBorders>
              <w:top w:val="outset" w:sz="18" w:space="0" w:color="auto"/>
            </w:tcBorders>
            <w:shd w:val="clear" w:color="auto" w:fill="FFFF99"/>
          </w:tcPr>
          <w:p w14:paraId="5839830C" w14:textId="77777777" w:rsidR="006C1D45" w:rsidRPr="007366E1" w:rsidRDefault="006C1D45"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Sigu</w:t>
            </w:r>
            <w:r w:rsidR="0042299D">
              <w:rPr>
                <w:rFonts w:asciiTheme="majorHAnsi" w:hAnsiTheme="majorHAnsi" w:cs="Times New Roman"/>
                <w:lang w:val="hr-HR"/>
              </w:rPr>
              <w:t>rno i transparentno korištenje</w:t>
            </w:r>
            <w:r w:rsidR="00DF13E8">
              <w:rPr>
                <w:rFonts w:asciiTheme="majorHAnsi" w:hAnsiTheme="majorHAnsi" w:cs="Times New Roman"/>
                <w:lang w:val="hr-HR"/>
              </w:rPr>
              <w:t xml:space="preserve"> digitalne platforme</w:t>
            </w:r>
            <w:r w:rsidR="0042299D">
              <w:rPr>
                <w:rFonts w:asciiTheme="majorHAnsi" w:hAnsiTheme="majorHAnsi" w:cs="Times New Roman"/>
                <w:lang w:val="hr-HR"/>
              </w:rPr>
              <w:t xml:space="preserve"> </w:t>
            </w:r>
            <w:r w:rsidR="00DF13E8">
              <w:rPr>
                <w:rFonts w:asciiTheme="majorHAnsi" w:hAnsiTheme="majorHAnsi" w:cs="Times New Roman"/>
                <w:lang w:val="hr-HR"/>
              </w:rPr>
              <w:t>e-U</w:t>
            </w:r>
            <w:r w:rsidRPr="007366E1">
              <w:rPr>
                <w:rFonts w:asciiTheme="majorHAnsi" w:hAnsiTheme="majorHAnsi" w:cs="Times New Roman"/>
                <w:lang w:val="hr-HR"/>
              </w:rPr>
              <w:t>sluga</w:t>
            </w:r>
          </w:p>
        </w:tc>
      </w:tr>
      <w:tr w:rsidR="006C1D45" w:rsidRPr="007366E1" w14:paraId="7CF8D38A" w14:textId="77777777" w:rsidTr="00F97007">
        <w:tc>
          <w:tcPr>
            <w:cnfStyle w:val="001000000000" w:firstRow="0" w:lastRow="0" w:firstColumn="1" w:lastColumn="0" w:oddVBand="0" w:evenVBand="0" w:oddHBand="0" w:evenHBand="0" w:firstRowFirstColumn="0" w:firstRowLastColumn="0" w:lastRowFirstColumn="0" w:lastRowLastColumn="0"/>
            <w:tcW w:w="2297" w:type="dxa"/>
            <w:shd w:val="clear" w:color="auto" w:fill="548DD4" w:themeFill="text2" w:themeFillTint="99"/>
          </w:tcPr>
          <w:p w14:paraId="1664E29F"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Opis mjere:</w:t>
            </w:r>
          </w:p>
        </w:tc>
        <w:tc>
          <w:tcPr>
            <w:tcW w:w="6719" w:type="dxa"/>
            <w:shd w:val="clear" w:color="auto" w:fill="FFFFFF" w:themeFill="background1"/>
          </w:tcPr>
          <w:p w14:paraId="3756AAC1" w14:textId="77777777" w:rsidR="006C1D45" w:rsidRPr="007366E1" w:rsidRDefault="00DD4C39"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 xml:space="preserve">Budući da se sve više informacija i podataka dijeli elektroničkim putem, nužno je osigurati visoku razinu kibernetičke </w:t>
            </w:r>
            <w:r w:rsidR="00B077F3">
              <w:rPr>
                <w:rFonts w:asciiTheme="majorHAnsi" w:hAnsiTheme="majorHAnsi" w:cs="Times New Roman"/>
                <w:lang w:val="hr-HR"/>
              </w:rPr>
              <w:t>sigurnosti</w:t>
            </w:r>
            <w:r>
              <w:rPr>
                <w:rFonts w:asciiTheme="majorHAnsi" w:hAnsiTheme="majorHAnsi" w:cs="Times New Roman"/>
                <w:lang w:val="hr-HR"/>
              </w:rPr>
              <w:t>. Upravo zato, k</w:t>
            </w:r>
            <w:r w:rsidR="006C1D45" w:rsidRPr="007366E1">
              <w:rPr>
                <w:rFonts w:asciiTheme="majorHAnsi" w:hAnsiTheme="majorHAnsi" w:cs="Times New Roman"/>
                <w:lang w:val="hr-HR"/>
              </w:rPr>
              <w:t>ako bi se omogućilo sigurno kor</w:t>
            </w:r>
            <w:r w:rsidR="0042299D">
              <w:rPr>
                <w:rFonts w:asciiTheme="majorHAnsi" w:hAnsiTheme="majorHAnsi" w:cs="Times New Roman"/>
                <w:lang w:val="hr-HR"/>
              </w:rPr>
              <w:t>ištenje funkcionalnosti</w:t>
            </w:r>
            <w:r w:rsidR="00DF13E8">
              <w:rPr>
                <w:rFonts w:asciiTheme="majorHAnsi" w:hAnsiTheme="majorHAnsi" w:cs="Times New Roman"/>
                <w:lang w:val="hr-HR"/>
              </w:rPr>
              <w:t xml:space="preserve"> digitalne platforme</w:t>
            </w:r>
            <w:r w:rsidR="0042299D">
              <w:rPr>
                <w:rFonts w:asciiTheme="majorHAnsi" w:hAnsiTheme="majorHAnsi" w:cs="Times New Roman"/>
                <w:lang w:val="hr-HR"/>
              </w:rPr>
              <w:t xml:space="preserve"> </w:t>
            </w:r>
            <w:r w:rsidR="00DF13E8">
              <w:rPr>
                <w:rFonts w:asciiTheme="majorHAnsi" w:hAnsiTheme="majorHAnsi" w:cs="Times New Roman"/>
                <w:lang w:val="hr-HR"/>
              </w:rPr>
              <w:t>e-U</w:t>
            </w:r>
            <w:r>
              <w:rPr>
                <w:rFonts w:asciiTheme="majorHAnsi" w:hAnsiTheme="majorHAnsi" w:cs="Times New Roman"/>
                <w:lang w:val="hr-HR"/>
              </w:rPr>
              <w:t>sluge</w:t>
            </w:r>
            <w:r w:rsidR="006C1D45" w:rsidRPr="007366E1">
              <w:rPr>
                <w:rFonts w:asciiTheme="majorHAnsi" w:hAnsiTheme="majorHAnsi" w:cs="Times New Roman"/>
                <w:lang w:val="hr-HR"/>
              </w:rPr>
              <w:t xml:space="preserve"> nužno je uspostaviti </w:t>
            </w:r>
            <w:r>
              <w:rPr>
                <w:rFonts w:asciiTheme="majorHAnsi" w:hAnsiTheme="majorHAnsi" w:cs="Times New Roman"/>
                <w:lang w:val="hr-HR"/>
              </w:rPr>
              <w:t xml:space="preserve">siguran </w:t>
            </w:r>
            <w:r w:rsidR="006C1D45" w:rsidRPr="007366E1">
              <w:rPr>
                <w:rFonts w:asciiTheme="majorHAnsi" w:hAnsiTheme="majorHAnsi" w:cs="Times New Roman"/>
                <w:lang w:val="hr-HR"/>
              </w:rPr>
              <w:t xml:space="preserve">sustav registracije i autentifikacije korisnika. </w:t>
            </w:r>
          </w:p>
          <w:p w14:paraId="12E18269"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 xml:space="preserve">Sustav svakom korisniku omogućuje individualizirani pristup, svaki korisnik dobiva svoj osobni korisnički pretinac. Putem korisničkog pretinca korisnik će biti informiran o svim njemu bitnim informacijama vezanim za osobna zakonska prava, općinske natječaje, događaje, zaštitu osobnih podataka i sl. Građani također mogu zatražiti elektroničke izvode osobnih informacija i ispunjavati različite e-obrasce, podnositi različite zahtjeve, prijavljivati se na pozive i natječaje kao i pratiti status rješavanja predmeta. </w:t>
            </w:r>
          </w:p>
          <w:p w14:paraId="7054B6E1"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Proces autentifikacije, odnosno provjere korisničkog identiteta iznimno je važan element informacijske sigurnosti, jer sprječava zlouporabu komunikacijskih kanala i online portala.</w:t>
            </w:r>
          </w:p>
        </w:tc>
      </w:tr>
      <w:tr w:rsidR="006C1D45" w:rsidRPr="007366E1" w14:paraId="548FF4A7" w14:textId="77777777" w:rsidTr="00F970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shd w:val="clear" w:color="auto" w:fill="548DD4" w:themeFill="text2" w:themeFillTint="99"/>
          </w:tcPr>
          <w:p w14:paraId="70D8546F"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Nositelji:</w:t>
            </w:r>
          </w:p>
        </w:tc>
        <w:tc>
          <w:tcPr>
            <w:tcW w:w="6719" w:type="dxa"/>
            <w:shd w:val="clear" w:color="auto" w:fill="FFFF99"/>
          </w:tcPr>
          <w:p w14:paraId="362C178B" w14:textId="77777777" w:rsidR="006C1D45" w:rsidRPr="007366E1" w:rsidRDefault="006C1D45" w:rsidP="00AE7B0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 xml:space="preserve">Općina </w:t>
            </w:r>
            <w:r w:rsidR="00F75988">
              <w:rPr>
                <w:rFonts w:asciiTheme="majorHAnsi" w:hAnsiTheme="majorHAnsi" w:cs="Times New Roman"/>
                <w:lang w:val="hr-HR"/>
              </w:rPr>
              <w:t>Donja Motičina</w:t>
            </w:r>
          </w:p>
        </w:tc>
      </w:tr>
      <w:tr w:rsidR="006C1D45" w:rsidRPr="007366E1" w14:paraId="2FE42251" w14:textId="77777777" w:rsidTr="00F97007">
        <w:tc>
          <w:tcPr>
            <w:cnfStyle w:val="001000000000" w:firstRow="0" w:lastRow="0" w:firstColumn="1" w:lastColumn="0" w:oddVBand="0" w:evenVBand="0" w:oddHBand="0" w:evenHBand="0" w:firstRowFirstColumn="0" w:firstRowLastColumn="0" w:lastRowFirstColumn="0" w:lastRowLastColumn="0"/>
            <w:tcW w:w="2297" w:type="dxa"/>
            <w:shd w:val="clear" w:color="auto" w:fill="548DD4" w:themeFill="text2" w:themeFillTint="99"/>
          </w:tcPr>
          <w:p w14:paraId="31A99D9C"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Korisnici:</w:t>
            </w:r>
          </w:p>
        </w:tc>
        <w:tc>
          <w:tcPr>
            <w:tcW w:w="6719" w:type="dxa"/>
            <w:shd w:val="clear" w:color="auto" w:fill="FFFFFF" w:themeFill="background1"/>
          </w:tcPr>
          <w:p w14:paraId="53103593" w14:textId="77777777" w:rsidR="006C1D45" w:rsidRPr="007366E1" w:rsidRDefault="003B0C68"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Stanovnici, poduzetnici</w:t>
            </w:r>
            <w:r w:rsidR="006C1D45" w:rsidRPr="007366E1">
              <w:rPr>
                <w:rFonts w:asciiTheme="majorHAnsi" w:hAnsiTheme="majorHAnsi" w:cs="Times New Roman"/>
                <w:lang w:val="hr-HR"/>
              </w:rPr>
              <w:t>, obrtnici, OPG-i, udruge</w:t>
            </w:r>
          </w:p>
        </w:tc>
      </w:tr>
      <w:tr w:rsidR="006C1D45" w:rsidRPr="007366E1" w14:paraId="24C8A704" w14:textId="77777777" w:rsidTr="00F970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shd w:val="clear" w:color="auto" w:fill="548DD4" w:themeFill="text2" w:themeFillTint="99"/>
          </w:tcPr>
          <w:p w14:paraId="5E055610"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Pokazatelji učinka:</w:t>
            </w:r>
          </w:p>
        </w:tc>
        <w:tc>
          <w:tcPr>
            <w:tcW w:w="6719" w:type="dxa"/>
            <w:shd w:val="clear" w:color="auto" w:fill="FFFF99"/>
          </w:tcPr>
          <w:p w14:paraId="0DC39F73" w14:textId="77777777" w:rsidR="006C1D45" w:rsidRPr="007366E1" w:rsidRDefault="006C1D45"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 xml:space="preserve">Uspostavljen sustav registracije i autentifikacije korisnika </w:t>
            </w:r>
          </w:p>
        </w:tc>
      </w:tr>
      <w:tr w:rsidR="006C1D45" w:rsidRPr="007366E1" w14:paraId="62378074" w14:textId="77777777" w:rsidTr="00F97007">
        <w:tc>
          <w:tcPr>
            <w:cnfStyle w:val="001000000000" w:firstRow="0" w:lastRow="0" w:firstColumn="1" w:lastColumn="0" w:oddVBand="0" w:evenVBand="0" w:oddHBand="0" w:evenHBand="0" w:firstRowFirstColumn="0" w:firstRowLastColumn="0" w:lastRowFirstColumn="0" w:lastRowLastColumn="0"/>
            <w:tcW w:w="2297" w:type="dxa"/>
            <w:shd w:val="clear" w:color="auto" w:fill="548DD4" w:themeFill="text2" w:themeFillTint="99"/>
          </w:tcPr>
          <w:p w14:paraId="40BC0CAF"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Izvori financiranja:</w:t>
            </w:r>
          </w:p>
        </w:tc>
        <w:tc>
          <w:tcPr>
            <w:tcW w:w="6719" w:type="dxa"/>
            <w:shd w:val="clear" w:color="auto" w:fill="FFFFFF" w:themeFill="background1"/>
          </w:tcPr>
          <w:p w14:paraId="093F7350"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Općina</w:t>
            </w:r>
            <w:r w:rsidR="00DD4F41">
              <w:rPr>
                <w:rFonts w:asciiTheme="majorHAnsi" w:hAnsiTheme="majorHAnsi" w:cs="Times New Roman"/>
                <w:lang w:val="hr-HR"/>
              </w:rPr>
              <w:t xml:space="preserve"> </w:t>
            </w:r>
            <w:r w:rsidR="00F75988">
              <w:rPr>
                <w:rFonts w:asciiTheme="majorHAnsi" w:hAnsiTheme="majorHAnsi" w:cs="Times New Roman"/>
                <w:lang w:val="hr-HR"/>
              </w:rPr>
              <w:t>Donja Motičina</w:t>
            </w:r>
            <w:r w:rsidRPr="007366E1">
              <w:rPr>
                <w:rFonts w:asciiTheme="majorHAnsi" w:hAnsiTheme="majorHAnsi" w:cs="Times New Roman"/>
                <w:lang w:val="hr-HR"/>
              </w:rPr>
              <w:t xml:space="preserve">, </w:t>
            </w:r>
            <w:r w:rsidR="00F75988">
              <w:rPr>
                <w:rFonts w:asciiTheme="majorHAnsi" w:hAnsiTheme="majorHAnsi" w:cs="Times New Roman"/>
                <w:lang w:val="hr-HR"/>
              </w:rPr>
              <w:t>OBŽ</w:t>
            </w:r>
            <w:r w:rsidRPr="007366E1">
              <w:rPr>
                <w:rFonts w:asciiTheme="majorHAnsi" w:hAnsiTheme="majorHAnsi" w:cs="Times New Roman"/>
                <w:lang w:val="hr-HR"/>
              </w:rPr>
              <w:t>, ministarstva, HAKOM, fondovi EU</w:t>
            </w:r>
          </w:p>
        </w:tc>
      </w:tr>
      <w:tr w:rsidR="006C1D45" w:rsidRPr="007366E1" w14:paraId="1DDDA96D" w14:textId="77777777" w:rsidTr="00F970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Borders>
              <w:bottom w:val="single" w:sz="18" w:space="0" w:color="auto"/>
            </w:tcBorders>
            <w:shd w:val="clear" w:color="auto" w:fill="548DD4" w:themeFill="text2" w:themeFillTint="99"/>
          </w:tcPr>
          <w:p w14:paraId="0647CB6B"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Razdoblje provedbe:</w:t>
            </w:r>
          </w:p>
        </w:tc>
        <w:tc>
          <w:tcPr>
            <w:tcW w:w="6719" w:type="dxa"/>
            <w:tcBorders>
              <w:bottom w:val="single" w:sz="18" w:space="0" w:color="auto"/>
            </w:tcBorders>
            <w:shd w:val="clear" w:color="auto" w:fill="FFFF99"/>
          </w:tcPr>
          <w:p w14:paraId="0B538338" w14:textId="77777777" w:rsidR="006C1D45" w:rsidRPr="007366E1" w:rsidRDefault="006C1D45"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2025. – 202</w:t>
            </w:r>
            <w:r w:rsidR="00F75988">
              <w:rPr>
                <w:rFonts w:asciiTheme="majorHAnsi" w:hAnsiTheme="majorHAnsi" w:cs="Times New Roman"/>
                <w:lang w:val="hr-HR"/>
              </w:rPr>
              <w:t>9</w:t>
            </w:r>
            <w:r w:rsidRPr="007366E1">
              <w:rPr>
                <w:rFonts w:asciiTheme="majorHAnsi" w:hAnsiTheme="majorHAnsi" w:cs="Times New Roman"/>
                <w:lang w:val="hr-HR"/>
              </w:rPr>
              <w:t>.</w:t>
            </w:r>
          </w:p>
        </w:tc>
      </w:tr>
      <w:tr w:rsidR="0042299D" w:rsidRPr="007366E1" w14:paraId="77D411A0" w14:textId="77777777" w:rsidTr="00F97007">
        <w:tc>
          <w:tcPr>
            <w:cnfStyle w:val="001000000000" w:firstRow="0" w:lastRow="0" w:firstColumn="1" w:lastColumn="0" w:oddVBand="0" w:evenVBand="0" w:oddHBand="0" w:evenHBand="0" w:firstRowFirstColumn="0" w:firstRowLastColumn="0" w:lastRowFirstColumn="0" w:lastRowLastColumn="0"/>
            <w:tcW w:w="9016" w:type="dxa"/>
            <w:gridSpan w:val="2"/>
            <w:tcBorders>
              <w:top w:val="inset" w:sz="18" w:space="0" w:color="auto"/>
              <w:left w:val="nil"/>
              <w:bottom w:val="outset" w:sz="18" w:space="0" w:color="auto"/>
              <w:right w:val="nil"/>
            </w:tcBorders>
            <w:shd w:val="clear" w:color="auto" w:fill="548DD4" w:themeFill="text2" w:themeFillTint="99"/>
          </w:tcPr>
          <w:p w14:paraId="5BB98945" w14:textId="77777777" w:rsidR="0042299D" w:rsidRPr="007366E1" w:rsidRDefault="0042299D" w:rsidP="00F87DD4">
            <w:pPr>
              <w:jc w:val="both"/>
              <w:rPr>
                <w:rFonts w:asciiTheme="majorHAnsi" w:hAnsiTheme="majorHAnsi" w:cs="Times New Roman"/>
                <w:lang w:val="hr-HR"/>
              </w:rPr>
            </w:pPr>
            <w:r>
              <w:rPr>
                <w:rFonts w:asciiTheme="majorHAnsi" w:hAnsiTheme="majorHAnsi" w:cs="Times New Roman"/>
                <w:lang w:val="hr-HR"/>
              </w:rPr>
              <w:t xml:space="preserve">Mjera 1.3.  </w:t>
            </w:r>
            <w:r w:rsidR="00B31DEA">
              <w:rPr>
                <w:rFonts w:asciiTheme="majorHAnsi" w:hAnsiTheme="majorHAnsi" w:cs="Times New Roman"/>
                <w:lang w:val="hr-HR"/>
              </w:rPr>
              <w:t>e-S</w:t>
            </w:r>
            <w:r>
              <w:rPr>
                <w:rFonts w:asciiTheme="majorHAnsi" w:hAnsiTheme="majorHAnsi" w:cs="Times New Roman"/>
                <w:lang w:val="hr-HR"/>
              </w:rPr>
              <w:t>avjetovanje</w:t>
            </w:r>
          </w:p>
        </w:tc>
      </w:tr>
      <w:tr w:rsidR="0042299D" w:rsidRPr="007366E1" w14:paraId="17F23428" w14:textId="77777777" w:rsidTr="00F970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Borders>
              <w:top w:val="outset" w:sz="18" w:space="0" w:color="auto"/>
            </w:tcBorders>
            <w:shd w:val="clear" w:color="auto" w:fill="548DD4" w:themeFill="text2" w:themeFillTint="99"/>
          </w:tcPr>
          <w:p w14:paraId="1DB5271B" w14:textId="77777777" w:rsidR="0042299D" w:rsidRPr="007366E1" w:rsidRDefault="0042299D" w:rsidP="00F87DD4">
            <w:pPr>
              <w:jc w:val="right"/>
              <w:rPr>
                <w:rFonts w:asciiTheme="majorHAnsi" w:hAnsiTheme="majorHAnsi" w:cs="Times New Roman"/>
                <w:lang w:val="hr-HR"/>
              </w:rPr>
            </w:pPr>
            <w:r w:rsidRPr="007366E1">
              <w:rPr>
                <w:rFonts w:asciiTheme="majorHAnsi" w:hAnsiTheme="majorHAnsi" w:cs="Times New Roman"/>
                <w:lang w:val="hr-HR"/>
              </w:rPr>
              <w:t>Cilj mjere:</w:t>
            </w:r>
          </w:p>
        </w:tc>
        <w:tc>
          <w:tcPr>
            <w:tcW w:w="6719" w:type="dxa"/>
            <w:tcBorders>
              <w:top w:val="outset" w:sz="18" w:space="0" w:color="auto"/>
            </w:tcBorders>
            <w:shd w:val="clear" w:color="auto" w:fill="FFFF99"/>
          </w:tcPr>
          <w:p w14:paraId="49A9F393" w14:textId="77777777" w:rsidR="0042299D" w:rsidRPr="007366E1" w:rsidRDefault="00B31DEA" w:rsidP="00B31DEA">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Poticanje javnosti na aktivno sudjelovanje u odlučivanju o pitanjima od interesa za dobrobit građana i pravnih osoba na području Općine</w:t>
            </w:r>
          </w:p>
        </w:tc>
      </w:tr>
      <w:tr w:rsidR="0042299D" w:rsidRPr="007366E1" w14:paraId="6DC04C86" w14:textId="77777777" w:rsidTr="00F97007">
        <w:tc>
          <w:tcPr>
            <w:cnfStyle w:val="001000000000" w:firstRow="0" w:lastRow="0" w:firstColumn="1" w:lastColumn="0" w:oddVBand="0" w:evenVBand="0" w:oddHBand="0" w:evenHBand="0" w:firstRowFirstColumn="0" w:firstRowLastColumn="0" w:lastRowFirstColumn="0" w:lastRowLastColumn="0"/>
            <w:tcW w:w="2297" w:type="dxa"/>
            <w:shd w:val="clear" w:color="auto" w:fill="548DD4" w:themeFill="text2" w:themeFillTint="99"/>
          </w:tcPr>
          <w:p w14:paraId="41C7AFA2" w14:textId="77777777" w:rsidR="0042299D" w:rsidRPr="007366E1" w:rsidRDefault="0042299D" w:rsidP="00F87DD4">
            <w:pPr>
              <w:jc w:val="right"/>
              <w:rPr>
                <w:rFonts w:asciiTheme="majorHAnsi" w:hAnsiTheme="majorHAnsi" w:cs="Times New Roman"/>
                <w:lang w:val="hr-HR"/>
              </w:rPr>
            </w:pPr>
            <w:r w:rsidRPr="007366E1">
              <w:rPr>
                <w:rFonts w:asciiTheme="majorHAnsi" w:hAnsiTheme="majorHAnsi" w:cs="Times New Roman"/>
                <w:lang w:val="hr-HR"/>
              </w:rPr>
              <w:t>Opis mjere:</w:t>
            </w:r>
          </w:p>
        </w:tc>
        <w:tc>
          <w:tcPr>
            <w:tcW w:w="6719" w:type="dxa"/>
            <w:shd w:val="clear" w:color="auto" w:fill="FFFFFF" w:themeFill="background1"/>
          </w:tcPr>
          <w:p w14:paraId="24A9B02C" w14:textId="77777777" w:rsidR="0042299D" w:rsidRDefault="00B31DEA" w:rsidP="00E94E94">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E-Savj</w:t>
            </w:r>
            <w:r w:rsidR="00E94E94">
              <w:rPr>
                <w:rFonts w:asciiTheme="majorHAnsi" w:hAnsiTheme="majorHAnsi" w:cs="Times New Roman"/>
                <w:lang w:val="hr-HR"/>
              </w:rPr>
              <w:t>etovanja će se provoditi</w:t>
            </w:r>
            <w:r w:rsidRPr="00B31DEA">
              <w:rPr>
                <w:rFonts w:asciiTheme="majorHAnsi" w:hAnsiTheme="majorHAnsi" w:cs="Times New Roman"/>
                <w:lang w:val="hr-HR"/>
              </w:rPr>
              <w:t xml:space="preserve"> o nacrtima onih općih akata čijim se donošenjem ili izmjenama neposredno ostvaruju potrebe građana ili uređuju druga pitanja od interesa za opću dobrobit građana i pravnih osoba na području </w:t>
            </w:r>
            <w:r w:rsidR="00E94E94">
              <w:rPr>
                <w:rFonts w:asciiTheme="majorHAnsi" w:hAnsiTheme="majorHAnsi" w:cs="Times New Roman"/>
                <w:lang w:val="hr-HR"/>
              </w:rPr>
              <w:t xml:space="preserve">Općine </w:t>
            </w:r>
            <w:r w:rsidR="00F75988">
              <w:rPr>
                <w:rFonts w:asciiTheme="majorHAnsi" w:hAnsiTheme="majorHAnsi" w:cs="Times New Roman"/>
                <w:lang w:val="hr-HR"/>
              </w:rPr>
              <w:t>Donja Motičina</w:t>
            </w:r>
            <w:r w:rsidRPr="00B31DEA">
              <w:rPr>
                <w:rFonts w:asciiTheme="majorHAnsi" w:hAnsiTheme="majorHAnsi" w:cs="Times New Roman"/>
                <w:lang w:val="hr-HR"/>
              </w:rPr>
              <w:t>. Uz svaki nacrt dokumenta o kojem se provodi savjetovanje sa zai</w:t>
            </w:r>
            <w:r w:rsidR="00367938">
              <w:rPr>
                <w:rFonts w:asciiTheme="majorHAnsi" w:hAnsiTheme="majorHAnsi" w:cs="Times New Roman"/>
                <w:lang w:val="hr-HR"/>
              </w:rPr>
              <w:t>nteresiranom javnosti objavit će</w:t>
            </w:r>
            <w:r w:rsidRPr="00B31DEA">
              <w:rPr>
                <w:rFonts w:asciiTheme="majorHAnsi" w:hAnsiTheme="majorHAnsi" w:cs="Times New Roman"/>
                <w:lang w:val="hr-HR"/>
              </w:rPr>
              <w:t xml:space="preserve"> se i razlozi njegova donošenja ili izmjena kao i ciljevi koji se savjetovanjem žele postići. O svakom pr</w:t>
            </w:r>
            <w:r w:rsidR="00E94E94">
              <w:rPr>
                <w:rFonts w:asciiTheme="majorHAnsi" w:hAnsiTheme="majorHAnsi" w:cs="Times New Roman"/>
                <w:lang w:val="hr-HR"/>
              </w:rPr>
              <w:t xml:space="preserve">ovedenom savjetovanju </w:t>
            </w:r>
            <w:r w:rsidR="00E94E94">
              <w:rPr>
                <w:rFonts w:asciiTheme="majorHAnsi" w:hAnsiTheme="majorHAnsi" w:cs="Times New Roman"/>
                <w:lang w:val="hr-HR"/>
              </w:rPr>
              <w:lastRenderedPageBreak/>
              <w:t>objavit</w:t>
            </w:r>
            <w:r w:rsidRPr="00B31DEA">
              <w:rPr>
                <w:rFonts w:asciiTheme="majorHAnsi" w:hAnsiTheme="majorHAnsi" w:cs="Times New Roman"/>
                <w:lang w:val="hr-HR"/>
              </w:rPr>
              <w:t xml:space="preserve"> se i izvješće iz kojeg je vidljivo koji su prijedlozi građana usvojeni, a koji ne.</w:t>
            </w:r>
          </w:p>
          <w:p w14:paraId="1CD8450E" w14:textId="77777777" w:rsidR="00E94E94" w:rsidRDefault="00E94E94" w:rsidP="00E94E94">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Početkom godine objavit će se</w:t>
            </w:r>
            <w:r w:rsidRPr="00E94E94">
              <w:rPr>
                <w:rFonts w:asciiTheme="majorHAnsi" w:hAnsiTheme="majorHAnsi" w:cs="Times New Roman"/>
                <w:lang w:val="hr-HR"/>
              </w:rPr>
              <w:t xml:space="preserve"> popis akata pred čije će donošenje ili izmjene provesti savjetovanje sa zainteresiranom javnosti, </w:t>
            </w:r>
            <w:r>
              <w:rPr>
                <w:rFonts w:asciiTheme="majorHAnsi" w:hAnsiTheme="majorHAnsi" w:cs="Times New Roman"/>
                <w:lang w:val="hr-HR"/>
              </w:rPr>
              <w:t>odnosno</w:t>
            </w:r>
            <w:r w:rsidRPr="00E94E94">
              <w:rPr>
                <w:rFonts w:asciiTheme="majorHAnsi" w:hAnsiTheme="majorHAnsi" w:cs="Times New Roman"/>
                <w:lang w:val="hr-HR"/>
              </w:rPr>
              <w:t xml:space="preserve"> Plan savjetovanja sa zainteresiranom javnosti.</w:t>
            </w:r>
          </w:p>
          <w:p w14:paraId="2FDDDEFD" w14:textId="77777777" w:rsidR="00E94E94" w:rsidRPr="007366E1" w:rsidRDefault="00E94E94" w:rsidP="00E94E94">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Prijedlozi, mišljenja i primjedbe upućivat će se</w:t>
            </w:r>
            <w:r w:rsidRPr="00E94E94">
              <w:rPr>
                <w:rFonts w:asciiTheme="majorHAnsi" w:hAnsiTheme="majorHAnsi" w:cs="Times New Roman"/>
                <w:lang w:val="hr-HR"/>
              </w:rPr>
              <w:t xml:space="preserve"> putem online obrasca </w:t>
            </w:r>
            <w:r>
              <w:rPr>
                <w:rFonts w:asciiTheme="majorHAnsi" w:hAnsiTheme="majorHAnsi" w:cs="Times New Roman"/>
                <w:lang w:val="hr-HR"/>
              </w:rPr>
              <w:t xml:space="preserve">koji će biti </w:t>
            </w:r>
            <w:r w:rsidRPr="00E94E94">
              <w:rPr>
                <w:rFonts w:asciiTheme="majorHAnsi" w:hAnsiTheme="majorHAnsi" w:cs="Times New Roman"/>
                <w:lang w:val="hr-HR"/>
              </w:rPr>
              <w:t xml:space="preserve">dostupan u </w:t>
            </w:r>
            <w:r>
              <w:rPr>
                <w:rFonts w:asciiTheme="majorHAnsi" w:hAnsiTheme="majorHAnsi" w:cs="Times New Roman"/>
                <w:lang w:val="hr-HR"/>
              </w:rPr>
              <w:t>e-Savjetovanju uz pojedini nacrt dokumenta, a tako ispunjeni</w:t>
            </w:r>
            <w:r w:rsidRPr="00E94E94">
              <w:rPr>
                <w:rFonts w:asciiTheme="majorHAnsi" w:hAnsiTheme="majorHAnsi" w:cs="Times New Roman"/>
                <w:lang w:val="hr-HR"/>
              </w:rPr>
              <w:t xml:space="preserve"> </w:t>
            </w:r>
            <w:r>
              <w:rPr>
                <w:rFonts w:asciiTheme="majorHAnsi" w:hAnsiTheme="majorHAnsi" w:cs="Times New Roman"/>
                <w:lang w:val="hr-HR"/>
              </w:rPr>
              <w:t>obrasci pristižu na mail upravnog odjela nadležnog za donošenje akta.</w:t>
            </w:r>
          </w:p>
        </w:tc>
      </w:tr>
      <w:tr w:rsidR="0042299D" w:rsidRPr="007366E1" w14:paraId="708B1D45" w14:textId="77777777" w:rsidTr="00F970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shd w:val="clear" w:color="auto" w:fill="548DD4" w:themeFill="text2" w:themeFillTint="99"/>
          </w:tcPr>
          <w:p w14:paraId="0544AEDD" w14:textId="77777777" w:rsidR="0042299D" w:rsidRPr="007366E1" w:rsidRDefault="0042299D" w:rsidP="00F87DD4">
            <w:pPr>
              <w:jc w:val="right"/>
              <w:rPr>
                <w:rFonts w:asciiTheme="majorHAnsi" w:hAnsiTheme="majorHAnsi" w:cs="Times New Roman"/>
                <w:lang w:val="hr-HR"/>
              </w:rPr>
            </w:pPr>
            <w:r w:rsidRPr="007366E1">
              <w:rPr>
                <w:rFonts w:asciiTheme="majorHAnsi" w:hAnsiTheme="majorHAnsi" w:cs="Times New Roman"/>
                <w:lang w:val="hr-HR"/>
              </w:rPr>
              <w:lastRenderedPageBreak/>
              <w:t>Nositelji:</w:t>
            </w:r>
          </w:p>
        </w:tc>
        <w:tc>
          <w:tcPr>
            <w:tcW w:w="6719" w:type="dxa"/>
            <w:shd w:val="clear" w:color="auto" w:fill="FFFF99"/>
          </w:tcPr>
          <w:p w14:paraId="36F50344" w14:textId="77777777" w:rsidR="0042299D" w:rsidRPr="007366E1" w:rsidRDefault="0042299D" w:rsidP="00F87DD4">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 xml:space="preserve">Općina </w:t>
            </w:r>
            <w:r w:rsidR="00F75988">
              <w:rPr>
                <w:rFonts w:asciiTheme="majorHAnsi" w:hAnsiTheme="majorHAnsi" w:cs="Times New Roman"/>
                <w:lang w:val="hr-HR"/>
              </w:rPr>
              <w:t>Donja Motičina</w:t>
            </w:r>
          </w:p>
        </w:tc>
      </w:tr>
      <w:tr w:rsidR="0042299D" w:rsidRPr="007366E1" w14:paraId="28AF7FA1" w14:textId="77777777" w:rsidTr="00F97007">
        <w:tc>
          <w:tcPr>
            <w:cnfStyle w:val="001000000000" w:firstRow="0" w:lastRow="0" w:firstColumn="1" w:lastColumn="0" w:oddVBand="0" w:evenVBand="0" w:oddHBand="0" w:evenHBand="0" w:firstRowFirstColumn="0" w:firstRowLastColumn="0" w:lastRowFirstColumn="0" w:lastRowLastColumn="0"/>
            <w:tcW w:w="2297" w:type="dxa"/>
            <w:shd w:val="clear" w:color="auto" w:fill="548DD4" w:themeFill="text2" w:themeFillTint="99"/>
          </w:tcPr>
          <w:p w14:paraId="23EECA8B" w14:textId="77777777" w:rsidR="0042299D" w:rsidRPr="007366E1" w:rsidRDefault="0042299D" w:rsidP="00F87DD4">
            <w:pPr>
              <w:jc w:val="right"/>
              <w:rPr>
                <w:rFonts w:asciiTheme="majorHAnsi" w:hAnsiTheme="majorHAnsi" w:cs="Times New Roman"/>
                <w:lang w:val="hr-HR"/>
              </w:rPr>
            </w:pPr>
            <w:r w:rsidRPr="007366E1">
              <w:rPr>
                <w:rFonts w:asciiTheme="majorHAnsi" w:hAnsiTheme="majorHAnsi" w:cs="Times New Roman"/>
                <w:lang w:val="hr-HR"/>
              </w:rPr>
              <w:t>Korisnici:</w:t>
            </w:r>
          </w:p>
        </w:tc>
        <w:tc>
          <w:tcPr>
            <w:tcW w:w="6719" w:type="dxa"/>
            <w:shd w:val="clear" w:color="auto" w:fill="FFFFFF" w:themeFill="background1"/>
          </w:tcPr>
          <w:p w14:paraId="1ADCEE52" w14:textId="77777777" w:rsidR="0042299D" w:rsidRPr="007366E1" w:rsidRDefault="0042299D" w:rsidP="00F87DD4">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Stanovnici, poduzetnici</w:t>
            </w:r>
            <w:r w:rsidRPr="007366E1">
              <w:rPr>
                <w:rFonts w:asciiTheme="majorHAnsi" w:hAnsiTheme="majorHAnsi" w:cs="Times New Roman"/>
                <w:lang w:val="hr-HR"/>
              </w:rPr>
              <w:t>, obrtnici, OPG-i, udruge</w:t>
            </w:r>
          </w:p>
        </w:tc>
      </w:tr>
      <w:tr w:rsidR="0042299D" w:rsidRPr="007366E1" w14:paraId="04E34D8A" w14:textId="77777777" w:rsidTr="00F970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shd w:val="clear" w:color="auto" w:fill="548DD4" w:themeFill="text2" w:themeFillTint="99"/>
          </w:tcPr>
          <w:p w14:paraId="6FC01409" w14:textId="77777777" w:rsidR="0042299D" w:rsidRPr="007366E1" w:rsidRDefault="0042299D" w:rsidP="00F87DD4">
            <w:pPr>
              <w:jc w:val="right"/>
              <w:rPr>
                <w:rFonts w:asciiTheme="majorHAnsi" w:hAnsiTheme="majorHAnsi" w:cs="Times New Roman"/>
                <w:lang w:val="hr-HR"/>
              </w:rPr>
            </w:pPr>
            <w:r w:rsidRPr="007366E1">
              <w:rPr>
                <w:rFonts w:asciiTheme="majorHAnsi" w:hAnsiTheme="majorHAnsi" w:cs="Times New Roman"/>
                <w:lang w:val="hr-HR"/>
              </w:rPr>
              <w:t>Pokazatelji učinka:</w:t>
            </w:r>
          </w:p>
        </w:tc>
        <w:tc>
          <w:tcPr>
            <w:tcW w:w="6719" w:type="dxa"/>
            <w:shd w:val="clear" w:color="auto" w:fill="FFFF99"/>
          </w:tcPr>
          <w:p w14:paraId="36CD813A" w14:textId="77777777" w:rsidR="0042299D" w:rsidRPr="007366E1" w:rsidRDefault="0042299D" w:rsidP="00B31DEA">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 xml:space="preserve">Uspostavljen sustav </w:t>
            </w:r>
            <w:r w:rsidR="00B31DEA">
              <w:rPr>
                <w:rFonts w:asciiTheme="majorHAnsi" w:hAnsiTheme="majorHAnsi" w:cs="Times New Roman"/>
                <w:lang w:val="hr-HR"/>
              </w:rPr>
              <w:t>e-Savjetovanja</w:t>
            </w:r>
            <w:r w:rsidRPr="007366E1">
              <w:rPr>
                <w:rFonts w:asciiTheme="majorHAnsi" w:hAnsiTheme="majorHAnsi" w:cs="Times New Roman"/>
                <w:lang w:val="hr-HR"/>
              </w:rPr>
              <w:t xml:space="preserve"> </w:t>
            </w:r>
          </w:p>
        </w:tc>
      </w:tr>
      <w:tr w:rsidR="0042299D" w:rsidRPr="007366E1" w14:paraId="1FE903C8" w14:textId="77777777" w:rsidTr="00F97007">
        <w:tc>
          <w:tcPr>
            <w:cnfStyle w:val="001000000000" w:firstRow="0" w:lastRow="0" w:firstColumn="1" w:lastColumn="0" w:oddVBand="0" w:evenVBand="0" w:oddHBand="0" w:evenHBand="0" w:firstRowFirstColumn="0" w:firstRowLastColumn="0" w:lastRowFirstColumn="0" w:lastRowLastColumn="0"/>
            <w:tcW w:w="2297" w:type="dxa"/>
            <w:shd w:val="clear" w:color="auto" w:fill="548DD4" w:themeFill="text2" w:themeFillTint="99"/>
          </w:tcPr>
          <w:p w14:paraId="1F2254D7" w14:textId="77777777" w:rsidR="0042299D" w:rsidRPr="007366E1" w:rsidRDefault="0042299D" w:rsidP="00F87DD4">
            <w:pPr>
              <w:jc w:val="right"/>
              <w:rPr>
                <w:rFonts w:asciiTheme="majorHAnsi" w:hAnsiTheme="majorHAnsi" w:cs="Times New Roman"/>
                <w:lang w:val="hr-HR"/>
              </w:rPr>
            </w:pPr>
            <w:r w:rsidRPr="007366E1">
              <w:rPr>
                <w:rFonts w:asciiTheme="majorHAnsi" w:hAnsiTheme="majorHAnsi" w:cs="Times New Roman"/>
                <w:lang w:val="hr-HR"/>
              </w:rPr>
              <w:t>Izvori financiranja:</w:t>
            </w:r>
          </w:p>
        </w:tc>
        <w:tc>
          <w:tcPr>
            <w:tcW w:w="6719" w:type="dxa"/>
            <w:shd w:val="clear" w:color="auto" w:fill="FFFFFF" w:themeFill="background1"/>
          </w:tcPr>
          <w:p w14:paraId="031D8E4E" w14:textId="77777777" w:rsidR="0042299D" w:rsidRPr="007366E1" w:rsidRDefault="0042299D" w:rsidP="00B31DEA">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Općina</w:t>
            </w:r>
            <w:r w:rsidR="00DD4F41">
              <w:rPr>
                <w:rFonts w:asciiTheme="majorHAnsi" w:hAnsiTheme="majorHAnsi" w:cs="Times New Roman"/>
                <w:lang w:val="hr-HR"/>
              </w:rPr>
              <w:t xml:space="preserve"> </w:t>
            </w:r>
            <w:r w:rsidR="00F75988">
              <w:rPr>
                <w:rFonts w:asciiTheme="majorHAnsi" w:hAnsiTheme="majorHAnsi" w:cs="Times New Roman"/>
                <w:lang w:val="hr-HR"/>
              </w:rPr>
              <w:t>Donja Motičina</w:t>
            </w:r>
            <w:r w:rsidRPr="007366E1">
              <w:rPr>
                <w:rFonts w:asciiTheme="majorHAnsi" w:hAnsiTheme="majorHAnsi" w:cs="Times New Roman"/>
                <w:lang w:val="hr-HR"/>
              </w:rPr>
              <w:t xml:space="preserve">, </w:t>
            </w:r>
            <w:r w:rsidR="00F75988">
              <w:rPr>
                <w:rFonts w:asciiTheme="majorHAnsi" w:hAnsiTheme="majorHAnsi" w:cs="Times New Roman"/>
                <w:lang w:val="hr-HR"/>
              </w:rPr>
              <w:t>OBŽ</w:t>
            </w:r>
            <w:r w:rsidRPr="007366E1">
              <w:rPr>
                <w:rFonts w:asciiTheme="majorHAnsi" w:hAnsiTheme="majorHAnsi" w:cs="Times New Roman"/>
                <w:lang w:val="hr-HR"/>
              </w:rPr>
              <w:t>, ministarstva, fondovi EU</w:t>
            </w:r>
          </w:p>
        </w:tc>
      </w:tr>
      <w:tr w:rsidR="0042299D" w:rsidRPr="007366E1" w14:paraId="596CBFED" w14:textId="77777777" w:rsidTr="00F970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Borders>
              <w:bottom w:val="single" w:sz="18" w:space="0" w:color="auto"/>
            </w:tcBorders>
            <w:shd w:val="clear" w:color="auto" w:fill="548DD4" w:themeFill="text2" w:themeFillTint="99"/>
          </w:tcPr>
          <w:p w14:paraId="4942C109" w14:textId="77777777" w:rsidR="0042299D" w:rsidRPr="007366E1" w:rsidRDefault="0042299D" w:rsidP="00F87DD4">
            <w:pPr>
              <w:jc w:val="right"/>
              <w:rPr>
                <w:rFonts w:asciiTheme="majorHAnsi" w:hAnsiTheme="majorHAnsi" w:cs="Times New Roman"/>
                <w:lang w:val="hr-HR"/>
              </w:rPr>
            </w:pPr>
            <w:r w:rsidRPr="007366E1">
              <w:rPr>
                <w:rFonts w:asciiTheme="majorHAnsi" w:hAnsiTheme="majorHAnsi" w:cs="Times New Roman"/>
                <w:lang w:val="hr-HR"/>
              </w:rPr>
              <w:t>Razdoblje provedbe:</w:t>
            </w:r>
          </w:p>
        </w:tc>
        <w:tc>
          <w:tcPr>
            <w:tcW w:w="6719" w:type="dxa"/>
            <w:tcBorders>
              <w:bottom w:val="single" w:sz="18" w:space="0" w:color="auto"/>
            </w:tcBorders>
            <w:shd w:val="clear" w:color="auto" w:fill="FFFF99"/>
          </w:tcPr>
          <w:p w14:paraId="20F45BA6" w14:textId="77777777" w:rsidR="0042299D" w:rsidRPr="007366E1" w:rsidRDefault="0042299D" w:rsidP="00F87DD4">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2025. – 20</w:t>
            </w:r>
            <w:r w:rsidR="00F75988">
              <w:rPr>
                <w:rFonts w:asciiTheme="majorHAnsi" w:hAnsiTheme="majorHAnsi" w:cs="Times New Roman"/>
                <w:lang w:val="hr-HR"/>
              </w:rPr>
              <w:t>30</w:t>
            </w:r>
            <w:r w:rsidRPr="007366E1">
              <w:rPr>
                <w:rFonts w:asciiTheme="majorHAnsi" w:hAnsiTheme="majorHAnsi" w:cs="Times New Roman"/>
                <w:lang w:val="hr-HR"/>
              </w:rPr>
              <w:t>.</w:t>
            </w:r>
          </w:p>
        </w:tc>
      </w:tr>
      <w:tr w:rsidR="006C1D45" w:rsidRPr="007366E1" w14:paraId="2C84EB60" w14:textId="77777777" w:rsidTr="00F97007">
        <w:tc>
          <w:tcPr>
            <w:cnfStyle w:val="001000000000" w:firstRow="0" w:lastRow="0" w:firstColumn="1" w:lastColumn="0" w:oddVBand="0" w:evenVBand="0" w:oddHBand="0" w:evenHBand="0" w:firstRowFirstColumn="0" w:firstRowLastColumn="0" w:lastRowFirstColumn="0" w:lastRowLastColumn="0"/>
            <w:tcW w:w="9016" w:type="dxa"/>
            <w:gridSpan w:val="2"/>
            <w:tcBorders>
              <w:top w:val="single" w:sz="18" w:space="0" w:color="auto"/>
              <w:left w:val="nil"/>
              <w:bottom w:val="single" w:sz="18" w:space="0" w:color="auto"/>
              <w:right w:val="nil"/>
            </w:tcBorders>
            <w:shd w:val="clear" w:color="auto" w:fill="548DD4" w:themeFill="text2" w:themeFillTint="99"/>
          </w:tcPr>
          <w:p w14:paraId="3C0BD205" w14:textId="77777777" w:rsidR="006C1D45" w:rsidRPr="007366E1" w:rsidRDefault="006C1D45" w:rsidP="006C1D45">
            <w:pPr>
              <w:jc w:val="both"/>
              <w:rPr>
                <w:rFonts w:asciiTheme="majorHAnsi" w:hAnsiTheme="majorHAnsi" w:cs="Times New Roman"/>
                <w:lang w:val="hr-HR"/>
              </w:rPr>
            </w:pPr>
            <w:r w:rsidRPr="007366E1">
              <w:rPr>
                <w:rFonts w:asciiTheme="majorHAnsi" w:hAnsiTheme="majorHAnsi" w:cs="Times New Roman"/>
                <w:lang w:val="hr-HR"/>
              </w:rPr>
              <w:t>Mjer</w:t>
            </w:r>
            <w:r w:rsidR="00B31DEA">
              <w:rPr>
                <w:rFonts w:asciiTheme="majorHAnsi" w:hAnsiTheme="majorHAnsi" w:cs="Times New Roman"/>
                <w:lang w:val="hr-HR"/>
              </w:rPr>
              <w:t>a 1.4</w:t>
            </w:r>
            <w:r w:rsidRPr="007366E1">
              <w:rPr>
                <w:rFonts w:asciiTheme="majorHAnsi" w:hAnsiTheme="majorHAnsi" w:cs="Times New Roman"/>
                <w:lang w:val="hr-HR"/>
              </w:rPr>
              <w:t>.  Unapređenje sustava upravljanja općinskim bazama podataka</w:t>
            </w:r>
          </w:p>
        </w:tc>
      </w:tr>
      <w:tr w:rsidR="006C1D45" w:rsidRPr="007366E1" w14:paraId="5DCD32C4" w14:textId="77777777" w:rsidTr="00F970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Borders>
              <w:top w:val="single" w:sz="18" w:space="0" w:color="auto"/>
            </w:tcBorders>
            <w:shd w:val="clear" w:color="auto" w:fill="548DD4" w:themeFill="text2" w:themeFillTint="99"/>
          </w:tcPr>
          <w:p w14:paraId="02468863"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Cilj mjere:</w:t>
            </w:r>
          </w:p>
        </w:tc>
        <w:tc>
          <w:tcPr>
            <w:tcW w:w="6719" w:type="dxa"/>
            <w:tcBorders>
              <w:top w:val="single" w:sz="18" w:space="0" w:color="auto"/>
            </w:tcBorders>
            <w:shd w:val="clear" w:color="auto" w:fill="FFFF99"/>
          </w:tcPr>
          <w:p w14:paraId="66EAEE84" w14:textId="77777777" w:rsidR="006C1D45" w:rsidRPr="007366E1" w:rsidRDefault="006C1D45"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Učinkovitija i kvalitetnija općina</w:t>
            </w:r>
          </w:p>
        </w:tc>
      </w:tr>
      <w:tr w:rsidR="006C1D45" w:rsidRPr="007366E1" w14:paraId="66EA7384" w14:textId="77777777" w:rsidTr="00F97007">
        <w:tc>
          <w:tcPr>
            <w:cnfStyle w:val="001000000000" w:firstRow="0" w:lastRow="0" w:firstColumn="1" w:lastColumn="0" w:oddVBand="0" w:evenVBand="0" w:oddHBand="0" w:evenHBand="0" w:firstRowFirstColumn="0" w:firstRowLastColumn="0" w:lastRowFirstColumn="0" w:lastRowLastColumn="0"/>
            <w:tcW w:w="2297" w:type="dxa"/>
            <w:shd w:val="clear" w:color="auto" w:fill="548DD4" w:themeFill="text2" w:themeFillTint="99"/>
          </w:tcPr>
          <w:p w14:paraId="242180DE"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Opis mjere:</w:t>
            </w:r>
          </w:p>
        </w:tc>
        <w:tc>
          <w:tcPr>
            <w:tcW w:w="6719" w:type="dxa"/>
            <w:shd w:val="clear" w:color="auto" w:fill="FFFFFF" w:themeFill="background1"/>
          </w:tcPr>
          <w:p w14:paraId="34597B33"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 xml:space="preserve">Svakodnevne aktivnosti i administrativni procesi općine koji često uključuju više različitih aspekata dovode do velike količine podataka koje je potrebno pohraniti, obraditi te ponovno koristiti. Ti se podaci često pohranjuju u više različitih međusobno nepovezanih baza podataka što otežava njihovo pronalaženje i daljnje korištenje. Kako bi se interne administrativne procedure unaprijedile, potrebno ih je digitalno dokumentirati te trenutno decentralizirane baze podataka objediniti u isti digitalni sustav. </w:t>
            </w:r>
          </w:p>
          <w:p w14:paraId="67D80FFE"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Povezivanje općinskih baza podataka omogućit će bolji uvid i analizu podataka o stanju i razvojnim potrebama, a direktni pozitivni učinci takve transparentne i agilne općine odrazit će se kako na stanovnike, tako i na poslovni sektor te sve ostale dionike.</w:t>
            </w:r>
          </w:p>
        </w:tc>
      </w:tr>
      <w:tr w:rsidR="006C1D45" w:rsidRPr="007366E1" w14:paraId="668861CB" w14:textId="77777777" w:rsidTr="00F970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shd w:val="clear" w:color="auto" w:fill="548DD4" w:themeFill="text2" w:themeFillTint="99"/>
          </w:tcPr>
          <w:p w14:paraId="4B5E6C8A"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Nositelji:</w:t>
            </w:r>
          </w:p>
        </w:tc>
        <w:tc>
          <w:tcPr>
            <w:tcW w:w="6719" w:type="dxa"/>
            <w:shd w:val="clear" w:color="auto" w:fill="FFFF99"/>
          </w:tcPr>
          <w:p w14:paraId="0076BEF5" w14:textId="77777777" w:rsidR="006C1D45" w:rsidRPr="007366E1" w:rsidRDefault="00DD4C39"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 xml:space="preserve">Općina </w:t>
            </w:r>
            <w:r w:rsidR="00F75988">
              <w:rPr>
                <w:rFonts w:asciiTheme="majorHAnsi" w:hAnsiTheme="majorHAnsi" w:cs="Times New Roman"/>
                <w:lang w:val="hr-HR"/>
              </w:rPr>
              <w:t>Donja Motičina</w:t>
            </w:r>
          </w:p>
        </w:tc>
      </w:tr>
      <w:tr w:rsidR="006C1D45" w:rsidRPr="007366E1" w14:paraId="6362EA79" w14:textId="77777777" w:rsidTr="00F97007">
        <w:tc>
          <w:tcPr>
            <w:cnfStyle w:val="001000000000" w:firstRow="0" w:lastRow="0" w:firstColumn="1" w:lastColumn="0" w:oddVBand="0" w:evenVBand="0" w:oddHBand="0" w:evenHBand="0" w:firstRowFirstColumn="0" w:firstRowLastColumn="0" w:lastRowFirstColumn="0" w:lastRowLastColumn="0"/>
            <w:tcW w:w="2297" w:type="dxa"/>
            <w:shd w:val="clear" w:color="auto" w:fill="548DD4" w:themeFill="text2" w:themeFillTint="99"/>
          </w:tcPr>
          <w:p w14:paraId="191C89B5"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Korisnici:</w:t>
            </w:r>
          </w:p>
        </w:tc>
        <w:tc>
          <w:tcPr>
            <w:tcW w:w="6719" w:type="dxa"/>
            <w:shd w:val="clear" w:color="auto" w:fill="FFFFFF" w:themeFill="background1"/>
          </w:tcPr>
          <w:p w14:paraId="76DBA557"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Zaposlenici Općine</w:t>
            </w:r>
          </w:p>
        </w:tc>
      </w:tr>
      <w:tr w:rsidR="006C1D45" w:rsidRPr="007366E1" w14:paraId="26F4F755" w14:textId="77777777" w:rsidTr="00F970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shd w:val="clear" w:color="auto" w:fill="548DD4" w:themeFill="text2" w:themeFillTint="99"/>
          </w:tcPr>
          <w:p w14:paraId="64CA0523"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Pokazatelji učinka:</w:t>
            </w:r>
          </w:p>
        </w:tc>
        <w:tc>
          <w:tcPr>
            <w:tcW w:w="6719" w:type="dxa"/>
            <w:shd w:val="clear" w:color="auto" w:fill="FFFF99"/>
          </w:tcPr>
          <w:p w14:paraId="3534001C" w14:textId="77777777" w:rsidR="006C1D45" w:rsidRPr="007366E1" w:rsidRDefault="00D51546"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 xml:space="preserve">Povezane </w:t>
            </w:r>
            <w:r w:rsidR="0020089B">
              <w:rPr>
                <w:rFonts w:asciiTheme="majorHAnsi" w:hAnsiTheme="majorHAnsi" w:cs="Times New Roman"/>
                <w:lang w:val="hr-HR"/>
              </w:rPr>
              <w:t xml:space="preserve">sve </w:t>
            </w:r>
            <w:r>
              <w:rPr>
                <w:rFonts w:asciiTheme="majorHAnsi" w:hAnsiTheme="majorHAnsi" w:cs="Times New Roman"/>
                <w:lang w:val="hr-HR"/>
              </w:rPr>
              <w:t xml:space="preserve">općinske baze </w:t>
            </w:r>
            <w:r w:rsidR="006C1D45" w:rsidRPr="007366E1">
              <w:rPr>
                <w:rFonts w:asciiTheme="majorHAnsi" w:hAnsiTheme="majorHAnsi" w:cs="Times New Roman"/>
                <w:lang w:val="hr-HR"/>
              </w:rPr>
              <w:t>podataka</w:t>
            </w:r>
          </w:p>
        </w:tc>
      </w:tr>
      <w:tr w:rsidR="006C1D45" w:rsidRPr="007366E1" w14:paraId="068B57B3" w14:textId="77777777" w:rsidTr="00F97007">
        <w:tc>
          <w:tcPr>
            <w:cnfStyle w:val="001000000000" w:firstRow="0" w:lastRow="0" w:firstColumn="1" w:lastColumn="0" w:oddVBand="0" w:evenVBand="0" w:oddHBand="0" w:evenHBand="0" w:firstRowFirstColumn="0" w:firstRowLastColumn="0" w:lastRowFirstColumn="0" w:lastRowLastColumn="0"/>
            <w:tcW w:w="2297" w:type="dxa"/>
            <w:shd w:val="clear" w:color="auto" w:fill="548DD4" w:themeFill="text2" w:themeFillTint="99"/>
          </w:tcPr>
          <w:p w14:paraId="1EC14475"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Izvori financiranja:</w:t>
            </w:r>
          </w:p>
        </w:tc>
        <w:tc>
          <w:tcPr>
            <w:tcW w:w="6719" w:type="dxa"/>
            <w:shd w:val="clear" w:color="auto" w:fill="FFFFFF" w:themeFill="background1"/>
          </w:tcPr>
          <w:p w14:paraId="776C0867"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Općina</w:t>
            </w:r>
            <w:r w:rsidR="00DD4F41">
              <w:rPr>
                <w:rFonts w:asciiTheme="majorHAnsi" w:hAnsiTheme="majorHAnsi" w:cs="Times New Roman"/>
                <w:lang w:val="hr-HR"/>
              </w:rPr>
              <w:t xml:space="preserve"> </w:t>
            </w:r>
            <w:r w:rsidR="00F75988">
              <w:rPr>
                <w:rFonts w:asciiTheme="majorHAnsi" w:hAnsiTheme="majorHAnsi" w:cs="Times New Roman"/>
                <w:lang w:val="hr-HR"/>
              </w:rPr>
              <w:t>Donja Motičina</w:t>
            </w:r>
            <w:r w:rsidRPr="007366E1">
              <w:rPr>
                <w:rFonts w:asciiTheme="majorHAnsi" w:hAnsiTheme="majorHAnsi" w:cs="Times New Roman"/>
                <w:lang w:val="hr-HR"/>
              </w:rPr>
              <w:t xml:space="preserve">, </w:t>
            </w:r>
            <w:r w:rsidR="00F75988">
              <w:rPr>
                <w:rFonts w:asciiTheme="majorHAnsi" w:hAnsiTheme="majorHAnsi" w:cs="Times New Roman"/>
                <w:lang w:val="hr-HR"/>
              </w:rPr>
              <w:t>OBŽ</w:t>
            </w:r>
            <w:r w:rsidRPr="007366E1">
              <w:rPr>
                <w:rFonts w:asciiTheme="majorHAnsi" w:hAnsiTheme="majorHAnsi" w:cs="Times New Roman"/>
                <w:lang w:val="hr-HR"/>
              </w:rPr>
              <w:t>, ministarstva, fondovi EU</w:t>
            </w:r>
          </w:p>
        </w:tc>
      </w:tr>
      <w:tr w:rsidR="006C1D45" w:rsidRPr="007366E1" w14:paraId="02B379EA" w14:textId="77777777" w:rsidTr="00F970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Borders>
              <w:bottom w:val="single" w:sz="18" w:space="0" w:color="auto"/>
            </w:tcBorders>
            <w:shd w:val="clear" w:color="auto" w:fill="548DD4" w:themeFill="text2" w:themeFillTint="99"/>
          </w:tcPr>
          <w:p w14:paraId="2AB0204E"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Razdoblje provedbe:</w:t>
            </w:r>
          </w:p>
        </w:tc>
        <w:tc>
          <w:tcPr>
            <w:tcW w:w="6719" w:type="dxa"/>
            <w:tcBorders>
              <w:bottom w:val="single" w:sz="18" w:space="0" w:color="auto"/>
            </w:tcBorders>
            <w:shd w:val="clear" w:color="auto" w:fill="FFFF99"/>
          </w:tcPr>
          <w:p w14:paraId="41D4259B" w14:textId="77777777" w:rsidR="006C1D45" w:rsidRPr="007366E1" w:rsidRDefault="00D51546"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202</w:t>
            </w:r>
            <w:r w:rsidR="00F75988">
              <w:rPr>
                <w:rFonts w:asciiTheme="majorHAnsi" w:hAnsiTheme="majorHAnsi" w:cs="Times New Roman"/>
                <w:lang w:val="hr-HR"/>
              </w:rPr>
              <w:t>5</w:t>
            </w:r>
            <w:r>
              <w:rPr>
                <w:rFonts w:asciiTheme="majorHAnsi" w:hAnsiTheme="majorHAnsi" w:cs="Times New Roman"/>
                <w:lang w:val="hr-HR"/>
              </w:rPr>
              <w:t>. – 20</w:t>
            </w:r>
            <w:r w:rsidR="00F75988">
              <w:rPr>
                <w:rFonts w:asciiTheme="majorHAnsi" w:hAnsiTheme="majorHAnsi" w:cs="Times New Roman"/>
                <w:lang w:val="hr-HR"/>
              </w:rPr>
              <w:t>30</w:t>
            </w:r>
            <w:r w:rsidR="006C1D45" w:rsidRPr="007366E1">
              <w:rPr>
                <w:rFonts w:asciiTheme="majorHAnsi" w:hAnsiTheme="majorHAnsi" w:cs="Times New Roman"/>
                <w:lang w:val="hr-HR"/>
              </w:rPr>
              <w:t>.</w:t>
            </w:r>
          </w:p>
        </w:tc>
      </w:tr>
      <w:tr w:rsidR="006C1D45" w:rsidRPr="007366E1" w14:paraId="762D1A1C" w14:textId="77777777" w:rsidTr="00F97007">
        <w:tc>
          <w:tcPr>
            <w:cnfStyle w:val="001000000000" w:firstRow="0" w:lastRow="0" w:firstColumn="1" w:lastColumn="0" w:oddVBand="0" w:evenVBand="0" w:oddHBand="0" w:evenHBand="0" w:firstRowFirstColumn="0" w:firstRowLastColumn="0" w:lastRowFirstColumn="0" w:lastRowLastColumn="0"/>
            <w:tcW w:w="9016" w:type="dxa"/>
            <w:gridSpan w:val="2"/>
            <w:tcBorders>
              <w:top w:val="single" w:sz="18" w:space="0" w:color="auto"/>
              <w:bottom w:val="single" w:sz="18" w:space="0" w:color="auto"/>
            </w:tcBorders>
            <w:shd w:val="clear" w:color="auto" w:fill="548DD4" w:themeFill="text2" w:themeFillTint="99"/>
          </w:tcPr>
          <w:p w14:paraId="3A58A7E0" w14:textId="77777777" w:rsidR="006C1D45" w:rsidRPr="007366E1" w:rsidRDefault="00B31DEA" w:rsidP="006C1D45">
            <w:pPr>
              <w:jc w:val="both"/>
              <w:rPr>
                <w:rFonts w:asciiTheme="majorHAnsi" w:hAnsiTheme="majorHAnsi" w:cs="Times New Roman"/>
                <w:lang w:val="hr-HR"/>
              </w:rPr>
            </w:pPr>
            <w:r>
              <w:rPr>
                <w:rFonts w:asciiTheme="majorHAnsi" w:hAnsiTheme="majorHAnsi" w:cs="Times New Roman"/>
                <w:lang w:val="hr-HR"/>
              </w:rPr>
              <w:t>Mjera 1.5</w:t>
            </w:r>
            <w:r w:rsidR="006C1D45" w:rsidRPr="007366E1">
              <w:rPr>
                <w:rFonts w:asciiTheme="majorHAnsi" w:hAnsiTheme="majorHAnsi" w:cs="Times New Roman"/>
                <w:lang w:val="hr-HR"/>
              </w:rPr>
              <w:t>.  Uvođenje GIS sustava</w:t>
            </w:r>
          </w:p>
        </w:tc>
      </w:tr>
      <w:tr w:rsidR="006C1D45" w:rsidRPr="007366E1" w14:paraId="2BB2C986" w14:textId="77777777" w:rsidTr="00F970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Borders>
              <w:top w:val="single" w:sz="18" w:space="0" w:color="auto"/>
            </w:tcBorders>
            <w:shd w:val="clear" w:color="auto" w:fill="548DD4" w:themeFill="text2" w:themeFillTint="99"/>
          </w:tcPr>
          <w:p w14:paraId="3B4F9DEE"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Cilj mjere:</w:t>
            </w:r>
          </w:p>
        </w:tc>
        <w:tc>
          <w:tcPr>
            <w:tcW w:w="6719" w:type="dxa"/>
            <w:tcBorders>
              <w:top w:val="single" w:sz="18" w:space="0" w:color="auto"/>
            </w:tcBorders>
            <w:shd w:val="clear" w:color="auto" w:fill="FFFF99"/>
          </w:tcPr>
          <w:p w14:paraId="786A93BE" w14:textId="77777777" w:rsidR="006C1D45" w:rsidRPr="007366E1" w:rsidRDefault="006C1D45"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Evidentirati prostorne podatke i osigurati prostorni okvir koji podupire odluke za int</w:t>
            </w:r>
            <w:r w:rsidR="007D704A">
              <w:rPr>
                <w:rFonts w:asciiTheme="majorHAnsi" w:hAnsiTheme="majorHAnsi" w:cs="Times New Roman"/>
                <w:lang w:val="hr-HR"/>
              </w:rPr>
              <w:t>eligentno prostorno planiranje,</w:t>
            </w:r>
            <w:r w:rsidRPr="007366E1">
              <w:rPr>
                <w:rFonts w:asciiTheme="majorHAnsi" w:hAnsiTheme="majorHAnsi" w:cs="Times New Roman"/>
                <w:lang w:val="hr-HR"/>
              </w:rPr>
              <w:t xml:space="preserve"> korištenje prirodnih resursa i upravljanje čovjekovim okolišem</w:t>
            </w:r>
          </w:p>
        </w:tc>
      </w:tr>
      <w:tr w:rsidR="006C1D45" w:rsidRPr="007366E1" w14:paraId="4F0C9F1C" w14:textId="77777777" w:rsidTr="00F97007">
        <w:tc>
          <w:tcPr>
            <w:cnfStyle w:val="001000000000" w:firstRow="0" w:lastRow="0" w:firstColumn="1" w:lastColumn="0" w:oddVBand="0" w:evenVBand="0" w:oddHBand="0" w:evenHBand="0" w:firstRowFirstColumn="0" w:firstRowLastColumn="0" w:lastRowFirstColumn="0" w:lastRowLastColumn="0"/>
            <w:tcW w:w="2297" w:type="dxa"/>
            <w:shd w:val="clear" w:color="auto" w:fill="548DD4" w:themeFill="text2" w:themeFillTint="99"/>
          </w:tcPr>
          <w:p w14:paraId="04E9E9EF"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Opis mjere:</w:t>
            </w:r>
          </w:p>
        </w:tc>
        <w:tc>
          <w:tcPr>
            <w:tcW w:w="6719" w:type="dxa"/>
            <w:shd w:val="clear" w:color="auto" w:fill="FFFFFF" w:themeFill="background1"/>
          </w:tcPr>
          <w:p w14:paraId="1CC0178B"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Geografski informacijski sustav (GIS) je sustav za prikupljanje, upravljanje i analizu podataka. Ukorijenjen u geografsku znanost, GIS integrira mnoge vrste podataka. Analizira prostorni položaj i organizira slojeve informacija u vizualizacije pomoću karata i 3D prikaza. Ovom jedinstvenom sposobnošću GIS nam daje dublje uvide u podatke, kao što su obrasci, odnosi i situacije – pomažući korisnicima da donose pametnije odluke.</w:t>
            </w:r>
          </w:p>
          <w:p w14:paraId="1053FF4C"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 xml:space="preserve">Uvođenje GIS sustava omogućit će upravljanje velikim brojem baza podataka (komunalna i prometna infrastruktura, poljoprivredno zemljište, nekretnine, prostorni planovi, katastar vodova i sl.) na jednom mjestu putem digitalnih prostornih karata. </w:t>
            </w:r>
          </w:p>
          <w:p w14:paraId="0175CB3F"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Upotreba GIS sustava pružit će podlogu za kvalitetnije i smislenije prostorno planiranje.</w:t>
            </w:r>
          </w:p>
          <w:p w14:paraId="1F02F20D"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GIS portal ne pomaže samo općinskoj upravi da u svakom trenutku ima pre</w:t>
            </w:r>
            <w:r w:rsidR="007D704A">
              <w:rPr>
                <w:rFonts w:asciiTheme="majorHAnsi" w:hAnsiTheme="majorHAnsi" w:cs="Times New Roman"/>
                <w:lang w:val="hr-HR"/>
              </w:rPr>
              <w:t>gled što se događa u prostoru, k</w:t>
            </w:r>
            <w:r w:rsidRPr="007366E1">
              <w:rPr>
                <w:rFonts w:asciiTheme="majorHAnsi" w:hAnsiTheme="majorHAnsi" w:cs="Times New Roman"/>
                <w:lang w:val="hr-HR"/>
              </w:rPr>
              <w:t xml:space="preserve">ako će se nalaziti na mrežnim </w:t>
            </w:r>
            <w:r w:rsidRPr="007366E1">
              <w:rPr>
                <w:rFonts w:asciiTheme="majorHAnsi" w:hAnsiTheme="majorHAnsi" w:cs="Times New Roman"/>
                <w:lang w:val="hr-HR"/>
              </w:rPr>
              <w:lastRenderedPageBreak/>
              <w:t>stranicama općinske uprave, svatko će moći dobiti uvid u prostorno-plan</w:t>
            </w:r>
            <w:r w:rsidR="007D704A">
              <w:rPr>
                <w:rFonts w:asciiTheme="majorHAnsi" w:hAnsiTheme="majorHAnsi" w:cs="Times New Roman"/>
                <w:lang w:val="hr-HR"/>
              </w:rPr>
              <w:t>ske podatke bez odlaska u o</w:t>
            </w:r>
            <w:r w:rsidRPr="007366E1">
              <w:rPr>
                <w:rFonts w:asciiTheme="majorHAnsi" w:hAnsiTheme="majorHAnsi" w:cs="Times New Roman"/>
                <w:lang w:val="hr-HR"/>
              </w:rPr>
              <w:t>pćinu.</w:t>
            </w:r>
          </w:p>
        </w:tc>
      </w:tr>
      <w:tr w:rsidR="006C1D45" w:rsidRPr="007366E1" w14:paraId="1FA92B1A" w14:textId="77777777" w:rsidTr="00F970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shd w:val="clear" w:color="auto" w:fill="548DD4" w:themeFill="text2" w:themeFillTint="99"/>
          </w:tcPr>
          <w:p w14:paraId="3240D7F7"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lastRenderedPageBreak/>
              <w:t>Nositelji:</w:t>
            </w:r>
          </w:p>
        </w:tc>
        <w:tc>
          <w:tcPr>
            <w:tcW w:w="6719" w:type="dxa"/>
            <w:shd w:val="clear" w:color="auto" w:fill="FFFF99"/>
          </w:tcPr>
          <w:p w14:paraId="7CA9F857" w14:textId="77777777" w:rsidR="006C1D45" w:rsidRPr="007366E1" w:rsidRDefault="004F3B1E"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 xml:space="preserve">Općina </w:t>
            </w:r>
            <w:r w:rsidR="00F75988">
              <w:rPr>
                <w:rFonts w:asciiTheme="majorHAnsi" w:hAnsiTheme="majorHAnsi" w:cs="Times New Roman"/>
                <w:lang w:val="hr-HR"/>
              </w:rPr>
              <w:t>Donja Motičina</w:t>
            </w:r>
          </w:p>
        </w:tc>
      </w:tr>
      <w:tr w:rsidR="006C1D45" w:rsidRPr="007366E1" w14:paraId="2FBEDFAE" w14:textId="77777777" w:rsidTr="00F97007">
        <w:tc>
          <w:tcPr>
            <w:cnfStyle w:val="001000000000" w:firstRow="0" w:lastRow="0" w:firstColumn="1" w:lastColumn="0" w:oddVBand="0" w:evenVBand="0" w:oddHBand="0" w:evenHBand="0" w:firstRowFirstColumn="0" w:firstRowLastColumn="0" w:lastRowFirstColumn="0" w:lastRowLastColumn="0"/>
            <w:tcW w:w="2297" w:type="dxa"/>
            <w:shd w:val="clear" w:color="auto" w:fill="548DD4" w:themeFill="text2" w:themeFillTint="99"/>
          </w:tcPr>
          <w:p w14:paraId="37E743E9"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Korisnici:</w:t>
            </w:r>
          </w:p>
        </w:tc>
        <w:tc>
          <w:tcPr>
            <w:tcW w:w="6719" w:type="dxa"/>
            <w:shd w:val="clear" w:color="auto" w:fill="FFFFFF" w:themeFill="background1"/>
          </w:tcPr>
          <w:p w14:paraId="3E2515B7" w14:textId="77777777" w:rsidR="006C1D45" w:rsidRPr="007366E1" w:rsidRDefault="006C1D45" w:rsidP="004F3B1E">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 xml:space="preserve">Općina, stanovnici, </w:t>
            </w:r>
            <w:r w:rsidR="004F3B1E">
              <w:rPr>
                <w:rFonts w:asciiTheme="majorHAnsi" w:hAnsiTheme="majorHAnsi" w:cs="Times New Roman"/>
                <w:lang w:val="hr-HR"/>
              </w:rPr>
              <w:t>poduzetnici, obrtnici i ostali zainteresirani dionici</w:t>
            </w:r>
          </w:p>
        </w:tc>
      </w:tr>
      <w:tr w:rsidR="006C1D45" w:rsidRPr="007366E1" w14:paraId="19CDDB86" w14:textId="77777777" w:rsidTr="00F970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shd w:val="clear" w:color="auto" w:fill="548DD4" w:themeFill="text2" w:themeFillTint="99"/>
          </w:tcPr>
          <w:p w14:paraId="4897D3A7"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Pokazatelji učinka:</w:t>
            </w:r>
          </w:p>
        </w:tc>
        <w:tc>
          <w:tcPr>
            <w:tcW w:w="6719" w:type="dxa"/>
            <w:shd w:val="clear" w:color="auto" w:fill="FFFF99"/>
          </w:tcPr>
          <w:p w14:paraId="039F856A" w14:textId="77777777" w:rsidR="006C1D45" w:rsidRPr="007366E1" w:rsidRDefault="006C1D45"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Implementiran GIS sustav</w:t>
            </w:r>
          </w:p>
        </w:tc>
      </w:tr>
      <w:tr w:rsidR="006C1D45" w:rsidRPr="007366E1" w14:paraId="6CBFAF7F" w14:textId="77777777" w:rsidTr="00F97007">
        <w:tc>
          <w:tcPr>
            <w:cnfStyle w:val="001000000000" w:firstRow="0" w:lastRow="0" w:firstColumn="1" w:lastColumn="0" w:oddVBand="0" w:evenVBand="0" w:oddHBand="0" w:evenHBand="0" w:firstRowFirstColumn="0" w:firstRowLastColumn="0" w:lastRowFirstColumn="0" w:lastRowLastColumn="0"/>
            <w:tcW w:w="2297" w:type="dxa"/>
            <w:shd w:val="clear" w:color="auto" w:fill="548DD4" w:themeFill="text2" w:themeFillTint="99"/>
          </w:tcPr>
          <w:p w14:paraId="096B5702"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Izvori financiranja:</w:t>
            </w:r>
          </w:p>
        </w:tc>
        <w:tc>
          <w:tcPr>
            <w:tcW w:w="6719" w:type="dxa"/>
            <w:shd w:val="clear" w:color="auto" w:fill="FFFFFF" w:themeFill="background1"/>
          </w:tcPr>
          <w:p w14:paraId="75F5AB75"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Općina</w:t>
            </w:r>
            <w:r w:rsidR="00DD4F41">
              <w:rPr>
                <w:rFonts w:asciiTheme="majorHAnsi" w:hAnsiTheme="majorHAnsi" w:cs="Times New Roman"/>
                <w:lang w:val="hr-HR"/>
              </w:rPr>
              <w:t xml:space="preserve"> </w:t>
            </w:r>
            <w:r w:rsidR="00F75988">
              <w:rPr>
                <w:rFonts w:asciiTheme="majorHAnsi" w:hAnsiTheme="majorHAnsi" w:cs="Times New Roman"/>
                <w:lang w:val="hr-HR"/>
              </w:rPr>
              <w:t>Donja Motičina</w:t>
            </w:r>
            <w:r w:rsidRPr="007366E1">
              <w:rPr>
                <w:rFonts w:asciiTheme="majorHAnsi" w:hAnsiTheme="majorHAnsi" w:cs="Times New Roman"/>
                <w:lang w:val="hr-HR"/>
              </w:rPr>
              <w:t xml:space="preserve">, </w:t>
            </w:r>
            <w:r w:rsidR="00F75988">
              <w:rPr>
                <w:rFonts w:asciiTheme="majorHAnsi" w:hAnsiTheme="majorHAnsi" w:cs="Times New Roman"/>
                <w:lang w:val="hr-HR"/>
              </w:rPr>
              <w:t>OBŽ</w:t>
            </w:r>
            <w:r w:rsidRPr="007366E1">
              <w:rPr>
                <w:rFonts w:asciiTheme="majorHAnsi" w:hAnsiTheme="majorHAnsi" w:cs="Times New Roman"/>
                <w:lang w:val="hr-HR"/>
              </w:rPr>
              <w:t>, ministarstva, fondovi EU</w:t>
            </w:r>
          </w:p>
        </w:tc>
      </w:tr>
      <w:tr w:rsidR="006C1D45" w:rsidRPr="007366E1" w14:paraId="2C69C8FC" w14:textId="77777777" w:rsidTr="00F970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Borders>
              <w:bottom w:val="single" w:sz="18" w:space="0" w:color="auto"/>
            </w:tcBorders>
            <w:shd w:val="clear" w:color="auto" w:fill="548DD4" w:themeFill="text2" w:themeFillTint="99"/>
          </w:tcPr>
          <w:p w14:paraId="10BC8F0E"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Razdoblje provedbe:</w:t>
            </w:r>
          </w:p>
        </w:tc>
        <w:tc>
          <w:tcPr>
            <w:tcW w:w="6719" w:type="dxa"/>
            <w:tcBorders>
              <w:bottom w:val="single" w:sz="18" w:space="0" w:color="auto"/>
            </w:tcBorders>
            <w:shd w:val="clear" w:color="auto" w:fill="FFFF99"/>
          </w:tcPr>
          <w:p w14:paraId="2CC8BF90" w14:textId="77777777" w:rsidR="006C1D45" w:rsidRPr="007366E1" w:rsidRDefault="00756AE9"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2025. – 2030</w:t>
            </w:r>
            <w:r w:rsidR="006C1D45" w:rsidRPr="007366E1">
              <w:rPr>
                <w:rFonts w:asciiTheme="majorHAnsi" w:hAnsiTheme="majorHAnsi" w:cs="Times New Roman"/>
                <w:lang w:val="hr-HR"/>
              </w:rPr>
              <w:t>.</w:t>
            </w:r>
          </w:p>
        </w:tc>
      </w:tr>
      <w:tr w:rsidR="006C1D45" w:rsidRPr="007366E1" w14:paraId="2F71796A" w14:textId="77777777" w:rsidTr="00F97007">
        <w:tc>
          <w:tcPr>
            <w:cnfStyle w:val="001000000000" w:firstRow="0" w:lastRow="0" w:firstColumn="1" w:lastColumn="0" w:oddVBand="0" w:evenVBand="0" w:oddHBand="0" w:evenHBand="0" w:firstRowFirstColumn="0" w:firstRowLastColumn="0" w:lastRowFirstColumn="0" w:lastRowLastColumn="0"/>
            <w:tcW w:w="9016" w:type="dxa"/>
            <w:gridSpan w:val="2"/>
            <w:tcBorders>
              <w:top w:val="single" w:sz="18" w:space="0" w:color="auto"/>
              <w:bottom w:val="single" w:sz="18" w:space="0" w:color="auto"/>
            </w:tcBorders>
            <w:shd w:val="clear" w:color="auto" w:fill="548DD4" w:themeFill="text2" w:themeFillTint="99"/>
          </w:tcPr>
          <w:p w14:paraId="715044EF" w14:textId="77777777" w:rsidR="006C1D45" w:rsidRPr="007366E1" w:rsidRDefault="006C1D45" w:rsidP="006C1D45">
            <w:pPr>
              <w:jc w:val="both"/>
              <w:rPr>
                <w:rFonts w:asciiTheme="majorHAnsi" w:hAnsiTheme="majorHAnsi" w:cs="Times New Roman"/>
                <w:lang w:val="hr-HR"/>
              </w:rPr>
            </w:pPr>
            <w:r w:rsidRPr="007366E1">
              <w:rPr>
                <w:rFonts w:asciiTheme="majorHAnsi" w:hAnsiTheme="majorHAnsi" w:cs="Times New Roman"/>
                <w:lang w:val="hr-HR"/>
              </w:rPr>
              <w:t>M</w:t>
            </w:r>
            <w:r w:rsidR="00B31DEA">
              <w:rPr>
                <w:rFonts w:asciiTheme="majorHAnsi" w:hAnsiTheme="majorHAnsi" w:cs="Times New Roman"/>
                <w:lang w:val="hr-HR"/>
              </w:rPr>
              <w:t>jera 1.6</w:t>
            </w:r>
            <w:r w:rsidRPr="007366E1">
              <w:rPr>
                <w:rFonts w:asciiTheme="majorHAnsi" w:hAnsiTheme="majorHAnsi" w:cs="Times New Roman"/>
                <w:lang w:val="hr-HR"/>
              </w:rPr>
              <w:t>.  Pametna info ploča</w:t>
            </w:r>
          </w:p>
        </w:tc>
      </w:tr>
      <w:tr w:rsidR="006C1D45" w:rsidRPr="007366E1" w14:paraId="6CE2BD4E" w14:textId="77777777" w:rsidTr="00F970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Borders>
              <w:top w:val="single" w:sz="18" w:space="0" w:color="auto"/>
            </w:tcBorders>
            <w:shd w:val="clear" w:color="auto" w:fill="548DD4" w:themeFill="text2" w:themeFillTint="99"/>
          </w:tcPr>
          <w:p w14:paraId="2F4BA343"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Cilj mjere:</w:t>
            </w:r>
          </w:p>
        </w:tc>
        <w:tc>
          <w:tcPr>
            <w:tcW w:w="6719" w:type="dxa"/>
            <w:tcBorders>
              <w:top w:val="single" w:sz="18" w:space="0" w:color="auto"/>
            </w:tcBorders>
            <w:shd w:val="clear" w:color="auto" w:fill="FFFF99"/>
          </w:tcPr>
          <w:p w14:paraId="03C30D52" w14:textId="77777777" w:rsidR="006C1D45" w:rsidRPr="007366E1" w:rsidRDefault="006C1D45"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Informiranje javnosti</w:t>
            </w:r>
          </w:p>
        </w:tc>
      </w:tr>
      <w:tr w:rsidR="006C1D45" w:rsidRPr="007366E1" w14:paraId="764F8CE6" w14:textId="77777777" w:rsidTr="00F97007">
        <w:tc>
          <w:tcPr>
            <w:cnfStyle w:val="001000000000" w:firstRow="0" w:lastRow="0" w:firstColumn="1" w:lastColumn="0" w:oddVBand="0" w:evenVBand="0" w:oddHBand="0" w:evenHBand="0" w:firstRowFirstColumn="0" w:firstRowLastColumn="0" w:lastRowFirstColumn="0" w:lastRowLastColumn="0"/>
            <w:tcW w:w="2297" w:type="dxa"/>
            <w:shd w:val="clear" w:color="auto" w:fill="548DD4" w:themeFill="text2" w:themeFillTint="99"/>
          </w:tcPr>
          <w:p w14:paraId="51855438"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Opis mjere:</w:t>
            </w:r>
          </w:p>
        </w:tc>
        <w:tc>
          <w:tcPr>
            <w:tcW w:w="6719" w:type="dxa"/>
            <w:shd w:val="clear" w:color="auto" w:fill="FFFFFF" w:themeFill="background1"/>
          </w:tcPr>
          <w:p w14:paraId="02FCBDFE"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 xml:space="preserve">U suvremenom digitalnom svijetu gdje digitalni mediji sve više istiskuju tiskane, a informacija mora biti pravovremena i točna, nema više mjesta za klasične oglasne stupove i ploče. </w:t>
            </w:r>
          </w:p>
          <w:p w14:paraId="35115DFD"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Pametna digitalna info ploča imat će mogućnost povezivanja putem interneta, informacije će biti ažurirane u realnom vremenu, a preko interaktivnog zaslona korisnici će imati mogućnosti odabira između područja koja ih zanimaju. Na taj će se način moći dobiti informacije i obavijesti iz Općine, meteorološki podaci, podaci o smještaju, turističkim atrakcijama, kao i mnoge druge</w:t>
            </w:r>
            <w:r w:rsidR="00367E3E">
              <w:rPr>
                <w:rFonts w:asciiTheme="majorHAnsi" w:hAnsiTheme="majorHAnsi" w:cs="Times New Roman"/>
                <w:lang w:val="hr-HR"/>
              </w:rPr>
              <w:t xml:space="preserve"> informacije važne u datom trenutku</w:t>
            </w:r>
            <w:r w:rsidRPr="007366E1">
              <w:rPr>
                <w:rFonts w:asciiTheme="majorHAnsi" w:hAnsiTheme="majorHAnsi" w:cs="Times New Roman"/>
                <w:lang w:val="hr-HR"/>
              </w:rPr>
              <w:t>.</w:t>
            </w:r>
          </w:p>
        </w:tc>
      </w:tr>
      <w:tr w:rsidR="006C1D45" w:rsidRPr="007366E1" w14:paraId="12FD7810" w14:textId="77777777" w:rsidTr="00F970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shd w:val="clear" w:color="auto" w:fill="548DD4" w:themeFill="text2" w:themeFillTint="99"/>
          </w:tcPr>
          <w:p w14:paraId="64DD4A2A"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Nositelji:</w:t>
            </w:r>
          </w:p>
        </w:tc>
        <w:tc>
          <w:tcPr>
            <w:tcW w:w="6719" w:type="dxa"/>
            <w:shd w:val="clear" w:color="auto" w:fill="FFFF99"/>
          </w:tcPr>
          <w:p w14:paraId="18731BC8" w14:textId="77777777" w:rsidR="006C1D45" w:rsidRPr="007366E1" w:rsidRDefault="000313DA"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 xml:space="preserve">Općina </w:t>
            </w:r>
            <w:r w:rsidR="00F75988">
              <w:rPr>
                <w:rFonts w:asciiTheme="majorHAnsi" w:hAnsiTheme="majorHAnsi" w:cs="Times New Roman"/>
                <w:lang w:val="hr-HR"/>
              </w:rPr>
              <w:t>Donja Motičina</w:t>
            </w:r>
          </w:p>
        </w:tc>
      </w:tr>
      <w:tr w:rsidR="006C1D45" w:rsidRPr="007366E1" w14:paraId="4B205AF3" w14:textId="77777777" w:rsidTr="00F97007">
        <w:tc>
          <w:tcPr>
            <w:cnfStyle w:val="001000000000" w:firstRow="0" w:lastRow="0" w:firstColumn="1" w:lastColumn="0" w:oddVBand="0" w:evenVBand="0" w:oddHBand="0" w:evenHBand="0" w:firstRowFirstColumn="0" w:firstRowLastColumn="0" w:lastRowFirstColumn="0" w:lastRowLastColumn="0"/>
            <w:tcW w:w="2297" w:type="dxa"/>
            <w:shd w:val="clear" w:color="auto" w:fill="548DD4" w:themeFill="text2" w:themeFillTint="99"/>
          </w:tcPr>
          <w:p w14:paraId="20F3BE54"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Korisnici:</w:t>
            </w:r>
          </w:p>
        </w:tc>
        <w:tc>
          <w:tcPr>
            <w:tcW w:w="6719" w:type="dxa"/>
            <w:shd w:val="clear" w:color="auto" w:fill="FFFFFF" w:themeFill="background1"/>
          </w:tcPr>
          <w:p w14:paraId="41D95F0D"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Stanov</w:t>
            </w:r>
            <w:r w:rsidR="00367E3E">
              <w:rPr>
                <w:rFonts w:asciiTheme="majorHAnsi" w:hAnsiTheme="majorHAnsi" w:cs="Times New Roman"/>
                <w:lang w:val="hr-HR"/>
              </w:rPr>
              <w:t>nici, turisti, poduzetnici, obrtnici i ostali zainteresirani dionici</w:t>
            </w:r>
          </w:p>
        </w:tc>
      </w:tr>
      <w:tr w:rsidR="006C1D45" w:rsidRPr="007366E1" w14:paraId="54F6E83B" w14:textId="77777777" w:rsidTr="00F970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shd w:val="clear" w:color="auto" w:fill="548DD4" w:themeFill="text2" w:themeFillTint="99"/>
          </w:tcPr>
          <w:p w14:paraId="334E0554"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Pokazatelji učinka:</w:t>
            </w:r>
          </w:p>
        </w:tc>
        <w:tc>
          <w:tcPr>
            <w:tcW w:w="6719" w:type="dxa"/>
            <w:shd w:val="clear" w:color="auto" w:fill="FFFF99"/>
          </w:tcPr>
          <w:p w14:paraId="532F3451" w14:textId="77777777" w:rsidR="006C1D45" w:rsidRPr="007366E1" w:rsidRDefault="006C1D45"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Postavljena pametna info ploča</w:t>
            </w:r>
            <w:r w:rsidR="00367E3E">
              <w:rPr>
                <w:rFonts w:asciiTheme="majorHAnsi" w:hAnsiTheme="majorHAnsi" w:cs="Times New Roman"/>
                <w:lang w:val="hr-HR"/>
              </w:rPr>
              <w:t xml:space="preserve"> u naselju </w:t>
            </w:r>
            <w:r w:rsidR="00C45280">
              <w:rPr>
                <w:rFonts w:asciiTheme="majorHAnsi" w:hAnsiTheme="majorHAnsi" w:cs="Times New Roman"/>
                <w:lang w:val="hr-HR"/>
              </w:rPr>
              <w:t>Donja Motičina</w:t>
            </w:r>
          </w:p>
        </w:tc>
      </w:tr>
      <w:tr w:rsidR="006C1D45" w:rsidRPr="007366E1" w14:paraId="6CC1E4C8" w14:textId="77777777" w:rsidTr="00F97007">
        <w:tc>
          <w:tcPr>
            <w:cnfStyle w:val="001000000000" w:firstRow="0" w:lastRow="0" w:firstColumn="1" w:lastColumn="0" w:oddVBand="0" w:evenVBand="0" w:oddHBand="0" w:evenHBand="0" w:firstRowFirstColumn="0" w:firstRowLastColumn="0" w:lastRowFirstColumn="0" w:lastRowLastColumn="0"/>
            <w:tcW w:w="2297" w:type="dxa"/>
            <w:tcBorders>
              <w:bottom w:val="single" w:sz="4" w:space="0" w:color="FFFFFF" w:themeColor="background1"/>
            </w:tcBorders>
            <w:shd w:val="clear" w:color="auto" w:fill="548DD4" w:themeFill="text2" w:themeFillTint="99"/>
          </w:tcPr>
          <w:p w14:paraId="1F38135A"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Izvori financiranja:</w:t>
            </w:r>
          </w:p>
        </w:tc>
        <w:tc>
          <w:tcPr>
            <w:tcW w:w="6719" w:type="dxa"/>
            <w:tcBorders>
              <w:bottom w:val="single" w:sz="4" w:space="0" w:color="FFFFFF" w:themeColor="background1"/>
            </w:tcBorders>
            <w:shd w:val="clear" w:color="auto" w:fill="FFFFFF" w:themeFill="background1"/>
          </w:tcPr>
          <w:p w14:paraId="454B1719" w14:textId="77777777" w:rsidR="006C1D45" w:rsidRPr="007366E1" w:rsidRDefault="00E41CEC"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Općina</w:t>
            </w:r>
            <w:r w:rsidR="00DD4F41">
              <w:rPr>
                <w:rFonts w:asciiTheme="majorHAnsi" w:hAnsiTheme="majorHAnsi" w:cs="Times New Roman"/>
                <w:lang w:val="hr-HR"/>
              </w:rPr>
              <w:t xml:space="preserve"> </w:t>
            </w:r>
            <w:r w:rsidR="00F75988">
              <w:rPr>
                <w:rFonts w:asciiTheme="majorHAnsi" w:hAnsiTheme="majorHAnsi" w:cs="Times New Roman"/>
                <w:lang w:val="hr-HR"/>
              </w:rPr>
              <w:t>Donja Motičina</w:t>
            </w:r>
            <w:r w:rsidR="006C1D45" w:rsidRPr="007366E1">
              <w:rPr>
                <w:rFonts w:asciiTheme="majorHAnsi" w:hAnsiTheme="majorHAnsi" w:cs="Times New Roman"/>
                <w:lang w:val="hr-HR"/>
              </w:rPr>
              <w:t xml:space="preserve">, </w:t>
            </w:r>
            <w:r w:rsidR="00F75988">
              <w:rPr>
                <w:rFonts w:asciiTheme="majorHAnsi" w:hAnsiTheme="majorHAnsi" w:cs="Times New Roman"/>
                <w:lang w:val="hr-HR"/>
              </w:rPr>
              <w:t>OBŽ</w:t>
            </w:r>
            <w:r w:rsidR="006C1D45" w:rsidRPr="007366E1">
              <w:rPr>
                <w:rFonts w:asciiTheme="majorHAnsi" w:hAnsiTheme="majorHAnsi" w:cs="Times New Roman"/>
                <w:lang w:val="hr-HR"/>
              </w:rPr>
              <w:t xml:space="preserve">, ministarstva, Turistička zajednica </w:t>
            </w:r>
            <w:r w:rsidR="00F75988">
              <w:rPr>
                <w:rFonts w:asciiTheme="majorHAnsi" w:hAnsiTheme="majorHAnsi" w:cs="Times New Roman"/>
                <w:lang w:val="hr-HR"/>
              </w:rPr>
              <w:t>Osječko-baranjske županije</w:t>
            </w:r>
            <w:r w:rsidR="006C1D45" w:rsidRPr="007366E1">
              <w:rPr>
                <w:rFonts w:asciiTheme="majorHAnsi" w:hAnsiTheme="majorHAnsi" w:cs="Times New Roman"/>
                <w:lang w:val="hr-HR"/>
              </w:rPr>
              <w:t>, fondovi EU</w:t>
            </w:r>
          </w:p>
        </w:tc>
      </w:tr>
      <w:tr w:rsidR="006C1D45" w:rsidRPr="007366E1" w14:paraId="7DD4163F" w14:textId="77777777" w:rsidTr="00F970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Borders>
              <w:bottom w:val="single" w:sz="18" w:space="0" w:color="auto"/>
            </w:tcBorders>
            <w:shd w:val="clear" w:color="auto" w:fill="548DD4" w:themeFill="text2" w:themeFillTint="99"/>
          </w:tcPr>
          <w:p w14:paraId="6572D087"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Razdoblje provedbe:</w:t>
            </w:r>
          </w:p>
        </w:tc>
        <w:tc>
          <w:tcPr>
            <w:tcW w:w="6719" w:type="dxa"/>
            <w:tcBorders>
              <w:bottom w:val="single" w:sz="18" w:space="0" w:color="auto"/>
            </w:tcBorders>
            <w:shd w:val="clear" w:color="auto" w:fill="FFFF99"/>
          </w:tcPr>
          <w:p w14:paraId="00B6BF43" w14:textId="77777777" w:rsidR="006C1D45" w:rsidRPr="007366E1" w:rsidRDefault="00367E3E"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2025. – 202</w:t>
            </w:r>
            <w:r w:rsidR="00F75988">
              <w:rPr>
                <w:rFonts w:asciiTheme="majorHAnsi" w:hAnsiTheme="majorHAnsi" w:cs="Times New Roman"/>
                <w:lang w:val="hr-HR"/>
              </w:rPr>
              <w:t>9</w:t>
            </w:r>
            <w:r w:rsidR="006C1D45" w:rsidRPr="007366E1">
              <w:rPr>
                <w:rFonts w:asciiTheme="majorHAnsi" w:hAnsiTheme="majorHAnsi" w:cs="Times New Roman"/>
                <w:lang w:val="hr-HR"/>
              </w:rPr>
              <w:t>.</w:t>
            </w:r>
          </w:p>
        </w:tc>
      </w:tr>
      <w:tr w:rsidR="00F97007" w:rsidRPr="007366E1" w14:paraId="11C35701" w14:textId="77777777" w:rsidTr="00F97007">
        <w:tc>
          <w:tcPr>
            <w:cnfStyle w:val="001000000000" w:firstRow="0" w:lastRow="0" w:firstColumn="1" w:lastColumn="0" w:oddVBand="0" w:evenVBand="0" w:oddHBand="0" w:evenHBand="0" w:firstRowFirstColumn="0" w:firstRowLastColumn="0" w:lastRowFirstColumn="0" w:lastRowLastColumn="0"/>
            <w:tcW w:w="9016" w:type="dxa"/>
            <w:gridSpan w:val="2"/>
            <w:tcBorders>
              <w:top w:val="single" w:sz="18" w:space="0" w:color="auto"/>
              <w:bottom w:val="single" w:sz="18" w:space="0" w:color="auto"/>
            </w:tcBorders>
            <w:shd w:val="clear" w:color="auto" w:fill="548DD4" w:themeFill="text2" w:themeFillTint="99"/>
          </w:tcPr>
          <w:p w14:paraId="4C6675D5" w14:textId="77777777" w:rsidR="00F97007" w:rsidRPr="007366E1" w:rsidRDefault="00F97007" w:rsidP="006D7C0F">
            <w:pPr>
              <w:jc w:val="both"/>
              <w:rPr>
                <w:rFonts w:asciiTheme="majorHAnsi" w:hAnsiTheme="majorHAnsi" w:cs="Times New Roman"/>
                <w:lang w:val="hr-HR"/>
              </w:rPr>
            </w:pPr>
            <w:r w:rsidRPr="007366E1">
              <w:rPr>
                <w:rFonts w:asciiTheme="majorHAnsi" w:hAnsiTheme="majorHAnsi" w:cs="Times New Roman"/>
                <w:lang w:val="hr-HR"/>
              </w:rPr>
              <w:t>M</w:t>
            </w:r>
            <w:r>
              <w:rPr>
                <w:rFonts w:asciiTheme="majorHAnsi" w:hAnsiTheme="majorHAnsi" w:cs="Times New Roman"/>
                <w:lang w:val="hr-HR"/>
              </w:rPr>
              <w:t>jera 1.7</w:t>
            </w:r>
            <w:r w:rsidRPr="007366E1">
              <w:rPr>
                <w:rFonts w:asciiTheme="majorHAnsi" w:hAnsiTheme="majorHAnsi" w:cs="Times New Roman"/>
                <w:lang w:val="hr-HR"/>
              </w:rPr>
              <w:t xml:space="preserve">.  </w:t>
            </w:r>
            <w:r w:rsidRPr="00F97007">
              <w:rPr>
                <w:rFonts w:asciiTheme="majorHAnsi" w:hAnsiTheme="majorHAnsi" w:cs="Times New Roman"/>
                <w:lang w:val="hr-HR"/>
              </w:rPr>
              <w:t>Pametna infrastruktura i prostorni razvoj</w:t>
            </w:r>
            <w:r w:rsidR="00786EA7">
              <w:rPr>
                <w:rFonts w:asciiTheme="majorHAnsi" w:hAnsiTheme="majorHAnsi" w:cs="Times New Roman"/>
                <w:lang w:val="hr-HR"/>
              </w:rPr>
              <w:t xml:space="preserve">- </w:t>
            </w:r>
            <w:r w:rsidR="00786EA7" w:rsidRPr="00786EA7">
              <w:rPr>
                <w:rFonts w:asciiTheme="majorHAnsi" w:hAnsiTheme="majorHAnsi" w:cs="Times New Roman"/>
                <w:lang w:val="hr-HR"/>
              </w:rPr>
              <w:t>„Izgradnja i opremanje gospodarskih zona“</w:t>
            </w:r>
          </w:p>
        </w:tc>
      </w:tr>
      <w:tr w:rsidR="00F97007" w:rsidRPr="007366E1" w14:paraId="20C7881E" w14:textId="77777777" w:rsidTr="00F970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Borders>
              <w:top w:val="single" w:sz="18" w:space="0" w:color="auto"/>
            </w:tcBorders>
            <w:shd w:val="clear" w:color="auto" w:fill="548DD4" w:themeFill="text2" w:themeFillTint="99"/>
          </w:tcPr>
          <w:p w14:paraId="0DED870D" w14:textId="77777777" w:rsidR="00F97007" w:rsidRPr="007366E1" w:rsidRDefault="00F97007" w:rsidP="006D7C0F">
            <w:pPr>
              <w:jc w:val="right"/>
              <w:rPr>
                <w:rFonts w:asciiTheme="majorHAnsi" w:hAnsiTheme="majorHAnsi" w:cs="Times New Roman"/>
                <w:lang w:val="hr-HR"/>
              </w:rPr>
            </w:pPr>
            <w:r w:rsidRPr="007366E1">
              <w:rPr>
                <w:rFonts w:asciiTheme="majorHAnsi" w:hAnsiTheme="majorHAnsi" w:cs="Times New Roman"/>
                <w:lang w:val="hr-HR"/>
              </w:rPr>
              <w:t>Cilj mjere:</w:t>
            </w:r>
          </w:p>
        </w:tc>
        <w:tc>
          <w:tcPr>
            <w:tcW w:w="6719" w:type="dxa"/>
            <w:tcBorders>
              <w:top w:val="single" w:sz="18" w:space="0" w:color="auto"/>
            </w:tcBorders>
            <w:shd w:val="clear" w:color="auto" w:fill="FFFF99"/>
          </w:tcPr>
          <w:p w14:paraId="6C62AE59" w14:textId="77777777" w:rsidR="00F97007" w:rsidRPr="007366E1" w:rsidRDefault="00F97007" w:rsidP="006D7C0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F97007">
              <w:rPr>
                <w:rFonts w:asciiTheme="majorHAnsi" w:hAnsiTheme="majorHAnsi" w:cs="Times New Roman"/>
                <w:lang w:val="hr-HR"/>
              </w:rPr>
              <w:t>Stvaranje nužnih infrastrukturnih uvjeta za gospodarski razvoj, privlačenje investitora i otvaranje novih radnih mjesta kroz izgradnju i uređenje Gospodarske zone "Jugoistok"</w:t>
            </w:r>
          </w:p>
        </w:tc>
      </w:tr>
      <w:tr w:rsidR="00F97007" w:rsidRPr="007366E1" w14:paraId="130BAFDB" w14:textId="77777777" w:rsidTr="00F97007">
        <w:tc>
          <w:tcPr>
            <w:cnfStyle w:val="001000000000" w:firstRow="0" w:lastRow="0" w:firstColumn="1" w:lastColumn="0" w:oddVBand="0" w:evenVBand="0" w:oddHBand="0" w:evenHBand="0" w:firstRowFirstColumn="0" w:firstRowLastColumn="0" w:lastRowFirstColumn="0" w:lastRowLastColumn="0"/>
            <w:tcW w:w="2297" w:type="dxa"/>
            <w:shd w:val="clear" w:color="auto" w:fill="548DD4" w:themeFill="text2" w:themeFillTint="99"/>
          </w:tcPr>
          <w:p w14:paraId="21BD9D13" w14:textId="77777777" w:rsidR="00F97007" w:rsidRPr="007366E1" w:rsidRDefault="00F97007" w:rsidP="006D7C0F">
            <w:pPr>
              <w:jc w:val="right"/>
              <w:rPr>
                <w:rFonts w:asciiTheme="majorHAnsi" w:hAnsiTheme="majorHAnsi" w:cs="Times New Roman"/>
                <w:lang w:val="hr-HR"/>
              </w:rPr>
            </w:pPr>
            <w:r w:rsidRPr="007366E1">
              <w:rPr>
                <w:rFonts w:asciiTheme="majorHAnsi" w:hAnsiTheme="majorHAnsi" w:cs="Times New Roman"/>
                <w:lang w:val="hr-HR"/>
              </w:rPr>
              <w:t>Opis mjere:</w:t>
            </w:r>
          </w:p>
        </w:tc>
        <w:tc>
          <w:tcPr>
            <w:tcW w:w="6719" w:type="dxa"/>
            <w:shd w:val="clear" w:color="auto" w:fill="FFFFFF" w:themeFill="background1"/>
          </w:tcPr>
          <w:p w14:paraId="023FA1E5" w14:textId="77777777" w:rsidR="00F97007" w:rsidRPr="00F97007" w:rsidRDefault="00F97007" w:rsidP="00F97007">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rPr>
            </w:pPr>
            <w:r w:rsidRPr="002364B7">
              <w:rPr>
                <w:rFonts w:asciiTheme="majorHAnsi" w:hAnsiTheme="majorHAnsi" w:cs="Times New Roman"/>
                <w:lang w:val="pl-PL"/>
              </w:rPr>
              <w:t xml:space="preserve">Mjera obuhvaća kompletnu infrastrukturnu opremu nove gospodarske zone jugoistočno od naselja Donja Motičina na površini od 7,81ha. </w:t>
            </w:r>
            <w:r w:rsidRPr="00F97007">
              <w:rPr>
                <w:rFonts w:asciiTheme="majorHAnsi" w:hAnsiTheme="majorHAnsi" w:cs="Times New Roman"/>
              </w:rPr>
              <w:t>Glavne aktivnosti uključuju:</w:t>
            </w:r>
          </w:p>
          <w:p w14:paraId="5E328650" w14:textId="77777777" w:rsidR="00F97007" w:rsidRPr="00F97007" w:rsidRDefault="00F97007" w:rsidP="00F97007">
            <w:pPr>
              <w:numPr>
                <w:ilvl w:val="0"/>
                <w:numId w:val="33"/>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F97007">
              <w:rPr>
                <w:rFonts w:asciiTheme="majorHAnsi" w:hAnsiTheme="majorHAnsi" w:cs="Times New Roman"/>
                <w:lang w:val="hr-HR"/>
              </w:rPr>
              <w:t>izgradnju nerazvrstanih asfaltiranih cesta unutar zone s prometnim priključcima,</w:t>
            </w:r>
          </w:p>
          <w:p w14:paraId="535786C7" w14:textId="77777777" w:rsidR="00F97007" w:rsidRPr="00F97007" w:rsidRDefault="00F97007" w:rsidP="00F97007">
            <w:pPr>
              <w:numPr>
                <w:ilvl w:val="0"/>
                <w:numId w:val="33"/>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pl-PL"/>
              </w:rPr>
            </w:pPr>
            <w:r w:rsidRPr="00F97007">
              <w:rPr>
                <w:rFonts w:asciiTheme="majorHAnsi" w:hAnsiTheme="majorHAnsi" w:cs="Times New Roman"/>
                <w:lang w:val="pl-PL"/>
              </w:rPr>
              <w:t>izgradnju parkirališta i odmorišta za korisnike zone,</w:t>
            </w:r>
          </w:p>
          <w:p w14:paraId="5FDA575C" w14:textId="77777777" w:rsidR="00F97007" w:rsidRPr="00F97007" w:rsidRDefault="00F97007" w:rsidP="00F97007">
            <w:pPr>
              <w:numPr>
                <w:ilvl w:val="0"/>
                <w:numId w:val="33"/>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pl-PL"/>
              </w:rPr>
            </w:pPr>
            <w:r w:rsidRPr="00F97007">
              <w:rPr>
                <w:rFonts w:asciiTheme="majorHAnsi" w:hAnsiTheme="majorHAnsi" w:cs="Times New Roman"/>
                <w:lang w:val="pl-PL"/>
              </w:rPr>
              <w:t>izgradnju pješačkih i biciklističkih staza,</w:t>
            </w:r>
          </w:p>
          <w:p w14:paraId="565640CF" w14:textId="77777777" w:rsidR="00F97007" w:rsidRPr="00F97007" w:rsidRDefault="00F97007" w:rsidP="00F97007">
            <w:pPr>
              <w:numPr>
                <w:ilvl w:val="0"/>
                <w:numId w:val="33"/>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pl-PL"/>
              </w:rPr>
            </w:pPr>
            <w:r w:rsidRPr="00F97007">
              <w:rPr>
                <w:rFonts w:asciiTheme="majorHAnsi" w:hAnsiTheme="majorHAnsi" w:cs="Times New Roman"/>
                <w:lang w:val="pl-PL"/>
              </w:rPr>
              <w:t>izgradnju javne LED rasvjete za sigurnost prometa i energetsku učinkovitost,</w:t>
            </w:r>
          </w:p>
          <w:p w14:paraId="46011D9D" w14:textId="77777777" w:rsidR="00F97007" w:rsidRPr="00F97007" w:rsidRDefault="00F97007" w:rsidP="00F97007">
            <w:pPr>
              <w:numPr>
                <w:ilvl w:val="0"/>
                <w:numId w:val="33"/>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pl-PL"/>
              </w:rPr>
            </w:pPr>
            <w:r w:rsidRPr="00F97007">
              <w:rPr>
                <w:rFonts w:asciiTheme="majorHAnsi" w:hAnsiTheme="majorHAnsi" w:cs="Times New Roman"/>
                <w:lang w:val="pl-PL"/>
              </w:rPr>
              <w:t>polaganje vodovoda i izgradnju kompletne sanitarne i oborinske kanalizacije sa sustavom za odvodnju,</w:t>
            </w:r>
          </w:p>
          <w:p w14:paraId="33D9F6C3" w14:textId="77777777" w:rsidR="00F97007" w:rsidRPr="00F97007" w:rsidRDefault="00F97007" w:rsidP="00F97007">
            <w:pPr>
              <w:numPr>
                <w:ilvl w:val="0"/>
                <w:numId w:val="33"/>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pl-PL"/>
              </w:rPr>
            </w:pPr>
            <w:r w:rsidRPr="00F97007">
              <w:rPr>
                <w:rFonts w:asciiTheme="majorHAnsi" w:hAnsiTheme="majorHAnsi" w:cs="Times New Roman"/>
                <w:lang w:val="pl-PL"/>
              </w:rPr>
              <w:t>rješenje oborinskih voda propustima i kanalima te definiranje zaštićenih zona.</w:t>
            </w:r>
          </w:p>
          <w:p w14:paraId="4BDC71CD" w14:textId="77777777" w:rsidR="00F97007" w:rsidRPr="00F97007" w:rsidRDefault="00F97007" w:rsidP="00F97007">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pl-PL"/>
              </w:rPr>
            </w:pPr>
            <w:r w:rsidRPr="00F97007">
              <w:rPr>
                <w:rFonts w:asciiTheme="majorHAnsi" w:hAnsiTheme="majorHAnsi" w:cs="Times New Roman"/>
                <w:lang w:val="pl-PL"/>
              </w:rPr>
              <w:t>Prostorna rješenja usklađena su s važećim prostornim i urbanističkim planovima (UPU), a provedena je i obavezna postupovna dokumentacija (elaborat zaštite okoliša, ishođene dozvole). Provedba ove mjere doprinosi razvojnoj atraktivnosti Donje Motičine i osigurava preduvjete za rast modernog poduzetništva, posebno u sektoru malih i srednjih poduzeća.</w:t>
            </w:r>
          </w:p>
          <w:p w14:paraId="6306B2F1" w14:textId="77777777" w:rsidR="00F97007" w:rsidRPr="00F97007" w:rsidRDefault="00F97007" w:rsidP="006D7C0F">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pl-PL"/>
              </w:rPr>
            </w:pPr>
          </w:p>
        </w:tc>
      </w:tr>
      <w:tr w:rsidR="00F97007" w:rsidRPr="007366E1" w14:paraId="7D71F9AF" w14:textId="77777777" w:rsidTr="00F970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shd w:val="clear" w:color="auto" w:fill="548DD4" w:themeFill="text2" w:themeFillTint="99"/>
          </w:tcPr>
          <w:p w14:paraId="4266120A" w14:textId="77777777" w:rsidR="00F97007" w:rsidRPr="007366E1" w:rsidRDefault="00F97007" w:rsidP="006D7C0F">
            <w:pPr>
              <w:jc w:val="right"/>
              <w:rPr>
                <w:rFonts w:asciiTheme="majorHAnsi" w:hAnsiTheme="majorHAnsi" w:cs="Times New Roman"/>
                <w:lang w:val="hr-HR"/>
              </w:rPr>
            </w:pPr>
            <w:r w:rsidRPr="007366E1">
              <w:rPr>
                <w:rFonts w:asciiTheme="majorHAnsi" w:hAnsiTheme="majorHAnsi" w:cs="Times New Roman"/>
                <w:lang w:val="hr-HR"/>
              </w:rPr>
              <w:t>Nositelji:</w:t>
            </w:r>
          </w:p>
        </w:tc>
        <w:tc>
          <w:tcPr>
            <w:tcW w:w="6719" w:type="dxa"/>
            <w:shd w:val="clear" w:color="auto" w:fill="FFFF99"/>
          </w:tcPr>
          <w:p w14:paraId="60CEED49" w14:textId="77777777" w:rsidR="00F97007" w:rsidRPr="007366E1" w:rsidRDefault="00F97007" w:rsidP="006D7C0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Općina Donja Motičina</w:t>
            </w:r>
          </w:p>
        </w:tc>
      </w:tr>
      <w:tr w:rsidR="00F97007" w:rsidRPr="007366E1" w14:paraId="4EAFE8D2" w14:textId="77777777" w:rsidTr="00F97007">
        <w:tc>
          <w:tcPr>
            <w:cnfStyle w:val="001000000000" w:firstRow="0" w:lastRow="0" w:firstColumn="1" w:lastColumn="0" w:oddVBand="0" w:evenVBand="0" w:oddHBand="0" w:evenHBand="0" w:firstRowFirstColumn="0" w:firstRowLastColumn="0" w:lastRowFirstColumn="0" w:lastRowLastColumn="0"/>
            <w:tcW w:w="2297" w:type="dxa"/>
            <w:shd w:val="clear" w:color="auto" w:fill="548DD4" w:themeFill="text2" w:themeFillTint="99"/>
          </w:tcPr>
          <w:p w14:paraId="1884AB8F" w14:textId="77777777" w:rsidR="00F97007" w:rsidRPr="007366E1" w:rsidRDefault="00F97007" w:rsidP="006D7C0F">
            <w:pPr>
              <w:jc w:val="right"/>
              <w:rPr>
                <w:rFonts w:asciiTheme="majorHAnsi" w:hAnsiTheme="majorHAnsi" w:cs="Times New Roman"/>
                <w:lang w:val="hr-HR"/>
              </w:rPr>
            </w:pPr>
            <w:r w:rsidRPr="007366E1">
              <w:rPr>
                <w:rFonts w:asciiTheme="majorHAnsi" w:hAnsiTheme="majorHAnsi" w:cs="Times New Roman"/>
                <w:lang w:val="hr-HR"/>
              </w:rPr>
              <w:t>Korisnici:</w:t>
            </w:r>
          </w:p>
        </w:tc>
        <w:tc>
          <w:tcPr>
            <w:tcW w:w="6719" w:type="dxa"/>
            <w:shd w:val="clear" w:color="auto" w:fill="FFFFFF" w:themeFill="background1"/>
          </w:tcPr>
          <w:p w14:paraId="34B63F87" w14:textId="77777777" w:rsidR="00F97007" w:rsidRPr="007366E1" w:rsidRDefault="00F97007" w:rsidP="006D7C0F">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F97007">
              <w:rPr>
                <w:rFonts w:asciiTheme="majorHAnsi" w:hAnsiTheme="majorHAnsi" w:cs="Times New Roman"/>
                <w:lang w:val="hr-HR"/>
              </w:rPr>
              <w:t>Poduzetnici, građani, investitori, radna snaga, lokalna zajednica</w:t>
            </w:r>
          </w:p>
        </w:tc>
      </w:tr>
      <w:tr w:rsidR="00F97007" w:rsidRPr="007366E1" w14:paraId="29A0AA43" w14:textId="77777777" w:rsidTr="00F970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shd w:val="clear" w:color="auto" w:fill="548DD4" w:themeFill="text2" w:themeFillTint="99"/>
          </w:tcPr>
          <w:p w14:paraId="4D83A4C4" w14:textId="77777777" w:rsidR="00F97007" w:rsidRPr="007366E1" w:rsidRDefault="00F97007" w:rsidP="006D7C0F">
            <w:pPr>
              <w:jc w:val="right"/>
              <w:rPr>
                <w:rFonts w:asciiTheme="majorHAnsi" w:hAnsiTheme="majorHAnsi" w:cs="Times New Roman"/>
                <w:lang w:val="hr-HR"/>
              </w:rPr>
            </w:pPr>
            <w:r w:rsidRPr="007366E1">
              <w:rPr>
                <w:rFonts w:asciiTheme="majorHAnsi" w:hAnsiTheme="majorHAnsi" w:cs="Times New Roman"/>
                <w:lang w:val="hr-HR"/>
              </w:rPr>
              <w:lastRenderedPageBreak/>
              <w:t>Pokazatelji učinka:</w:t>
            </w:r>
          </w:p>
        </w:tc>
        <w:tc>
          <w:tcPr>
            <w:tcW w:w="6719" w:type="dxa"/>
            <w:shd w:val="clear" w:color="auto" w:fill="FFFF99"/>
          </w:tcPr>
          <w:p w14:paraId="4E54E34C" w14:textId="77777777" w:rsidR="00F97007" w:rsidRPr="007366E1" w:rsidRDefault="00F97007" w:rsidP="006D7C0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F97007">
              <w:rPr>
                <w:rFonts w:asciiTheme="majorHAnsi" w:hAnsiTheme="majorHAnsi" w:cs="Times New Roman"/>
                <w:lang w:val="hr-HR"/>
              </w:rPr>
              <w:t>Izgrađena i komunalno opremljena gospodarska zona kapaciteta 7,81ha, broj poduzeća koja se nalaze u zoni, broj zaposlenih osoba u novim poslovnim subjektima, vrijednost novih investicija.</w:t>
            </w:r>
          </w:p>
        </w:tc>
      </w:tr>
      <w:tr w:rsidR="00F97007" w:rsidRPr="007366E1" w14:paraId="1188FE46" w14:textId="77777777" w:rsidTr="00F97007">
        <w:tc>
          <w:tcPr>
            <w:cnfStyle w:val="001000000000" w:firstRow="0" w:lastRow="0" w:firstColumn="1" w:lastColumn="0" w:oddVBand="0" w:evenVBand="0" w:oddHBand="0" w:evenHBand="0" w:firstRowFirstColumn="0" w:firstRowLastColumn="0" w:lastRowFirstColumn="0" w:lastRowLastColumn="0"/>
            <w:tcW w:w="2297" w:type="dxa"/>
            <w:tcBorders>
              <w:bottom w:val="single" w:sz="4" w:space="0" w:color="FFFFFF" w:themeColor="background1"/>
            </w:tcBorders>
            <w:shd w:val="clear" w:color="auto" w:fill="548DD4" w:themeFill="text2" w:themeFillTint="99"/>
          </w:tcPr>
          <w:p w14:paraId="13B0830A" w14:textId="77777777" w:rsidR="00F97007" w:rsidRPr="007366E1" w:rsidRDefault="00F97007" w:rsidP="006D7C0F">
            <w:pPr>
              <w:jc w:val="right"/>
              <w:rPr>
                <w:rFonts w:asciiTheme="majorHAnsi" w:hAnsiTheme="majorHAnsi" w:cs="Times New Roman"/>
                <w:lang w:val="hr-HR"/>
              </w:rPr>
            </w:pPr>
            <w:r w:rsidRPr="007366E1">
              <w:rPr>
                <w:rFonts w:asciiTheme="majorHAnsi" w:hAnsiTheme="majorHAnsi" w:cs="Times New Roman"/>
                <w:lang w:val="hr-HR"/>
              </w:rPr>
              <w:t>Izvori financiranja:</w:t>
            </w:r>
          </w:p>
        </w:tc>
        <w:tc>
          <w:tcPr>
            <w:tcW w:w="6719" w:type="dxa"/>
            <w:tcBorders>
              <w:bottom w:val="single" w:sz="4" w:space="0" w:color="FFFFFF" w:themeColor="background1"/>
            </w:tcBorders>
            <w:shd w:val="clear" w:color="auto" w:fill="FFFFFF" w:themeFill="background1"/>
          </w:tcPr>
          <w:p w14:paraId="759FE109" w14:textId="77777777" w:rsidR="00F97007" w:rsidRPr="007366E1" w:rsidRDefault="00F97007" w:rsidP="006D7C0F">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F97007">
              <w:rPr>
                <w:rFonts w:asciiTheme="majorHAnsi" w:hAnsiTheme="majorHAnsi" w:cs="Times New Roman"/>
                <w:lang w:val="hr-HR"/>
              </w:rPr>
              <w:t>Proračun Općine, Ministarstvo regionalnog razvoja i fondova EU, EU fondovi, nacionalni fondovi, javno-privatna partnerstva.</w:t>
            </w:r>
          </w:p>
        </w:tc>
      </w:tr>
      <w:tr w:rsidR="00F97007" w:rsidRPr="007366E1" w14:paraId="4FDB0278" w14:textId="77777777" w:rsidTr="00F970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Borders>
              <w:bottom w:val="single" w:sz="18" w:space="0" w:color="auto"/>
            </w:tcBorders>
            <w:shd w:val="clear" w:color="auto" w:fill="548DD4" w:themeFill="text2" w:themeFillTint="99"/>
          </w:tcPr>
          <w:p w14:paraId="4F8F7B67" w14:textId="77777777" w:rsidR="00F97007" w:rsidRPr="007366E1" w:rsidRDefault="00F97007" w:rsidP="006D7C0F">
            <w:pPr>
              <w:jc w:val="right"/>
              <w:rPr>
                <w:rFonts w:asciiTheme="majorHAnsi" w:hAnsiTheme="majorHAnsi" w:cs="Times New Roman"/>
                <w:lang w:val="hr-HR"/>
              </w:rPr>
            </w:pPr>
            <w:r w:rsidRPr="007366E1">
              <w:rPr>
                <w:rFonts w:asciiTheme="majorHAnsi" w:hAnsiTheme="majorHAnsi" w:cs="Times New Roman"/>
                <w:lang w:val="hr-HR"/>
              </w:rPr>
              <w:t>Razdoblje provedbe:</w:t>
            </w:r>
          </w:p>
        </w:tc>
        <w:tc>
          <w:tcPr>
            <w:tcW w:w="6719" w:type="dxa"/>
            <w:tcBorders>
              <w:bottom w:val="single" w:sz="18" w:space="0" w:color="auto"/>
            </w:tcBorders>
            <w:shd w:val="clear" w:color="auto" w:fill="FFFF99"/>
          </w:tcPr>
          <w:p w14:paraId="4E7DEC31" w14:textId="77777777" w:rsidR="00F97007" w:rsidRPr="007366E1" w:rsidRDefault="00F97007" w:rsidP="006D7C0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2025. – 2029</w:t>
            </w:r>
            <w:r w:rsidRPr="007366E1">
              <w:rPr>
                <w:rFonts w:asciiTheme="majorHAnsi" w:hAnsiTheme="majorHAnsi" w:cs="Times New Roman"/>
                <w:lang w:val="hr-HR"/>
              </w:rPr>
              <w:t>.</w:t>
            </w:r>
          </w:p>
        </w:tc>
      </w:tr>
      <w:tr w:rsidR="00786EA7" w:rsidRPr="007366E1" w14:paraId="6BFE343E" w14:textId="77777777" w:rsidTr="006D7C0F">
        <w:tc>
          <w:tcPr>
            <w:cnfStyle w:val="001000000000" w:firstRow="0" w:lastRow="0" w:firstColumn="1" w:lastColumn="0" w:oddVBand="0" w:evenVBand="0" w:oddHBand="0" w:evenHBand="0" w:firstRowFirstColumn="0" w:firstRowLastColumn="0" w:lastRowFirstColumn="0" w:lastRowLastColumn="0"/>
            <w:tcW w:w="9016" w:type="dxa"/>
            <w:gridSpan w:val="2"/>
            <w:tcBorders>
              <w:top w:val="single" w:sz="18" w:space="0" w:color="auto"/>
              <w:bottom w:val="single" w:sz="18" w:space="0" w:color="auto"/>
            </w:tcBorders>
            <w:shd w:val="clear" w:color="auto" w:fill="548DD4" w:themeFill="text2" w:themeFillTint="99"/>
          </w:tcPr>
          <w:p w14:paraId="1FFA9A4D" w14:textId="77777777" w:rsidR="00786EA7" w:rsidRPr="007366E1" w:rsidRDefault="00786EA7" w:rsidP="006D7C0F">
            <w:pPr>
              <w:jc w:val="both"/>
              <w:rPr>
                <w:rFonts w:asciiTheme="majorHAnsi" w:hAnsiTheme="majorHAnsi" w:cs="Times New Roman"/>
                <w:lang w:val="hr-HR"/>
              </w:rPr>
            </w:pPr>
            <w:r w:rsidRPr="007366E1">
              <w:rPr>
                <w:rFonts w:asciiTheme="majorHAnsi" w:hAnsiTheme="majorHAnsi" w:cs="Times New Roman"/>
                <w:lang w:val="hr-HR"/>
              </w:rPr>
              <w:t>M</w:t>
            </w:r>
            <w:r>
              <w:rPr>
                <w:rFonts w:asciiTheme="majorHAnsi" w:hAnsiTheme="majorHAnsi" w:cs="Times New Roman"/>
                <w:lang w:val="hr-HR"/>
              </w:rPr>
              <w:t>jera 1.8</w:t>
            </w:r>
            <w:r w:rsidRPr="007366E1">
              <w:rPr>
                <w:rFonts w:asciiTheme="majorHAnsi" w:hAnsiTheme="majorHAnsi" w:cs="Times New Roman"/>
                <w:lang w:val="hr-HR"/>
              </w:rPr>
              <w:t xml:space="preserve">.  </w:t>
            </w:r>
            <w:r w:rsidRPr="00F97007">
              <w:rPr>
                <w:rFonts w:asciiTheme="majorHAnsi" w:hAnsiTheme="majorHAnsi" w:cs="Times New Roman"/>
                <w:lang w:val="hr-HR"/>
              </w:rPr>
              <w:t>Pametna infrastruktura i prostorni razvoj</w:t>
            </w:r>
            <w:r>
              <w:rPr>
                <w:rFonts w:asciiTheme="majorHAnsi" w:hAnsiTheme="majorHAnsi" w:cs="Times New Roman"/>
                <w:lang w:val="hr-HR"/>
              </w:rPr>
              <w:t xml:space="preserve">- </w:t>
            </w:r>
            <w:r w:rsidRPr="00786EA7">
              <w:rPr>
                <w:rFonts w:asciiTheme="majorHAnsi" w:hAnsiTheme="majorHAnsi" w:cs="Times New Roman"/>
                <w:lang w:val="hr-HR"/>
              </w:rPr>
              <w:t xml:space="preserve"> Izgradnja odmorišta i parkirališta u gospodarskoj zoni „Jugoistok“</w:t>
            </w:r>
          </w:p>
        </w:tc>
      </w:tr>
      <w:tr w:rsidR="00786EA7" w:rsidRPr="007366E1" w14:paraId="5A18CD90" w14:textId="77777777" w:rsidTr="006D7C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Borders>
              <w:top w:val="single" w:sz="18" w:space="0" w:color="auto"/>
            </w:tcBorders>
            <w:shd w:val="clear" w:color="auto" w:fill="548DD4" w:themeFill="text2" w:themeFillTint="99"/>
          </w:tcPr>
          <w:p w14:paraId="1227182D" w14:textId="77777777" w:rsidR="00786EA7" w:rsidRPr="007366E1" w:rsidRDefault="00786EA7" w:rsidP="006D7C0F">
            <w:pPr>
              <w:jc w:val="right"/>
              <w:rPr>
                <w:rFonts w:asciiTheme="majorHAnsi" w:hAnsiTheme="majorHAnsi" w:cs="Times New Roman"/>
                <w:lang w:val="hr-HR"/>
              </w:rPr>
            </w:pPr>
            <w:r w:rsidRPr="007366E1">
              <w:rPr>
                <w:rFonts w:asciiTheme="majorHAnsi" w:hAnsiTheme="majorHAnsi" w:cs="Times New Roman"/>
                <w:lang w:val="hr-HR"/>
              </w:rPr>
              <w:t>Cilj mjere:</w:t>
            </w:r>
          </w:p>
        </w:tc>
        <w:tc>
          <w:tcPr>
            <w:tcW w:w="6719" w:type="dxa"/>
            <w:tcBorders>
              <w:top w:val="single" w:sz="18" w:space="0" w:color="auto"/>
            </w:tcBorders>
            <w:shd w:val="clear" w:color="auto" w:fill="FFFF99"/>
          </w:tcPr>
          <w:p w14:paraId="00D72E53" w14:textId="77777777" w:rsidR="00786EA7" w:rsidRPr="007366E1" w:rsidRDefault="00786EA7" w:rsidP="006D7C0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786EA7">
              <w:rPr>
                <w:rFonts w:asciiTheme="majorHAnsi" w:hAnsiTheme="majorHAnsi" w:cs="Times New Roman"/>
                <w:lang w:val="hr-HR"/>
              </w:rPr>
              <w:t>Osigurati potrebnu prometnu, logističku i komunalnu infrastrukturu za korisnike gospodarske zone kroz izgradnju suvremenog parkirališta i odmorišta, čime se povećava funkcionalnost, pristupačnost i privlačnost zone za poduzetnike, zaposlene i posjetitelje.</w:t>
            </w:r>
          </w:p>
        </w:tc>
      </w:tr>
      <w:tr w:rsidR="00786EA7" w:rsidRPr="007366E1" w14:paraId="1E3ABE1A" w14:textId="77777777" w:rsidTr="006D7C0F">
        <w:tc>
          <w:tcPr>
            <w:cnfStyle w:val="001000000000" w:firstRow="0" w:lastRow="0" w:firstColumn="1" w:lastColumn="0" w:oddVBand="0" w:evenVBand="0" w:oddHBand="0" w:evenHBand="0" w:firstRowFirstColumn="0" w:firstRowLastColumn="0" w:lastRowFirstColumn="0" w:lastRowLastColumn="0"/>
            <w:tcW w:w="2297" w:type="dxa"/>
            <w:shd w:val="clear" w:color="auto" w:fill="548DD4" w:themeFill="text2" w:themeFillTint="99"/>
          </w:tcPr>
          <w:p w14:paraId="0492FBFD" w14:textId="77777777" w:rsidR="00786EA7" w:rsidRPr="007366E1" w:rsidRDefault="00786EA7" w:rsidP="006D7C0F">
            <w:pPr>
              <w:jc w:val="right"/>
              <w:rPr>
                <w:rFonts w:asciiTheme="majorHAnsi" w:hAnsiTheme="majorHAnsi" w:cs="Times New Roman"/>
                <w:lang w:val="hr-HR"/>
              </w:rPr>
            </w:pPr>
            <w:r w:rsidRPr="007366E1">
              <w:rPr>
                <w:rFonts w:asciiTheme="majorHAnsi" w:hAnsiTheme="majorHAnsi" w:cs="Times New Roman"/>
                <w:lang w:val="hr-HR"/>
              </w:rPr>
              <w:t>Opis mjere:</w:t>
            </w:r>
          </w:p>
        </w:tc>
        <w:tc>
          <w:tcPr>
            <w:tcW w:w="6719" w:type="dxa"/>
            <w:shd w:val="clear" w:color="auto" w:fill="FFFFFF" w:themeFill="background1"/>
          </w:tcPr>
          <w:p w14:paraId="15D9BC5B" w14:textId="77777777" w:rsidR="00786EA7" w:rsidRPr="002364B7" w:rsidRDefault="00786EA7" w:rsidP="00786EA7">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pl-PL"/>
              </w:rPr>
            </w:pPr>
            <w:r w:rsidRPr="002364B7">
              <w:rPr>
                <w:rFonts w:asciiTheme="majorHAnsi" w:hAnsiTheme="majorHAnsi" w:cs="Times New Roman"/>
                <w:lang w:val="pl-PL"/>
              </w:rPr>
              <w:t>U sklopu infrastrukturnih radova na gospodarskoj zoni „Jugoistok“ predviđena je izgradnja:</w:t>
            </w:r>
          </w:p>
          <w:p w14:paraId="5D1B9F50" w14:textId="77777777" w:rsidR="00786EA7" w:rsidRPr="00786EA7" w:rsidRDefault="00786EA7" w:rsidP="00786EA7">
            <w:pPr>
              <w:numPr>
                <w:ilvl w:val="0"/>
                <w:numId w:val="34"/>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86EA7">
              <w:rPr>
                <w:rFonts w:asciiTheme="majorHAnsi" w:hAnsiTheme="majorHAnsi" w:cs="Times New Roman"/>
                <w:lang w:val="hr-HR"/>
              </w:rPr>
              <w:t>Višenamjenskog parkirališta za osobna i dostavna vozila, uz odvojene površine za kamione i autobuse,</w:t>
            </w:r>
          </w:p>
          <w:p w14:paraId="07BB9902" w14:textId="77777777" w:rsidR="00786EA7" w:rsidRPr="00786EA7" w:rsidRDefault="00786EA7" w:rsidP="00786EA7">
            <w:pPr>
              <w:numPr>
                <w:ilvl w:val="0"/>
                <w:numId w:val="34"/>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86EA7">
              <w:rPr>
                <w:rFonts w:asciiTheme="majorHAnsi" w:hAnsiTheme="majorHAnsi" w:cs="Times New Roman"/>
                <w:lang w:val="hr-HR"/>
              </w:rPr>
              <w:t>Odmorišta s uređenim površinama za odmor (klupe, sjenica, zelene površine),</w:t>
            </w:r>
          </w:p>
          <w:p w14:paraId="42E98624" w14:textId="77777777" w:rsidR="00786EA7" w:rsidRPr="00786EA7" w:rsidRDefault="00786EA7" w:rsidP="00786EA7">
            <w:pPr>
              <w:numPr>
                <w:ilvl w:val="0"/>
                <w:numId w:val="34"/>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86EA7">
              <w:rPr>
                <w:rFonts w:asciiTheme="majorHAnsi" w:hAnsiTheme="majorHAnsi" w:cs="Times New Roman"/>
                <w:lang w:val="hr-HR"/>
              </w:rPr>
              <w:t>Pratećih sadržaja poput javne rasvjete, reciklažnih otoka, sigurnosnog nadzora i sanitarnih objekata (sanitarni čvor, pitka voda),</w:t>
            </w:r>
          </w:p>
          <w:p w14:paraId="13CBF78F" w14:textId="77777777" w:rsidR="00786EA7" w:rsidRPr="00786EA7" w:rsidRDefault="00786EA7" w:rsidP="00786EA7">
            <w:pPr>
              <w:numPr>
                <w:ilvl w:val="0"/>
                <w:numId w:val="34"/>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86EA7">
              <w:rPr>
                <w:rFonts w:asciiTheme="majorHAnsi" w:hAnsiTheme="majorHAnsi" w:cs="Times New Roman"/>
                <w:lang w:val="hr-HR"/>
              </w:rPr>
              <w:t>Pristupnih i unutarnjih prometnica za sigurno kretanje ljudi i vozila,</w:t>
            </w:r>
          </w:p>
          <w:p w14:paraId="12E4F2AF" w14:textId="77777777" w:rsidR="00786EA7" w:rsidRPr="00786EA7" w:rsidRDefault="00786EA7" w:rsidP="00786EA7">
            <w:pPr>
              <w:numPr>
                <w:ilvl w:val="0"/>
                <w:numId w:val="34"/>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86EA7">
              <w:rPr>
                <w:rFonts w:asciiTheme="majorHAnsi" w:hAnsiTheme="majorHAnsi" w:cs="Times New Roman"/>
                <w:lang w:val="hr-HR"/>
              </w:rPr>
              <w:t>Urbanog mobilijara te informacijske točke o zoni i slobodnim prostorima.</w:t>
            </w:r>
          </w:p>
          <w:p w14:paraId="743ECCDB" w14:textId="77777777" w:rsidR="00786EA7" w:rsidRPr="00786EA7" w:rsidRDefault="00786EA7" w:rsidP="00786EA7">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86EA7">
              <w:rPr>
                <w:rFonts w:asciiTheme="majorHAnsi" w:hAnsiTheme="majorHAnsi" w:cs="Times New Roman"/>
                <w:lang w:val="hr-HR"/>
              </w:rPr>
              <w:t>Odmorište i parkiralište projektirani su prema važećim standardima za gospodarske zone, a površine i kapaciteti određeni su potrebama poduzeća i planiranim brojem korisnika zone. Aktivnost je usklađena s urbanističkim planom uređenja.</w:t>
            </w:r>
          </w:p>
          <w:p w14:paraId="2845F0FC" w14:textId="77777777" w:rsidR="00786EA7" w:rsidRPr="00F97007" w:rsidRDefault="00786EA7" w:rsidP="00786EA7">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pl-PL"/>
              </w:rPr>
            </w:pPr>
          </w:p>
        </w:tc>
      </w:tr>
      <w:tr w:rsidR="00786EA7" w:rsidRPr="007366E1" w14:paraId="2991AD2C" w14:textId="77777777" w:rsidTr="006D7C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shd w:val="clear" w:color="auto" w:fill="548DD4" w:themeFill="text2" w:themeFillTint="99"/>
          </w:tcPr>
          <w:p w14:paraId="4E9BBB05" w14:textId="77777777" w:rsidR="00786EA7" w:rsidRPr="007366E1" w:rsidRDefault="00786EA7" w:rsidP="006D7C0F">
            <w:pPr>
              <w:jc w:val="right"/>
              <w:rPr>
                <w:rFonts w:asciiTheme="majorHAnsi" w:hAnsiTheme="majorHAnsi" w:cs="Times New Roman"/>
                <w:lang w:val="hr-HR"/>
              </w:rPr>
            </w:pPr>
            <w:r w:rsidRPr="007366E1">
              <w:rPr>
                <w:rFonts w:asciiTheme="majorHAnsi" w:hAnsiTheme="majorHAnsi" w:cs="Times New Roman"/>
                <w:lang w:val="hr-HR"/>
              </w:rPr>
              <w:t>Nositelji:</w:t>
            </w:r>
          </w:p>
        </w:tc>
        <w:tc>
          <w:tcPr>
            <w:tcW w:w="6719" w:type="dxa"/>
            <w:shd w:val="clear" w:color="auto" w:fill="FFFF99"/>
          </w:tcPr>
          <w:p w14:paraId="476284E9" w14:textId="77777777" w:rsidR="00786EA7" w:rsidRPr="007366E1" w:rsidRDefault="00786EA7" w:rsidP="006D7C0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Općina Donja Motičina</w:t>
            </w:r>
          </w:p>
        </w:tc>
      </w:tr>
      <w:tr w:rsidR="00786EA7" w:rsidRPr="007366E1" w14:paraId="6A576767" w14:textId="77777777" w:rsidTr="006D7C0F">
        <w:tc>
          <w:tcPr>
            <w:cnfStyle w:val="001000000000" w:firstRow="0" w:lastRow="0" w:firstColumn="1" w:lastColumn="0" w:oddVBand="0" w:evenVBand="0" w:oddHBand="0" w:evenHBand="0" w:firstRowFirstColumn="0" w:firstRowLastColumn="0" w:lastRowFirstColumn="0" w:lastRowLastColumn="0"/>
            <w:tcW w:w="2297" w:type="dxa"/>
            <w:shd w:val="clear" w:color="auto" w:fill="548DD4" w:themeFill="text2" w:themeFillTint="99"/>
          </w:tcPr>
          <w:p w14:paraId="54AD323F" w14:textId="77777777" w:rsidR="00786EA7" w:rsidRPr="007366E1" w:rsidRDefault="00786EA7" w:rsidP="006D7C0F">
            <w:pPr>
              <w:jc w:val="right"/>
              <w:rPr>
                <w:rFonts w:asciiTheme="majorHAnsi" w:hAnsiTheme="majorHAnsi" w:cs="Times New Roman"/>
                <w:lang w:val="hr-HR"/>
              </w:rPr>
            </w:pPr>
            <w:r w:rsidRPr="007366E1">
              <w:rPr>
                <w:rFonts w:asciiTheme="majorHAnsi" w:hAnsiTheme="majorHAnsi" w:cs="Times New Roman"/>
                <w:lang w:val="hr-HR"/>
              </w:rPr>
              <w:t>Korisnici:</w:t>
            </w:r>
          </w:p>
        </w:tc>
        <w:tc>
          <w:tcPr>
            <w:tcW w:w="6719" w:type="dxa"/>
            <w:shd w:val="clear" w:color="auto" w:fill="FFFFFF" w:themeFill="background1"/>
          </w:tcPr>
          <w:p w14:paraId="136D7CBF" w14:textId="77777777" w:rsidR="00786EA7" w:rsidRPr="007366E1" w:rsidRDefault="00786EA7" w:rsidP="006D7C0F">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86EA7">
              <w:rPr>
                <w:rFonts w:asciiTheme="majorHAnsi" w:hAnsiTheme="majorHAnsi" w:cs="Times New Roman"/>
                <w:lang w:val="hr-HR"/>
              </w:rPr>
              <w:t>Tvrtke i djelatnici u zoni, investitori, poslovni partneri, dostavne službe, posjetitelji</w:t>
            </w:r>
          </w:p>
        </w:tc>
      </w:tr>
      <w:tr w:rsidR="00786EA7" w:rsidRPr="007366E1" w14:paraId="30217509" w14:textId="77777777" w:rsidTr="006D7C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shd w:val="clear" w:color="auto" w:fill="548DD4" w:themeFill="text2" w:themeFillTint="99"/>
          </w:tcPr>
          <w:p w14:paraId="3626C737" w14:textId="77777777" w:rsidR="00786EA7" w:rsidRPr="007366E1" w:rsidRDefault="00786EA7" w:rsidP="006D7C0F">
            <w:pPr>
              <w:jc w:val="right"/>
              <w:rPr>
                <w:rFonts w:asciiTheme="majorHAnsi" w:hAnsiTheme="majorHAnsi" w:cs="Times New Roman"/>
                <w:lang w:val="hr-HR"/>
              </w:rPr>
            </w:pPr>
            <w:r w:rsidRPr="007366E1">
              <w:rPr>
                <w:rFonts w:asciiTheme="majorHAnsi" w:hAnsiTheme="majorHAnsi" w:cs="Times New Roman"/>
                <w:lang w:val="hr-HR"/>
              </w:rPr>
              <w:t>Pokazatelji učinka:</w:t>
            </w:r>
          </w:p>
        </w:tc>
        <w:tc>
          <w:tcPr>
            <w:tcW w:w="6719" w:type="dxa"/>
            <w:shd w:val="clear" w:color="auto" w:fill="FFFF99"/>
          </w:tcPr>
          <w:p w14:paraId="08B558EF" w14:textId="77777777" w:rsidR="00786EA7" w:rsidRPr="007366E1" w:rsidRDefault="00786EA7" w:rsidP="006D7C0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786EA7">
              <w:rPr>
                <w:rFonts w:asciiTheme="majorHAnsi" w:hAnsiTheme="majorHAnsi" w:cs="Times New Roman"/>
                <w:lang w:val="hr-HR"/>
              </w:rPr>
              <w:t>Izgrađeno i funkcionalno parkiralište (broj parkirnih mjesta), uređeno odmorište, zadovoljstvo korisnika, povećana logistička dostupnost zone</w:t>
            </w:r>
          </w:p>
        </w:tc>
      </w:tr>
      <w:tr w:rsidR="00786EA7" w:rsidRPr="007366E1" w14:paraId="3F7D6D70" w14:textId="77777777" w:rsidTr="006D7C0F">
        <w:tc>
          <w:tcPr>
            <w:cnfStyle w:val="001000000000" w:firstRow="0" w:lastRow="0" w:firstColumn="1" w:lastColumn="0" w:oddVBand="0" w:evenVBand="0" w:oddHBand="0" w:evenHBand="0" w:firstRowFirstColumn="0" w:firstRowLastColumn="0" w:lastRowFirstColumn="0" w:lastRowLastColumn="0"/>
            <w:tcW w:w="2297" w:type="dxa"/>
            <w:tcBorders>
              <w:bottom w:val="single" w:sz="4" w:space="0" w:color="FFFFFF" w:themeColor="background1"/>
            </w:tcBorders>
            <w:shd w:val="clear" w:color="auto" w:fill="548DD4" w:themeFill="text2" w:themeFillTint="99"/>
          </w:tcPr>
          <w:p w14:paraId="0E939431" w14:textId="77777777" w:rsidR="00786EA7" w:rsidRPr="007366E1" w:rsidRDefault="00786EA7" w:rsidP="006D7C0F">
            <w:pPr>
              <w:jc w:val="right"/>
              <w:rPr>
                <w:rFonts w:asciiTheme="majorHAnsi" w:hAnsiTheme="majorHAnsi" w:cs="Times New Roman"/>
                <w:lang w:val="hr-HR"/>
              </w:rPr>
            </w:pPr>
            <w:r w:rsidRPr="007366E1">
              <w:rPr>
                <w:rFonts w:asciiTheme="majorHAnsi" w:hAnsiTheme="majorHAnsi" w:cs="Times New Roman"/>
                <w:lang w:val="hr-HR"/>
              </w:rPr>
              <w:t>Izvori financiranja:</w:t>
            </w:r>
          </w:p>
        </w:tc>
        <w:tc>
          <w:tcPr>
            <w:tcW w:w="6719" w:type="dxa"/>
            <w:tcBorders>
              <w:bottom w:val="single" w:sz="4" w:space="0" w:color="FFFFFF" w:themeColor="background1"/>
            </w:tcBorders>
            <w:shd w:val="clear" w:color="auto" w:fill="FFFFFF" w:themeFill="background1"/>
          </w:tcPr>
          <w:p w14:paraId="4EA8DEF0" w14:textId="77777777" w:rsidR="00786EA7" w:rsidRPr="007366E1" w:rsidRDefault="00786EA7" w:rsidP="006D7C0F">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86EA7">
              <w:rPr>
                <w:rFonts w:asciiTheme="majorHAnsi" w:hAnsiTheme="majorHAnsi" w:cs="Times New Roman"/>
                <w:lang w:val="hr-HR"/>
              </w:rPr>
              <w:t>Općina Donja Motičina, Ministarstvo gospodarstva, nacionalni i EU fondovi, javno-privatna partnerstva</w:t>
            </w:r>
          </w:p>
        </w:tc>
      </w:tr>
      <w:tr w:rsidR="00786EA7" w:rsidRPr="007366E1" w14:paraId="613AECC8" w14:textId="77777777" w:rsidTr="006D7C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Borders>
              <w:bottom w:val="single" w:sz="18" w:space="0" w:color="auto"/>
            </w:tcBorders>
            <w:shd w:val="clear" w:color="auto" w:fill="548DD4" w:themeFill="text2" w:themeFillTint="99"/>
          </w:tcPr>
          <w:p w14:paraId="49DC29C5" w14:textId="77777777" w:rsidR="00786EA7" w:rsidRPr="007366E1" w:rsidRDefault="00786EA7" w:rsidP="006D7C0F">
            <w:pPr>
              <w:jc w:val="right"/>
              <w:rPr>
                <w:rFonts w:asciiTheme="majorHAnsi" w:hAnsiTheme="majorHAnsi" w:cs="Times New Roman"/>
                <w:lang w:val="hr-HR"/>
              </w:rPr>
            </w:pPr>
            <w:r w:rsidRPr="007366E1">
              <w:rPr>
                <w:rFonts w:asciiTheme="majorHAnsi" w:hAnsiTheme="majorHAnsi" w:cs="Times New Roman"/>
                <w:lang w:val="hr-HR"/>
              </w:rPr>
              <w:t>Razdoblje provedbe:</w:t>
            </w:r>
          </w:p>
        </w:tc>
        <w:tc>
          <w:tcPr>
            <w:tcW w:w="6719" w:type="dxa"/>
            <w:tcBorders>
              <w:bottom w:val="single" w:sz="18" w:space="0" w:color="auto"/>
            </w:tcBorders>
            <w:shd w:val="clear" w:color="auto" w:fill="FFFF99"/>
          </w:tcPr>
          <w:p w14:paraId="1E3B3A5E" w14:textId="77777777" w:rsidR="00786EA7" w:rsidRPr="007366E1" w:rsidRDefault="00786EA7" w:rsidP="006D7C0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2025. – 2029</w:t>
            </w:r>
            <w:r w:rsidRPr="007366E1">
              <w:rPr>
                <w:rFonts w:asciiTheme="majorHAnsi" w:hAnsiTheme="majorHAnsi" w:cs="Times New Roman"/>
                <w:lang w:val="hr-HR"/>
              </w:rPr>
              <w:t>.</w:t>
            </w:r>
          </w:p>
        </w:tc>
      </w:tr>
      <w:tr w:rsidR="00786EA7" w:rsidRPr="007366E1" w14:paraId="428CD676" w14:textId="77777777" w:rsidTr="006D7C0F">
        <w:tc>
          <w:tcPr>
            <w:cnfStyle w:val="001000000000" w:firstRow="0" w:lastRow="0" w:firstColumn="1" w:lastColumn="0" w:oddVBand="0" w:evenVBand="0" w:oddHBand="0" w:evenHBand="0" w:firstRowFirstColumn="0" w:firstRowLastColumn="0" w:lastRowFirstColumn="0" w:lastRowLastColumn="0"/>
            <w:tcW w:w="9016" w:type="dxa"/>
            <w:gridSpan w:val="2"/>
            <w:tcBorders>
              <w:top w:val="single" w:sz="18" w:space="0" w:color="auto"/>
              <w:bottom w:val="single" w:sz="18" w:space="0" w:color="auto"/>
            </w:tcBorders>
            <w:shd w:val="clear" w:color="auto" w:fill="548DD4" w:themeFill="text2" w:themeFillTint="99"/>
          </w:tcPr>
          <w:p w14:paraId="2C9A9D2F" w14:textId="77777777" w:rsidR="00786EA7" w:rsidRPr="007366E1" w:rsidRDefault="00786EA7" w:rsidP="006D7C0F">
            <w:pPr>
              <w:jc w:val="both"/>
              <w:rPr>
                <w:rFonts w:asciiTheme="majorHAnsi" w:hAnsiTheme="majorHAnsi" w:cs="Times New Roman"/>
                <w:lang w:val="hr-HR"/>
              </w:rPr>
            </w:pPr>
            <w:r w:rsidRPr="007366E1">
              <w:rPr>
                <w:rFonts w:asciiTheme="majorHAnsi" w:hAnsiTheme="majorHAnsi" w:cs="Times New Roman"/>
                <w:lang w:val="hr-HR"/>
              </w:rPr>
              <w:t>M</w:t>
            </w:r>
            <w:r>
              <w:rPr>
                <w:rFonts w:asciiTheme="majorHAnsi" w:hAnsiTheme="majorHAnsi" w:cs="Times New Roman"/>
                <w:lang w:val="hr-HR"/>
              </w:rPr>
              <w:t>jera 1.8</w:t>
            </w:r>
            <w:r w:rsidRPr="007366E1">
              <w:rPr>
                <w:rFonts w:asciiTheme="majorHAnsi" w:hAnsiTheme="majorHAnsi" w:cs="Times New Roman"/>
                <w:lang w:val="hr-HR"/>
              </w:rPr>
              <w:t xml:space="preserve">.  </w:t>
            </w:r>
            <w:r w:rsidRPr="00F97007">
              <w:rPr>
                <w:rFonts w:asciiTheme="majorHAnsi" w:hAnsiTheme="majorHAnsi" w:cs="Times New Roman"/>
                <w:lang w:val="hr-HR"/>
              </w:rPr>
              <w:t>Pametna infrastruktura i prostorni razvoj</w:t>
            </w:r>
            <w:r>
              <w:rPr>
                <w:rFonts w:asciiTheme="majorHAnsi" w:hAnsiTheme="majorHAnsi" w:cs="Times New Roman"/>
                <w:lang w:val="hr-HR"/>
              </w:rPr>
              <w:t xml:space="preserve">- </w:t>
            </w:r>
            <w:r w:rsidRPr="00786EA7">
              <w:rPr>
                <w:rFonts w:asciiTheme="majorHAnsi" w:hAnsiTheme="majorHAnsi" w:cs="Times New Roman"/>
                <w:lang w:val="hr-HR"/>
              </w:rPr>
              <w:t xml:space="preserve"> Unapređenje prometne infrastrukture i povezanosti</w:t>
            </w:r>
            <w:r w:rsidR="00422F08">
              <w:rPr>
                <w:rFonts w:asciiTheme="majorHAnsi" w:hAnsiTheme="majorHAnsi" w:cs="Times New Roman"/>
                <w:lang w:val="hr-HR"/>
              </w:rPr>
              <w:t xml:space="preserve">- </w:t>
            </w:r>
            <w:r w:rsidR="00422F08" w:rsidRPr="00422F08">
              <w:rPr>
                <w:rFonts w:asciiTheme="majorHAnsi" w:hAnsiTheme="majorHAnsi" w:cs="Times New Roman"/>
                <w:lang w:val="hr-HR"/>
              </w:rPr>
              <w:t>Rekonstrukcija/modernizacija prometnice</w:t>
            </w:r>
            <w:r w:rsidR="00422F08">
              <w:rPr>
                <w:rFonts w:asciiTheme="majorHAnsi" w:hAnsiTheme="majorHAnsi" w:cs="Times New Roman"/>
                <w:lang w:val="hr-HR"/>
              </w:rPr>
              <w:t xml:space="preserve"> </w:t>
            </w:r>
            <w:r w:rsidR="00422F08" w:rsidRPr="00422F08">
              <w:rPr>
                <w:rFonts w:asciiTheme="majorHAnsi" w:hAnsiTheme="majorHAnsi" w:cs="Times New Roman"/>
                <w:lang w:val="hr-HR"/>
              </w:rPr>
              <w:t>Donja Motičina – Gornja Motičina</w:t>
            </w:r>
          </w:p>
        </w:tc>
      </w:tr>
      <w:tr w:rsidR="00786EA7" w:rsidRPr="007366E1" w14:paraId="445CA1B4" w14:textId="77777777" w:rsidTr="006D7C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Borders>
              <w:top w:val="single" w:sz="18" w:space="0" w:color="auto"/>
            </w:tcBorders>
            <w:shd w:val="clear" w:color="auto" w:fill="548DD4" w:themeFill="text2" w:themeFillTint="99"/>
          </w:tcPr>
          <w:p w14:paraId="300C4429" w14:textId="77777777" w:rsidR="00786EA7" w:rsidRPr="007366E1" w:rsidRDefault="00786EA7" w:rsidP="006D7C0F">
            <w:pPr>
              <w:jc w:val="right"/>
              <w:rPr>
                <w:rFonts w:asciiTheme="majorHAnsi" w:hAnsiTheme="majorHAnsi" w:cs="Times New Roman"/>
                <w:lang w:val="hr-HR"/>
              </w:rPr>
            </w:pPr>
            <w:r w:rsidRPr="007366E1">
              <w:rPr>
                <w:rFonts w:asciiTheme="majorHAnsi" w:hAnsiTheme="majorHAnsi" w:cs="Times New Roman"/>
                <w:lang w:val="hr-HR"/>
              </w:rPr>
              <w:t>Cilj mjere:</w:t>
            </w:r>
          </w:p>
        </w:tc>
        <w:tc>
          <w:tcPr>
            <w:tcW w:w="6719" w:type="dxa"/>
            <w:tcBorders>
              <w:top w:val="single" w:sz="18" w:space="0" w:color="auto"/>
            </w:tcBorders>
            <w:shd w:val="clear" w:color="auto" w:fill="FFFF99"/>
          </w:tcPr>
          <w:p w14:paraId="619FA3D2" w14:textId="77777777" w:rsidR="00786EA7" w:rsidRPr="007366E1" w:rsidRDefault="00422F08" w:rsidP="006D7C0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422F08">
              <w:rPr>
                <w:rFonts w:asciiTheme="majorHAnsi" w:hAnsiTheme="majorHAnsi" w:cs="Times New Roman"/>
                <w:lang w:val="hr-HR"/>
              </w:rPr>
              <w:t>Unaprijediti prometnu sigurnost, povezanost i protočnost između naselja Donja Motičina i Gornja Motičina kroz rekonstrukciju i modernizaciju postojeće prometnice.</w:t>
            </w:r>
          </w:p>
        </w:tc>
      </w:tr>
      <w:tr w:rsidR="00786EA7" w:rsidRPr="007366E1" w14:paraId="09B1E555" w14:textId="77777777" w:rsidTr="006D7C0F">
        <w:tc>
          <w:tcPr>
            <w:cnfStyle w:val="001000000000" w:firstRow="0" w:lastRow="0" w:firstColumn="1" w:lastColumn="0" w:oddVBand="0" w:evenVBand="0" w:oddHBand="0" w:evenHBand="0" w:firstRowFirstColumn="0" w:firstRowLastColumn="0" w:lastRowFirstColumn="0" w:lastRowLastColumn="0"/>
            <w:tcW w:w="2297" w:type="dxa"/>
            <w:shd w:val="clear" w:color="auto" w:fill="548DD4" w:themeFill="text2" w:themeFillTint="99"/>
          </w:tcPr>
          <w:p w14:paraId="30B45E3E" w14:textId="77777777" w:rsidR="00786EA7" w:rsidRPr="007366E1" w:rsidRDefault="00786EA7" w:rsidP="006D7C0F">
            <w:pPr>
              <w:jc w:val="right"/>
              <w:rPr>
                <w:rFonts w:asciiTheme="majorHAnsi" w:hAnsiTheme="majorHAnsi" w:cs="Times New Roman"/>
                <w:lang w:val="hr-HR"/>
              </w:rPr>
            </w:pPr>
            <w:r w:rsidRPr="007366E1">
              <w:rPr>
                <w:rFonts w:asciiTheme="majorHAnsi" w:hAnsiTheme="majorHAnsi" w:cs="Times New Roman"/>
                <w:lang w:val="hr-HR"/>
              </w:rPr>
              <w:t>Opis mjere:</w:t>
            </w:r>
          </w:p>
        </w:tc>
        <w:tc>
          <w:tcPr>
            <w:tcW w:w="6719" w:type="dxa"/>
            <w:shd w:val="clear" w:color="auto" w:fill="FFFFFF" w:themeFill="background1"/>
          </w:tcPr>
          <w:p w14:paraId="129040ED" w14:textId="77777777" w:rsidR="00422F08" w:rsidRPr="00422F08" w:rsidRDefault="00422F08" w:rsidP="00422F08">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rPr>
            </w:pPr>
            <w:r w:rsidRPr="002364B7">
              <w:rPr>
                <w:rFonts w:asciiTheme="majorHAnsi" w:hAnsiTheme="majorHAnsi" w:cs="Times New Roman"/>
                <w:lang w:val="pl-PL"/>
              </w:rPr>
              <w:t xml:space="preserve">Ova mjera obuhvaća projektiranje, rekonstrukciju i modernizaciju prometnice koja ujedno služi kao ključna veza za stanovnike, gospodarstvo i javne službe oba naselja. </w:t>
            </w:r>
            <w:r w:rsidRPr="00422F08">
              <w:rPr>
                <w:rFonts w:asciiTheme="majorHAnsi" w:hAnsiTheme="majorHAnsi" w:cs="Times New Roman"/>
              </w:rPr>
              <w:t>Planirane aktivnosti uključuju:</w:t>
            </w:r>
          </w:p>
          <w:p w14:paraId="431773C1" w14:textId="77777777" w:rsidR="00422F08" w:rsidRPr="00422F08" w:rsidRDefault="00422F08" w:rsidP="00422F08">
            <w:pPr>
              <w:numPr>
                <w:ilvl w:val="0"/>
                <w:numId w:val="35"/>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422F08">
              <w:rPr>
                <w:rFonts w:asciiTheme="majorHAnsi" w:hAnsiTheme="majorHAnsi" w:cs="Times New Roman"/>
                <w:lang w:val="hr-HR"/>
              </w:rPr>
              <w:t>proširenje i sanaciju kolnika na standardnu širinu za siguran promet motornih vozila, biciklista i pješaka,</w:t>
            </w:r>
          </w:p>
          <w:p w14:paraId="75C07AAB" w14:textId="77777777" w:rsidR="00422F08" w:rsidRPr="00422F08" w:rsidRDefault="00422F08" w:rsidP="00422F08">
            <w:pPr>
              <w:numPr>
                <w:ilvl w:val="0"/>
                <w:numId w:val="35"/>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422F08">
              <w:rPr>
                <w:rFonts w:asciiTheme="majorHAnsi" w:hAnsiTheme="majorHAnsi" w:cs="Times New Roman"/>
                <w:lang w:val="hr-HR"/>
              </w:rPr>
              <w:lastRenderedPageBreak/>
              <w:t>uređenje bankina i oborinske odvodnje te izgradnju i obnovu mostova/prolaza gdje je potrebno,</w:t>
            </w:r>
          </w:p>
          <w:p w14:paraId="742EDDDD" w14:textId="77777777" w:rsidR="00422F08" w:rsidRPr="00422F08" w:rsidRDefault="00422F08" w:rsidP="00422F08">
            <w:pPr>
              <w:numPr>
                <w:ilvl w:val="0"/>
                <w:numId w:val="35"/>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422F08">
              <w:rPr>
                <w:rFonts w:asciiTheme="majorHAnsi" w:hAnsiTheme="majorHAnsi" w:cs="Times New Roman"/>
                <w:lang w:val="hr-HR"/>
              </w:rPr>
              <w:t>ugradnju nove asfaltne podloge s horizontalnom i vertikalnom signalizacijom,</w:t>
            </w:r>
          </w:p>
          <w:p w14:paraId="45026F48" w14:textId="77777777" w:rsidR="00422F08" w:rsidRPr="00422F08" w:rsidRDefault="00422F08" w:rsidP="00422F08">
            <w:pPr>
              <w:numPr>
                <w:ilvl w:val="0"/>
                <w:numId w:val="35"/>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422F08">
              <w:rPr>
                <w:rFonts w:asciiTheme="majorHAnsi" w:hAnsiTheme="majorHAnsi" w:cs="Times New Roman"/>
                <w:lang w:val="hr-HR"/>
              </w:rPr>
              <w:t>uređenje autobusnih stajališta te poboljšanje pristupačnosti i sigurnosti ranjivih skupina (djeca, stariji, osobe s invaliditetom),</w:t>
            </w:r>
          </w:p>
          <w:p w14:paraId="0973EAB6" w14:textId="77777777" w:rsidR="00422F08" w:rsidRPr="00422F08" w:rsidRDefault="00422F08" w:rsidP="00422F08">
            <w:pPr>
              <w:numPr>
                <w:ilvl w:val="0"/>
                <w:numId w:val="35"/>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422F08">
              <w:rPr>
                <w:rFonts w:asciiTheme="majorHAnsi" w:hAnsiTheme="majorHAnsi" w:cs="Times New Roman"/>
                <w:lang w:val="hr-HR"/>
              </w:rPr>
              <w:t>obnovu javne rasvjete uz prometnicu radi povećanja sigurnosti.</w:t>
            </w:r>
          </w:p>
          <w:p w14:paraId="3EFFFB85" w14:textId="77777777" w:rsidR="00422F08" w:rsidRPr="00422F08" w:rsidRDefault="00422F08" w:rsidP="00422F08">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422F08">
              <w:rPr>
                <w:rFonts w:asciiTheme="majorHAnsi" w:hAnsiTheme="majorHAnsi" w:cs="Times New Roman"/>
                <w:lang w:val="hr-HR"/>
              </w:rPr>
              <w:t>Poseban naglasak je na poštivanju standarda prometne sigurnosti i zaštite okoliša, a sve aktivnosti izvode se prema važećoj projektno-tehničkoj dokumentaciji i prostorno-planskim rješenjima.</w:t>
            </w:r>
          </w:p>
          <w:p w14:paraId="7D60E804" w14:textId="77777777" w:rsidR="00786EA7" w:rsidRPr="00422F08" w:rsidRDefault="00786EA7" w:rsidP="006D7C0F">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p>
        </w:tc>
      </w:tr>
      <w:tr w:rsidR="00786EA7" w:rsidRPr="007366E1" w14:paraId="7E053DD0" w14:textId="77777777" w:rsidTr="006D7C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shd w:val="clear" w:color="auto" w:fill="548DD4" w:themeFill="text2" w:themeFillTint="99"/>
          </w:tcPr>
          <w:p w14:paraId="08B7955F" w14:textId="77777777" w:rsidR="00786EA7" w:rsidRPr="007366E1" w:rsidRDefault="00786EA7" w:rsidP="006D7C0F">
            <w:pPr>
              <w:jc w:val="right"/>
              <w:rPr>
                <w:rFonts w:asciiTheme="majorHAnsi" w:hAnsiTheme="majorHAnsi" w:cs="Times New Roman"/>
                <w:lang w:val="hr-HR"/>
              </w:rPr>
            </w:pPr>
            <w:r w:rsidRPr="007366E1">
              <w:rPr>
                <w:rFonts w:asciiTheme="majorHAnsi" w:hAnsiTheme="majorHAnsi" w:cs="Times New Roman"/>
                <w:lang w:val="hr-HR"/>
              </w:rPr>
              <w:lastRenderedPageBreak/>
              <w:t>Nositelji:</w:t>
            </w:r>
          </w:p>
        </w:tc>
        <w:tc>
          <w:tcPr>
            <w:tcW w:w="6719" w:type="dxa"/>
            <w:shd w:val="clear" w:color="auto" w:fill="FFFF99"/>
          </w:tcPr>
          <w:p w14:paraId="05EA066D" w14:textId="77777777" w:rsidR="00786EA7" w:rsidRPr="007366E1" w:rsidRDefault="00786EA7" w:rsidP="006D7C0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Općina Donja Motičina</w:t>
            </w:r>
          </w:p>
        </w:tc>
      </w:tr>
      <w:tr w:rsidR="00786EA7" w:rsidRPr="007366E1" w14:paraId="50CB5938" w14:textId="77777777" w:rsidTr="006D7C0F">
        <w:tc>
          <w:tcPr>
            <w:cnfStyle w:val="001000000000" w:firstRow="0" w:lastRow="0" w:firstColumn="1" w:lastColumn="0" w:oddVBand="0" w:evenVBand="0" w:oddHBand="0" w:evenHBand="0" w:firstRowFirstColumn="0" w:firstRowLastColumn="0" w:lastRowFirstColumn="0" w:lastRowLastColumn="0"/>
            <w:tcW w:w="2297" w:type="dxa"/>
            <w:shd w:val="clear" w:color="auto" w:fill="548DD4" w:themeFill="text2" w:themeFillTint="99"/>
          </w:tcPr>
          <w:p w14:paraId="2A2159F0" w14:textId="77777777" w:rsidR="00786EA7" w:rsidRPr="007366E1" w:rsidRDefault="00786EA7" w:rsidP="006D7C0F">
            <w:pPr>
              <w:jc w:val="right"/>
              <w:rPr>
                <w:rFonts w:asciiTheme="majorHAnsi" w:hAnsiTheme="majorHAnsi" w:cs="Times New Roman"/>
                <w:lang w:val="hr-HR"/>
              </w:rPr>
            </w:pPr>
            <w:r w:rsidRPr="007366E1">
              <w:rPr>
                <w:rFonts w:asciiTheme="majorHAnsi" w:hAnsiTheme="majorHAnsi" w:cs="Times New Roman"/>
                <w:lang w:val="hr-HR"/>
              </w:rPr>
              <w:t>Korisnici:</w:t>
            </w:r>
          </w:p>
        </w:tc>
        <w:tc>
          <w:tcPr>
            <w:tcW w:w="6719" w:type="dxa"/>
            <w:shd w:val="clear" w:color="auto" w:fill="FFFFFF" w:themeFill="background1"/>
          </w:tcPr>
          <w:p w14:paraId="5C840BF3" w14:textId="77777777" w:rsidR="00786EA7" w:rsidRPr="007366E1" w:rsidRDefault="00422F08" w:rsidP="006D7C0F">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422F08">
              <w:rPr>
                <w:rFonts w:asciiTheme="majorHAnsi" w:hAnsiTheme="majorHAnsi" w:cs="Times New Roman"/>
                <w:lang w:val="hr-HR"/>
              </w:rPr>
              <w:t>Stanovnici Donje i Gornje Motičine, učenici, poduzetnici, poljoprivrednici, poslovni subjekti, posjetitelji te svi korisnici prometnice.</w:t>
            </w:r>
          </w:p>
        </w:tc>
      </w:tr>
      <w:tr w:rsidR="00786EA7" w:rsidRPr="007366E1" w14:paraId="3D3F6701" w14:textId="77777777" w:rsidTr="006D7C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shd w:val="clear" w:color="auto" w:fill="548DD4" w:themeFill="text2" w:themeFillTint="99"/>
          </w:tcPr>
          <w:p w14:paraId="242AA16C" w14:textId="77777777" w:rsidR="00786EA7" w:rsidRPr="007366E1" w:rsidRDefault="00786EA7" w:rsidP="006D7C0F">
            <w:pPr>
              <w:jc w:val="right"/>
              <w:rPr>
                <w:rFonts w:asciiTheme="majorHAnsi" w:hAnsiTheme="majorHAnsi" w:cs="Times New Roman"/>
                <w:lang w:val="hr-HR"/>
              </w:rPr>
            </w:pPr>
            <w:r w:rsidRPr="007366E1">
              <w:rPr>
                <w:rFonts w:asciiTheme="majorHAnsi" w:hAnsiTheme="majorHAnsi" w:cs="Times New Roman"/>
                <w:lang w:val="hr-HR"/>
              </w:rPr>
              <w:t>Pokazatelji učinka:</w:t>
            </w:r>
          </w:p>
        </w:tc>
        <w:tc>
          <w:tcPr>
            <w:tcW w:w="6719" w:type="dxa"/>
            <w:shd w:val="clear" w:color="auto" w:fill="FFFF99"/>
          </w:tcPr>
          <w:p w14:paraId="127F6B2D" w14:textId="77777777" w:rsidR="00786EA7" w:rsidRPr="007366E1" w:rsidRDefault="00422F08" w:rsidP="006D7C0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422F08">
              <w:rPr>
                <w:rFonts w:asciiTheme="majorHAnsi" w:hAnsiTheme="majorHAnsi" w:cs="Times New Roman"/>
                <w:lang w:val="hr-HR"/>
              </w:rPr>
              <w:t>Rekonstruirana i modernizirana cesta, duljina obnovljene prometnice (u km), smanjen broj prometnih nesreća, povećana prometna protočnost, povećano zadovoljstvo korisnika.</w:t>
            </w:r>
          </w:p>
        </w:tc>
      </w:tr>
      <w:tr w:rsidR="00786EA7" w:rsidRPr="007366E1" w14:paraId="51B463BD" w14:textId="77777777" w:rsidTr="006D7C0F">
        <w:tc>
          <w:tcPr>
            <w:cnfStyle w:val="001000000000" w:firstRow="0" w:lastRow="0" w:firstColumn="1" w:lastColumn="0" w:oddVBand="0" w:evenVBand="0" w:oddHBand="0" w:evenHBand="0" w:firstRowFirstColumn="0" w:firstRowLastColumn="0" w:lastRowFirstColumn="0" w:lastRowLastColumn="0"/>
            <w:tcW w:w="2297" w:type="dxa"/>
            <w:tcBorders>
              <w:bottom w:val="single" w:sz="4" w:space="0" w:color="FFFFFF" w:themeColor="background1"/>
            </w:tcBorders>
            <w:shd w:val="clear" w:color="auto" w:fill="548DD4" w:themeFill="text2" w:themeFillTint="99"/>
          </w:tcPr>
          <w:p w14:paraId="445F5A0B" w14:textId="77777777" w:rsidR="00786EA7" w:rsidRPr="007366E1" w:rsidRDefault="00786EA7" w:rsidP="006D7C0F">
            <w:pPr>
              <w:jc w:val="right"/>
              <w:rPr>
                <w:rFonts w:asciiTheme="majorHAnsi" w:hAnsiTheme="majorHAnsi" w:cs="Times New Roman"/>
                <w:lang w:val="hr-HR"/>
              </w:rPr>
            </w:pPr>
            <w:r w:rsidRPr="007366E1">
              <w:rPr>
                <w:rFonts w:asciiTheme="majorHAnsi" w:hAnsiTheme="majorHAnsi" w:cs="Times New Roman"/>
                <w:lang w:val="hr-HR"/>
              </w:rPr>
              <w:t>Izvori financiranja:</w:t>
            </w:r>
          </w:p>
        </w:tc>
        <w:tc>
          <w:tcPr>
            <w:tcW w:w="6719" w:type="dxa"/>
            <w:tcBorders>
              <w:bottom w:val="single" w:sz="4" w:space="0" w:color="FFFFFF" w:themeColor="background1"/>
            </w:tcBorders>
            <w:shd w:val="clear" w:color="auto" w:fill="FFFFFF" w:themeFill="background1"/>
          </w:tcPr>
          <w:p w14:paraId="190E392E" w14:textId="77777777" w:rsidR="00786EA7" w:rsidRPr="007366E1" w:rsidRDefault="00422F08" w:rsidP="006D7C0F">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422F08">
              <w:rPr>
                <w:rFonts w:asciiTheme="majorHAnsi" w:hAnsiTheme="majorHAnsi" w:cs="Times New Roman"/>
                <w:lang w:val="hr-HR"/>
              </w:rPr>
              <w:t>Proračun Općine, Osječko-baranjska županija, Ministarstvo mora, prometa i infrastrukture te EU fondovi i drugi nacionalni izvori sufinanciranja.</w:t>
            </w:r>
          </w:p>
        </w:tc>
      </w:tr>
      <w:tr w:rsidR="00786EA7" w:rsidRPr="007366E1" w14:paraId="0A4A8A93" w14:textId="77777777" w:rsidTr="006D7C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Borders>
              <w:bottom w:val="single" w:sz="18" w:space="0" w:color="auto"/>
            </w:tcBorders>
            <w:shd w:val="clear" w:color="auto" w:fill="548DD4" w:themeFill="text2" w:themeFillTint="99"/>
          </w:tcPr>
          <w:p w14:paraId="1063352F" w14:textId="77777777" w:rsidR="00786EA7" w:rsidRPr="007366E1" w:rsidRDefault="00786EA7" w:rsidP="006D7C0F">
            <w:pPr>
              <w:jc w:val="right"/>
              <w:rPr>
                <w:rFonts w:asciiTheme="majorHAnsi" w:hAnsiTheme="majorHAnsi" w:cs="Times New Roman"/>
                <w:lang w:val="hr-HR"/>
              </w:rPr>
            </w:pPr>
            <w:r w:rsidRPr="007366E1">
              <w:rPr>
                <w:rFonts w:asciiTheme="majorHAnsi" w:hAnsiTheme="majorHAnsi" w:cs="Times New Roman"/>
                <w:lang w:val="hr-HR"/>
              </w:rPr>
              <w:t>Razdoblje provedbe:</w:t>
            </w:r>
          </w:p>
        </w:tc>
        <w:tc>
          <w:tcPr>
            <w:tcW w:w="6719" w:type="dxa"/>
            <w:tcBorders>
              <w:bottom w:val="single" w:sz="18" w:space="0" w:color="auto"/>
            </w:tcBorders>
            <w:shd w:val="clear" w:color="auto" w:fill="FFFF99"/>
          </w:tcPr>
          <w:p w14:paraId="48FC18A7" w14:textId="77777777" w:rsidR="00786EA7" w:rsidRPr="007366E1" w:rsidRDefault="00786EA7" w:rsidP="006D7C0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2025. – 2029</w:t>
            </w:r>
            <w:r w:rsidRPr="007366E1">
              <w:rPr>
                <w:rFonts w:asciiTheme="majorHAnsi" w:hAnsiTheme="majorHAnsi" w:cs="Times New Roman"/>
                <w:lang w:val="hr-HR"/>
              </w:rPr>
              <w:t>.</w:t>
            </w:r>
          </w:p>
        </w:tc>
      </w:tr>
      <w:tr w:rsidR="00422F08" w:rsidRPr="007366E1" w14:paraId="30D35548" w14:textId="77777777" w:rsidTr="006D7C0F">
        <w:tc>
          <w:tcPr>
            <w:cnfStyle w:val="001000000000" w:firstRow="0" w:lastRow="0" w:firstColumn="1" w:lastColumn="0" w:oddVBand="0" w:evenVBand="0" w:oddHBand="0" w:evenHBand="0" w:firstRowFirstColumn="0" w:firstRowLastColumn="0" w:lastRowFirstColumn="0" w:lastRowLastColumn="0"/>
            <w:tcW w:w="9016" w:type="dxa"/>
            <w:gridSpan w:val="2"/>
            <w:tcBorders>
              <w:top w:val="single" w:sz="18" w:space="0" w:color="auto"/>
              <w:bottom w:val="single" w:sz="18" w:space="0" w:color="auto"/>
            </w:tcBorders>
            <w:shd w:val="clear" w:color="auto" w:fill="548DD4" w:themeFill="text2" w:themeFillTint="99"/>
          </w:tcPr>
          <w:p w14:paraId="68B2DCF3" w14:textId="77777777" w:rsidR="00422F08" w:rsidRPr="007366E1" w:rsidRDefault="00422F08" w:rsidP="006D7C0F">
            <w:pPr>
              <w:jc w:val="both"/>
              <w:rPr>
                <w:rFonts w:asciiTheme="majorHAnsi" w:hAnsiTheme="majorHAnsi" w:cs="Times New Roman"/>
                <w:lang w:val="hr-HR"/>
              </w:rPr>
            </w:pPr>
            <w:bookmarkStart w:id="79" w:name="_Hlk204536552"/>
            <w:r w:rsidRPr="007366E1">
              <w:rPr>
                <w:rFonts w:asciiTheme="majorHAnsi" w:hAnsiTheme="majorHAnsi" w:cs="Times New Roman"/>
                <w:lang w:val="hr-HR"/>
              </w:rPr>
              <w:t>M</w:t>
            </w:r>
            <w:r>
              <w:rPr>
                <w:rFonts w:asciiTheme="majorHAnsi" w:hAnsiTheme="majorHAnsi" w:cs="Times New Roman"/>
                <w:lang w:val="hr-HR"/>
              </w:rPr>
              <w:t>jera 1.9</w:t>
            </w:r>
            <w:r w:rsidRPr="007366E1">
              <w:rPr>
                <w:rFonts w:asciiTheme="majorHAnsi" w:hAnsiTheme="majorHAnsi" w:cs="Times New Roman"/>
                <w:lang w:val="hr-HR"/>
              </w:rPr>
              <w:t xml:space="preserve">.  </w:t>
            </w:r>
            <w:r w:rsidRPr="00422F08">
              <w:rPr>
                <w:rFonts w:asciiTheme="majorHAnsi" w:hAnsiTheme="majorHAnsi" w:cs="Times New Roman"/>
                <w:lang w:val="hr-HR"/>
              </w:rPr>
              <w:t>Pametna infrastruktura i prostorni razvoj</w:t>
            </w:r>
            <w:r>
              <w:rPr>
                <w:rFonts w:asciiTheme="majorHAnsi" w:hAnsiTheme="majorHAnsi" w:cs="Times New Roman"/>
                <w:lang w:val="hr-HR"/>
              </w:rPr>
              <w:t xml:space="preserve">; </w:t>
            </w:r>
            <w:r w:rsidRPr="00422F08">
              <w:rPr>
                <w:rFonts w:asciiTheme="majorHAnsi" w:hAnsiTheme="majorHAnsi" w:cs="Times New Roman"/>
                <w:lang w:val="hr-HR"/>
              </w:rPr>
              <w:t>Upravljanje vodnim resursima (dio o sigurnosti, navodnjavanju, zaštiti od poplava</w:t>
            </w:r>
            <w:r>
              <w:rPr>
                <w:rFonts w:asciiTheme="majorHAnsi" w:hAnsiTheme="majorHAnsi" w:cs="Times New Roman"/>
                <w:lang w:val="hr-HR"/>
              </w:rPr>
              <w:t xml:space="preserve">)- </w:t>
            </w:r>
            <w:r w:rsidRPr="00422F08">
              <w:rPr>
                <w:rFonts w:asciiTheme="majorHAnsi" w:hAnsiTheme="majorHAnsi" w:cs="Times New Roman"/>
                <w:lang w:val="hr-HR"/>
              </w:rPr>
              <w:t>Akumulacija Seona i Gornja Motičina</w:t>
            </w:r>
          </w:p>
        </w:tc>
      </w:tr>
      <w:tr w:rsidR="00422F08" w:rsidRPr="007366E1" w14:paraId="3C7A00C2" w14:textId="77777777" w:rsidTr="006D7C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Borders>
              <w:top w:val="single" w:sz="18" w:space="0" w:color="auto"/>
            </w:tcBorders>
            <w:shd w:val="clear" w:color="auto" w:fill="548DD4" w:themeFill="text2" w:themeFillTint="99"/>
          </w:tcPr>
          <w:p w14:paraId="367B806D" w14:textId="77777777" w:rsidR="00422F08" w:rsidRPr="007366E1" w:rsidRDefault="00422F08" w:rsidP="006D7C0F">
            <w:pPr>
              <w:jc w:val="right"/>
              <w:rPr>
                <w:rFonts w:asciiTheme="majorHAnsi" w:hAnsiTheme="majorHAnsi" w:cs="Times New Roman"/>
                <w:lang w:val="hr-HR"/>
              </w:rPr>
            </w:pPr>
            <w:r w:rsidRPr="007366E1">
              <w:rPr>
                <w:rFonts w:asciiTheme="majorHAnsi" w:hAnsiTheme="majorHAnsi" w:cs="Times New Roman"/>
                <w:lang w:val="hr-HR"/>
              </w:rPr>
              <w:t>Cilj mjere:</w:t>
            </w:r>
          </w:p>
        </w:tc>
        <w:tc>
          <w:tcPr>
            <w:tcW w:w="6719" w:type="dxa"/>
            <w:tcBorders>
              <w:top w:val="single" w:sz="18" w:space="0" w:color="auto"/>
            </w:tcBorders>
            <w:shd w:val="clear" w:color="auto" w:fill="FFFF99"/>
          </w:tcPr>
          <w:p w14:paraId="3AFAA433" w14:textId="77777777" w:rsidR="00422F08" w:rsidRPr="007366E1" w:rsidRDefault="00422F08" w:rsidP="006D7C0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422F08">
              <w:rPr>
                <w:rFonts w:asciiTheme="majorHAnsi" w:hAnsiTheme="majorHAnsi" w:cs="Times New Roman"/>
                <w:lang w:val="hr-HR"/>
              </w:rPr>
              <w:t>Povećati sigurnost naselja, zaštititi imovinu i poljoprivredne površine od poplava, omogućiti stabilnu vodoopskrbu te unaprijediti mogućnosti navodnjavanja na području Seone i Gornje Motičine.</w:t>
            </w:r>
          </w:p>
        </w:tc>
      </w:tr>
      <w:tr w:rsidR="00422F08" w:rsidRPr="007366E1" w14:paraId="446668DA" w14:textId="77777777" w:rsidTr="006D7C0F">
        <w:tc>
          <w:tcPr>
            <w:cnfStyle w:val="001000000000" w:firstRow="0" w:lastRow="0" w:firstColumn="1" w:lastColumn="0" w:oddVBand="0" w:evenVBand="0" w:oddHBand="0" w:evenHBand="0" w:firstRowFirstColumn="0" w:firstRowLastColumn="0" w:lastRowFirstColumn="0" w:lastRowLastColumn="0"/>
            <w:tcW w:w="2297" w:type="dxa"/>
            <w:shd w:val="clear" w:color="auto" w:fill="548DD4" w:themeFill="text2" w:themeFillTint="99"/>
          </w:tcPr>
          <w:p w14:paraId="2F7BF037" w14:textId="77777777" w:rsidR="00422F08" w:rsidRPr="007366E1" w:rsidRDefault="00422F08" w:rsidP="006D7C0F">
            <w:pPr>
              <w:jc w:val="right"/>
              <w:rPr>
                <w:rFonts w:asciiTheme="majorHAnsi" w:hAnsiTheme="majorHAnsi" w:cs="Times New Roman"/>
                <w:lang w:val="hr-HR"/>
              </w:rPr>
            </w:pPr>
            <w:r w:rsidRPr="007366E1">
              <w:rPr>
                <w:rFonts w:asciiTheme="majorHAnsi" w:hAnsiTheme="majorHAnsi" w:cs="Times New Roman"/>
                <w:lang w:val="hr-HR"/>
              </w:rPr>
              <w:t>Opis mjere:</w:t>
            </w:r>
          </w:p>
        </w:tc>
        <w:tc>
          <w:tcPr>
            <w:tcW w:w="6719" w:type="dxa"/>
            <w:shd w:val="clear" w:color="auto" w:fill="FFFFFF" w:themeFill="background1"/>
          </w:tcPr>
          <w:p w14:paraId="40BB2A5F" w14:textId="77777777" w:rsidR="00422F08" w:rsidRPr="002364B7" w:rsidRDefault="00422F08" w:rsidP="00422F08">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pl-PL"/>
              </w:rPr>
            </w:pPr>
            <w:r w:rsidRPr="002364B7">
              <w:rPr>
                <w:rFonts w:asciiTheme="majorHAnsi" w:hAnsiTheme="majorHAnsi" w:cs="Times New Roman"/>
                <w:lang w:val="pl-PL"/>
              </w:rPr>
              <w:t>Ova mjera obuhvaća izgradnju i uređenje akumulacijskih jezera na lokacijama Seona i Gornja Motičina s funkcijom višestruke koristi:</w:t>
            </w:r>
          </w:p>
          <w:p w14:paraId="675567C9" w14:textId="77777777" w:rsidR="00422F08" w:rsidRPr="00422F08" w:rsidRDefault="00422F08" w:rsidP="00422F08">
            <w:pPr>
              <w:numPr>
                <w:ilvl w:val="0"/>
                <w:numId w:val="36"/>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pl-PL"/>
              </w:rPr>
            </w:pPr>
            <w:r w:rsidRPr="00422F08">
              <w:rPr>
                <w:rFonts w:asciiTheme="majorHAnsi" w:hAnsiTheme="majorHAnsi" w:cs="Times New Roman"/>
                <w:lang w:val="pl-PL"/>
              </w:rPr>
              <w:t>regulacija vodotoka radi smanjenja rizika od poplava u naseljima i na poljoprivrednim površinama,</w:t>
            </w:r>
          </w:p>
          <w:p w14:paraId="527B6BBA" w14:textId="77777777" w:rsidR="00422F08" w:rsidRPr="00422F08" w:rsidRDefault="00422F08" w:rsidP="00422F08">
            <w:pPr>
              <w:numPr>
                <w:ilvl w:val="0"/>
                <w:numId w:val="36"/>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pl-PL"/>
              </w:rPr>
            </w:pPr>
            <w:r w:rsidRPr="00422F08">
              <w:rPr>
                <w:rFonts w:asciiTheme="majorHAnsi" w:hAnsiTheme="majorHAnsi" w:cs="Times New Roman"/>
                <w:lang w:val="pl-PL"/>
              </w:rPr>
              <w:t>osiguranje zaliha vode za navodnjavanje tijekom sušnih razdoblja,</w:t>
            </w:r>
          </w:p>
          <w:p w14:paraId="63E09303" w14:textId="77777777" w:rsidR="00422F08" w:rsidRPr="00422F08" w:rsidRDefault="00422F08" w:rsidP="00422F08">
            <w:pPr>
              <w:numPr>
                <w:ilvl w:val="0"/>
                <w:numId w:val="36"/>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pl-PL"/>
              </w:rPr>
            </w:pPr>
            <w:r w:rsidRPr="00422F08">
              <w:rPr>
                <w:rFonts w:asciiTheme="majorHAnsi" w:hAnsiTheme="majorHAnsi" w:cs="Times New Roman"/>
                <w:lang w:val="pl-PL"/>
              </w:rPr>
              <w:t>poboljšanje upravljanja oborinskim i podzemnim vodama te unapređenje lokalne ekološke stabilnosti,</w:t>
            </w:r>
          </w:p>
          <w:p w14:paraId="3974CF21" w14:textId="77777777" w:rsidR="00422F08" w:rsidRPr="00422F08" w:rsidRDefault="00422F08" w:rsidP="00422F08">
            <w:pPr>
              <w:numPr>
                <w:ilvl w:val="0"/>
                <w:numId w:val="36"/>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pl-PL"/>
              </w:rPr>
            </w:pPr>
            <w:r w:rsidRPr="00422F08">
              <w:rPr>
                <w:rFonts w:asciiTheme="majorHAnsi" w:hAnsiTheme="majorHAnsi" w:cs="Times New Roman"/>
                <w:lang w:val="pl-PL"/>
              </w:rPr>
              <w:t>potencijalna uporaba akumulacija u rekreacijske i turističke svrhe te za protupožarnu namjenu.</w:t>
            </w:r>
          </w:p>
          <w:p w14:paraId="513AF430" w14:textId="77777777" w:rsidR="00422F08" w:rsidRPr="00422F08" w:rsidRDefault="00422F08" w:rsidP="00422F08">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pl-PL"/>
              </w:rPr>
            </w:pPr>
            <w:r w:rsidRPr="00422F08">
              <w:rPr>
                <w:rFonts w:asciiTheme="majorHAnsi" w:hAnsiTheme="majorHAnsi" w:cs="Times New Roman"/>
                <w:lang w:val="pl-PL"/>
              </w:rPr>
              <w:t>Mjera uključuje sve nužne zahvate: izgradnju brana i regulacijskih objekata, čišćenje i uređenje korita, postavljanje zaštitnih nasipa, izradu potrebne tehničke dokumentacije te provedbu mjera zaštite okoliša i ishođenja potrebnih dozvola. Provedba mjere izvodi se u skladu s lokalnim i regionalnim prostornim planovima, a projektiranje je prilagođeno hidrološkim analizama i najnovijim standardima u području zaštite od poplava i održivog upravljanja vodnim resursima.</w:t>
            </w:r>
          </w:p>
          <w:p w14:paraId="5DB6AF0D" w14:textId="77777777" w:rsidR="00422F08" w:rsidRPr="00422F08" w:rsidRDefault="00422F08" w:rsidP="00422F08">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pl-PL"/>
              </w:rPr>
            </w:pPr>
          </w:p>
        </w:tc>
      </w:tr>
      <w:tr w:rsidR="00422F08" w:rsidRPr="007366E1" w14:paraId="437C728E" w14:textId="77777777" w:rsidTr="006D7C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shd w:val="clear" w:color="auto" w:fill="548DD4" w:themeFill="text2" w:themeFillTint="99"/>
          </w:tcPr>
          <w:p w14:paraId="27D158F3" w14:textId="77777777" w:rsidR="00422F08" w:rsidRPr="007366E1" w:rsidRDefault="00422F08" w:rsidP="006D7C0F">
            <w:pPr>
              <w:jc w:val="right"/>
              <w:rPr>
                <w:rFonts w:asciiTheme="majorHAnsi" w:hAnsiTheme="majorHAnsi" w:cs="Times New Roman"/>
                <w:lang w:val="hr-HR"/>
              </w:rPr>
            </w:pPr>
            <w:r w:rsidRPr="007366E1">
              <w:rPr>
                <w:rFonts w:asciiTheme="majorHAnsi" w:hAnsiTheme="majorHAnsi" w:cs="Times New Roman"/>
                <w:lang w:val="hr-HR"/>
              </w:rPr>
              <w:t>Nositelji:</w:t>
            </w:r>
          </w:p>
        </w:tc>
        <w:tc>
          <w:tcPr>
            <w:tcW w:w="6719" w:type="dxa"/>
            <w:shd w:val="clear" w:color="auto" w:fill="FFFF99"/>
          </w:tcPr>
          <w:p w14:paraId="254E2F61" w14:textId="77777777" w:rsidR="00422F08" w:rsidRPr="007366E1" w:rsidRDefault="00422F08" w:rsidP="006D7C0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Općina Donja Motičina u suradnji s Hrvatskim vodama</w:t>
            </w:r>
          </w:p>
        </w:tc>
      </w:tr>
      <w:tr w:rsidR="00422F08" w:rsidRPr="007366E1" w14:paraId="0B547077" w14:textId="77777777" w:rsidTr="006D7C0F">
        <w:tc>
          <w:tcPr>
            <w:cnfStyle w:val="001000000000" w:firstRow="0" w:lastRow="0" w:firstColumn="1" w:lastColumn="0" w:oddVBand="0" w:evenVBand="0" w:oddHBand="0" w:evenHBand="0" w:firstRowFirstColumn="0" w:firstRowLastColumn="0" w:lastRowFirstColumn="0" w:lastRowLastColumn="0"/>
            <w:tcW w:w="2297" w:type="dxa"/>
            <w:shd w:val="clear" w:color="auto" w:fill="548DD4" w:themeFill="text2" w:themeFillTint="99"/>
          </w:tcPr>
          <w:p w14:paraId="18439505" w14:textId="77777777" w:rsidR="00422F08" w:rsidRPr="007366E1" w:rsidRDefault="00422F08" w:rsidP="006D7C0F">
            <w:pPr>
              <w:jc w:val="right"/>
              <w:rPr>
                <w:rFonts w:asciiTheme="majorHAnsi" w:hAnsiTheme="majorHAnsi" w:cs="Times New Roman"/>
                <w:lang w:val="hr-HR"/>
              </w:rPr>
            </w:pPr>
            <w:r w:rsidRPr="007366E1">
              <w:rPr>
                <w:rFonts w:asciiTheme="majorHAnsi" w:hAnsiTheme="majorHAnsi" w:cs="Times New Roman"/>
                <w:lang w:val="hr-HR"/>
              </w:rPr>
              <w:t>Korisnici:</w:t>
            </w:r>
          </w:p>
        </w:tc>
        <w:tc>
          <w:tcPr>
            <w:tcW w:w="6719" w:type="dxa"/>
            <w:shd w:val="clear" w:color="auto" w:fill="FFFFFF" w:themeFill="background1"/>
          </w:tcPr>
          <w:p w14:paraId="73B895B7" w14:textId="77777777" w:rsidR="00422F08" w:rsidRPr="007366E1" w:rsidRDefault="00422F08" w:rsidP="006D7C0F">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422F08">
              <w:rPr>
                <w:rFonts w:asciiTheme="majorHAnsi" w:hAnsiTheme="majorHAnsi" w:cs="Times New Roman"/>
                <w:lang w:val="hr-HR"/>
              </w:rPr>
              <w:t>Poljoprivrednici, stanovnici naselja Seona i Gornja Motičina, općinske službe i svi korisnici kojima je važna sigurnost od poplava i dostupnost vode.</w:t>
            </w:r>
          </w:p>
        </w:tc>
      </w:tr>
      <w:tr w:rsidR="00422F08" w:rsidRPr="007366E1" w14:paraId="00C5F2D6" w14:textId="77777777" w:rsidTr="006D7C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shd w:val="clear" w:color="auto" w:fill="548DD4" w:themeFill="text2" w:themeFillTint="99"/>
          </w:tcPr>
          <w:p w14:paraId="416B36C2" w14:textId="77777777" w:rsidR="00422F08" w:rsidRPr="007366E1" w:rsidRDefault="00422F08" w:rsidP="006D7C0F">
            <w:pPr>
              <w:jc w:val="right"/>
              <w:rPr>
                <w:rFonts w:asciiTheme="majorHAnsi" w:hAnsiTheme="majorHAnsi" w:cs="Times New Roman"/>
                <w:lang w:val="hr-HR"/>
              </w:rPr>
            </w:pPr>
            <w:r w:rsidRPr="007366E1">
              <w:rPr>
                <w:rFonts w:asciiTheme="majorHAnsi" w:hAnsiTheme="majorHAnsi" w:cs="Times New Roman"/>
                <w:lang w:val="hr-HR"/>
              </w:rPr>
              <w:t>Pokazatelji učinka:</w:t>
            </w:r>
          </w:p>
        </w:tc>
        <w:tc>
          <w:tcPr>
            <w:tcW w:w="6719" w:type="dxa"/>
            <w:shd w:val="clear" w:color="auto" w:fill="FFFF99"/>
          </w:tcPr>
          <w:p w14:paraId="49208CCA" w14:textId="77777777" w:rsidR="00422F08" w:rsidRPr="007366E1" w:rsidRDefault="00422F08" w:rsidP="006D7C0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422F08">
              <w:rPr>
                <w:rFonts w:asciiTheme="majorHAnsi" w:hAnsiTheme="majorHAnsi" w:cs="Times New Roman"/>
                <w:lang w:val="hr-HR"/>
              </w:rPr>
              <w:t xml:space="preserve">Izgrađene i funkcionalne akumulacije (broj i površina), smanjenje materijalnih šteta od poplava, povećana površina navodnjavanih </w:t>
            </w:r>
            <w:r w:rsidRPr="00422F08">
              <w:rPr>
                <w:rFonts w:asciiTheme="majorHAnsi" w:hAnsiTheme="majorHAnsi" w:cs="Times New Roman"/>
                <w:lang w:val="hr-HR"/>
              </w:rPr>
              <w:lastRenderedPageBreak/>
              <w:t>poljoprivrednih zemljišta, osigurana rezerva vode za rekreativne, protupožarne i druge namjene.</w:t>
            </w:r>
          </w:p>
        </w:tc>
      </w:tr>
      <w:tr w:rsidR="00422F08" w:rsidRPr="007366E1" w14:paraId="50E7A078" w14:textId="77777777" w:rsidTr="006D7C0F">
        <w:tc>
          <w:tcPr>
            <w:cnfStyle w:val="001000000000" w:firstRow="0" w:lastRow="0" w:firstColumn="1" w:lastColumn="0" w:oddVBand="0" w:evenVBand="0" w:oddHBand="0" w:evenHBand="0" w:firstRowFirstColumn="0" w:firstRowLastColumn="0" w:lastRowFirstColumn="0" w:lastRowLastColumn="0"/>
            <w:tcW w:w="2297" w:type="dxa"/>
            <w:tcBorders>
              <w:bottom w:val="single" w:sz="4" w:space="0" w:color="FFFFFF" w:themeColor="background1"/>
            </w:tcBorders>
            <w:shd w:val="clear" w:color="auto" w:fill="548DD4" w:themeFill="text2" w:themeFillTint="99"/>
          </w:tcPr>
          <w:p w14:paraId="450199DD" w14:textId="77777777" w:rsidR="00422F08" w:rsidRPr="007366E1" w:rsidRDefault="00422F08" w:rsidP="006D7C0F">
            <w:pPr>
              <w:jc w:val="right"/>
              <w:rPr>
                <w:rFonts w:asciiTheme="majorHAnsi" w:hAnsiTheme="majorHAnsi" w:cs="Times New Roman"/>
                <w:lang w:val="hr-HR"/>
              </w:rPr>
            </w:pPr>
            <w:r w:rsidRPr="007366E1">
              <w:rPr>
                <w:rFonts w:asciiTheme="majorHAnsi" w:hAnsiTheme="majorHAnsi" w:cs="Times New Roman"/>
                <w:lang w:val="hr-HR"/>
              </w:rPr>
              <w:lastRenderedPageBreak/>
              <w:t>Izvori financiranja:</w:t>
            </w:r>
          </w:p>
        </w:tc>
        <w:tc>
          <w:tcPr>
            <w:tcW w:w="6719" w:type="dxa"/>
            <w:tcBorders>
              <w:bottom w:val="single" w:sz="4" w:space="0" w:color="FFFFFF" w:themeColor="background1"/>
            </w:tcBorders>
            <w:shd w:val="clear" w:color="auto" w:fill="FFFFFF" w:themeFill="background1"/>
          </w:tcPr>
          <w:p w14:paraId="69788DDF" w14:textId="77777777" w:rsidR="00422F08" w:rsidRPr="007366E1" w:rsidRDefault="00422F08" w:rsidP="006D7C0F">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422F08">
              <w:rPr>
                <w:rFonts w:asciiTheme="majorHAnsi" w:hAnsiTheme="majorHAnsi" w:cs="Times New Roman"/>
                <w:lang w:val="hr-HR"/>
              </w:rPr>
              <w:t>Općina Donja Motičina, Hrvatske vode, Osječko-baranjska županija, nacionalni i EU fondovi.</w:t>
            </w:r>
          </w:p>
        </w:tc>
      </w:tr>
      <w:tr w:rsidR="00422F08" w:rsidRPr="007366E1" w14:paraId="2B6BBE8A" w14:textId="77777777" w:rsidTr="006D7C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Borders>
              <w:bottom w:val="single" w:sz="18" w:space="0" w:color="auto"/>
            </w:tcBorders>
            <w:shd w:val="clear" w:color="auto" w:fill="548DD4" w:themeFill="text2" w:themeFillTint="99"/>
          </w:tcPr>
          <w:p w14:paraId="6103EA1E" w14:textId="77777777" w:rsidR="00422F08" w:rsidRPr="007366E1" w:rsidRDefault="00422F08" w:rsidP="006D7C0F">
            <w:pPr>
              <w:jc w:val="right"/>
              <w:rPr>
                <w:rFonts w:asciiTheme="majorHAnsi" w:hAnsiTheme="majorHAnsi" w:cs="Times New Roman"/>
                <w:lang w:val="hr-HR"/>
              </w:rPr>
            </w:pPr>
            <w:r w:rsidRPr="007366E1">
              <w:rPr>
                <w:rFonts w:asciiTheme="majorHAnsi" w:hAnsiTheme="majorHAnsi" w:cs="Times New Roman"/>
                <w:lang w:val="hr-HR"/>
              </w:rPr>
              <w:t>Razdoblje provedbe:</w:t>
            </w:r>
          </w:p>
        </w:tc>
        <w:tc>
          <w:tcPr>
            <w:tcW w:w="6719" w:type="dxa"/>
            <w:tcBorders>
              <w:bottom w:val="single" w:sz="18" w:space="0" w:color="auto"/>
            </w:tcBorders>
            <w:shd w:val="clear" w:color="auto" w:fill="FFFF99"/>
          </w:tcPr>
          <w:p w14:paraId="6E396886" w14:textId="77777777" w:rsidR="00422F08" w:rsidRPr="007366E1" w:rsidRDefault="00422F08" w:rsidP="006D7C0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2025. – 2029</w:t>
            </w:r>
            <w:r w:rsidRPr="007366E1">
              <w:rPr>
                <w:rFonts w:asciiTheme="majorHAnsi" w:hAnsiTheme="majorHAnsi" w:cs="Times New Roman"/>
                <w:lang w:val="hr-HR"/>
              </w:rPr>
              <w:t>.</w:t>
            </w:r>
          </w:p>
        </w:tc>
      </w:tr>
      <w:tr w:rsidR="00422F08" w:rsidRPr="007366E1" w14:paraId="50D60E57" w14:textId="77777777" w:rsidTr="006D7C0F">
        <w:tc>
          <w:tcPr>
            <w:cnfStyle w:val="001000000000" w:firstRow="0" w:lastRow="0" w:firstColumn="1" w:lastColumn="0" w:oddVBand="0" w:evenVBand="0" w:oddHBand="0" w:evenHBand="0" w:firstRowFirstColumn="0" w:firstRowLastColumn="0" w:lastRowFirstColumn="0" w:lastRowLastColumn="0"/>
            <w:tcW w:w="9016" w:type="dxa"/>
            <w:gridSpan w:val="2"/>
            <w:tcBorders>
              <w:top w:val="single" w:sz="18" w:space="0" w:color="auto"/>
              <w:bottom w:val="single" w:sz="18" w:space="0" w:color="auto"/>
            </w:tcBorders>
            <w:shd w:val="clear" w:color="auto" w:fill="548DD4" w:themeFill="text2" w:themeFillTint="99"/>
          </w:tcPr>
          <w:p w14:paraId="5F79704C" w14:textId="77777777" w:rsidR="00422F08" w:rsidRPr="007366E1" w:rsidRDefault="00422F08" w:rsidP="006D7C0F">
            <w:pPr>
              <w:jc w:val="both"/>
              <w:rPr>
                <w:rFonts w:asciiTheme="majorHAnsi" w:hAnsiTheme="majorHAnsi" w:cs="Times New Roman"/>
                <w:lang w:val="hr-HR"/>
              </w:rPr>
            </w:pPr>
            <w:bookmarkStart w:id="80" w:name="_Hlk204537103"/>
            <w:bookmarkEnd w:id="79"/>
            <w:r w:rsidRPr="007366E1">
              <w:rPr>
                <w:rFonts w:asciiTheme="majorHAnsi" w:hAnsiTheme="majorHAnsi" w:cs="Times New Roman"/>
                <w:lang w:val="hr-HR"/>
              </w:rPr>
              <w:t>M</w:t>
            </w:r>
            <w:r>
              <w:rPr>
                <w:rFonts w:asciiTheme="majorHAnsi" w:hAnsiTheme="majorHAnsi" w:cs="Times New Roman"/>
                <w:lang w:val="hr-HR"/>
              </w:rPr>
              <w:t xml:space="preserve">jera 1.10. </w:t>
            </w:r>
            <w:r w:rsidRPr="00422F08">
              <w:rPr>
                <w:rFonts w:asciiTheme="majorHAnsi" w:hAnsiTheme="majorHAnsi" w:cs="Times New Roman"/>
                <w:lang w:val="hr-HR"/>
              </w:rPr>
              <w:t>Pametna infrastruktura i prostorni razvoj</w:t>
            </w:r>
            <w:r>
              <w:rPr>
                <w:rFonts w:asciiTheme="majorHAnsi" w:hAnsiTheme="majorHAnsi" w:cs="Times New Roman"/>
                <w:lang w:val="hr-HR"/>
              </w:rPr>
              <w:t xml:space="preserve">; </w:t>
            </w:r>
            <w:r w:rsidRPr="00422F08">
              <w:rPr>
                <w:rFonts w:asciiTheme="majorHAnsi" w:hAnsiTheme="majorHAnsi" w:cs="Times New Roman"/>
                <w:lang w:val="hr-HR"/>
              </w:rPr>
              <w:t>Očuvanje i uređenje vodotoka</w:t>
            </w:r>
          </w:p>
        </w:tc>
      </w:tr>
      <w:tr w:rsidR="00422F08" w:rsidRPr="007366E1" w14:paraId="4D833FDC" w14:textId="77777777" w:rsidTr="006D7C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Borders>
              <w:top w:val="single" w:sz="18" w:space="0" w:color="auto"/>
            </w:tcBorders>
            <w:shd w:val="clear" w:color="auto" w:fill="548DD4" w:themeFill="text2" w:themeFillTint="99"/>
          </w:tcPr>
          <w:p w14:paraId="3EF10DAD" w14:textId="77777777" w:rsidR="00422F08" w:rsidRPr="007366E1" w:rsidRDefault="00422F08" w:rsidP="006D7C0F">
            <w:pPr>
              <w:jc w:val="right"/>
              <w:rPr>
                <w:rFonts w:asciiTheme="majorHAnsi" w:hAnsiTheme="majorHAnsi" w:cs="Times New Roman"/>
                <w:lang w:val="hr-HR"/>
              </w:rPr>
            </w:pPr>
            <w:r w:rsidRPr="007366E1">
              <w:rPr>
                <w:rFonts w:asciiTheme="majorHAnsi" w:hAnsiTheme="majorHAnsi" w:cs="Times New Roman"/>
                <w:lang w:val="hr-HR"/>
              </w:rPr>
              <w:t>Cilj mjere:</w:t>
            </w:r>
          </w:p>
        </w:tc>
        <w:tc>
          <w:tcPr>
            <w:tcW w:w="6719" w:type="dxa"/>
            <w:tcBorders>
              <w:top w:val="single" w:sz="18" w:space="0" w:color="auto"/>
            </w:tcBorders>
            <w:shd w:val="clear" w:color="auto" w:fill="FFFF99"/>
          </w:tcPr>
          <w:p w14:paraId="40A6792B" w14:textId="77777777" w:rsidR="00422F08" w:rsidRPr="007366E1" w:rsidRDefault="000D1D5E" w:rsidP="006D7C0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0D1D5E">
              <w:rPr>
                <w:rFonts w:asciiTheme="majorHAnsi" w:hAnsiTheme="majorHAnsi" w:cs="Times New Roman"/>
                <w:lang w:val="hr-HR"/>
              </w:rPr>
              <w:t>Povećati sigurnost od poplava, spriječiti eroziju i očuvati okoliš kroz sustavno uređenje i održavanje pritoka vodotoku Seona, uz maksimalnu zaštitu imovine i poljoprivrednih površina te očuvanje biološke raznolikosti.</w:t>
            </w:r>
          </w:p>
        </w:tc>
      </w:tr>
      <w:tr w:rsidR="00422F08" w:rsidRPr="007366E1" w14:paraId="2768BC06" w14:textId="77777777" w:rsidTr="006D7C0F">
        <w:tc>
          <w:tcPr>
            <w:cnfStyle w:val="001000000000" w:firstRow="0" w:lastRow="0" w:firstColumn="1" w:lastColumn="0" w:oddVBand="0" w:evenVBand="0" w:oddHBand="0" w:evenHBand="0" w:firstRowFirstColumn="0" w:firstRowLastColumn="0" w:lastRowFirstColumn="0" w:lastRowLastColumn="0"/>
            <w:tcW w:w="2297" w:type="dxa"/>
            <w:shd w:val="clear" w:color="auto" w:fill="548DD4" w:themeFill="text2" w:themeFillTint="99"/>
          </w:tcPr>
          <w:p w14:paraId="3F35C193" w14:textId="77777777" w:rsidR="00422F08" w:rsidRPr="007366E1" w:rsidRDefault="00422F08" w:rsidP="006D7C0F">
            <w:pPr>
              <w:jc w:val="right"/>
              <w:rPr>
                <w:rFonts w:asciiTheme="majorHAnsi" w:hAnsiTheme="majorHAnsi" w:cs="Times New Roman"/>
                <w:lang w:val="hr-HR"/>
              </w:rPr>
            </w:pPr>
            <w:r w:rsidRPr="007366E1">
              <w:rPr>
                <w:rFonts w:asciiTheme="majorHAnsi" w:hAnsiTheme="majorHAnsi" w:cs="Times New Roman"/>
                <w:lang w:val="hr-HR"/>
              </w:rPr>
              <w:t>Opis mjere:</w:t>
            </w:r>
          </w:p>
        </w:tc>
        <w:tc>
          <w:tcPr>
            <w:tcW w:w="6719" w:type="dxa"/>
            <w:shd w:val="clear" w:color="auto" w:fill="FFFFFF" w:themeFill="background1"/>
          </w:tcPr>
          <w:p w14:paraId="0C4FF867" w14:textId="77777777" w:rsidR="000D1D5E" w:rsidRPr="000D1D5E" w:rsidRDefault="000D1D5E" w:rsidP="000D1D5E">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rPr>
            </w:pPr>
            <w:r w:rsidRPr="002364B7">
              <w:rPr>
                <w:rFonts w:asciiTheme="majorHAnsi" w:hAnsiTheme="majorHAnsi" w:cs="Times New Roman"/>
                <w:lang w:val="hr-HR"/>
              </w:rPr>
              <w:t xml:space="preserve">Mjera obuhvaća niz radova na pritocima vodotoku Seona u svrhu regulacije protoka, zaštite od poplava i smanjenja štetnih utjecaja erozije. </w:t>
            </w:r>
            <w:r w:rsidRPr="000D1D5E">
              <w:rPr>
                <w:rFonts w:asciiTheme="majorHAnsi" w:hAnsiTheme="majorHAnsi" w:cs="Times New Roman"/>
              </w:rPr>
              <w:t>Glavne aktivnosti uključuju:</w:t>
            </w:r>
          </w:p>
          <w:p w14:paraId="72F92C48" w14:textId="77777777" w:rsidR="000D1D5E" w:rsidRPr="000D1D5E" w:rsidRDefault="000D1D5E" w:rsidP="000D1D5E">
            <w:pPr>
              <w:numPr>
                <w:ilvl w:val="0"/>
                <w:numId w:val="37"/>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0D1D5E">
              <w:rPr>
                <w:rFonts w:asciiTheme="majorHAnsi" w:hAnsiTheme="majorHAnsi" w:cs="Times New Roman"/>
                <w:b/>
                <w:bCs/>
                <w:lang w:val="hr-HR"/>
              </w:rPr>
              <w:t>Regulaciju korita pritoka</w:t>
            </w:r>
            <w:r w:rsidRPr="000D1D5E">
              <w:rPr>
                <w:rFonts w:asciiTheme="majorHAnsi" w:hAnsiTheme="majorHAnsi" w:cs="Times New Roman"/>
                <w:lang w:val="hr-HR"/>
              </w:rPr>
              <w:t>: prilagodba širine i oblika profila korita radi povećanja protočnosti, iskop nakupljenog nanosa i uklanjanje zarasle vegetacije.</w:t>
            </w:r>
          </w:p>
          <w:p w14:paraId="5C24AE15" w14:textId="77777777" w:rsidR="000D1D5E" w:rsidRPr="000D1D5E" w:rsidRDefault="000D1D5E" w:rsidP="000D1D5E">
            <w:pPr>
              <w:numPr>
                <w:ilvl w:val="0"/>
                <w:numId w:val="37"/>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0D1D5E">
              <w:rPr>
                <w:rFonts w:asciiTheme="majorHAnsi" w:hAnsiTheme="majorHAnsi" w:cs="Times New Roman"/>
                <w:b/>
                <w:bCs/>
                <w:lang w:val="hr-HR"/>
              </w:rPr>
              <w:t>Učvršćivanje dna i pokosa</w:t>
            </w:r>
            <w:r w:rsidRPr="000D1D5E">
              <w:rPr>
                <w:rFonts w:asciiTheme="majorHAnsi" w:hAnsiTheme="majorHAnsi" w:cs="Times New Roman"/>
                <w:lang w:val="hr-HR"/>
              </w:rPr>
              <w:t>: obrada ili oblaganje dna i pokosa lomljenim kamenom, betonom ili zemljano-travnatim materijalima kako bi se spriječila erozija i stabilizirala korita.</w:t>
            </w:r>
          </w:p>
          <w:p w14:paraId="06373313" w14:textId="77777777" w:rsidR="000D1D5E" w:rsidRPr="000D1D5E" w:rsidRDefault="000D1D5E" w:rsidP="000D1D5E">
            <w:pPr>
              <w:numPr>
                <w:ilvl w:val="0"/>
                <w:numId w:val="37"/>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0D1D5E">
              <w:rPr>
                <w:rFonts w:asciiTheme="majorHAnsi" w:hAnsiTheme="majorHAnsi" w:cs="Times New Roman"/>
                <w:b/>
                <w:bCs/>
                <w:lang w:val="hr-HR"/>
              </w:rPr>
              <w:t>Čišćenje pritoka</w:t>
            </w:r>
            <w:r w:rsidRPr="000D1D5E">
              <w:rPr>
                <w:rFonts w:asciiTheme="majorHAnsi" w:hAnsiTheme="majorHAnsi" w:cs="Times New Roman"/>
                <w:lang w:val="hr-HR"/>
              </w:rPr>
              <w:t>: redovno čišćenje korita i uklanjanje prepreka (nanosi, smeće, nepoželjna vegetacija) radi nesmetanog protoka, posebice u područjima blizu naselja i gospodarskih zona.</w:t>
            </w:r>
          </w:p>
          <w:p w14:paraId="0EAF1268" w14:textId="77777777" w:rsidR="000D1D5E" w:rsidRPr="000D1D5E" w:rsidRDefault="000D1D5E" w:rsidP="000D1D5E">
            <w:pPr>
              <w:numPr>
                <w:ilvl w:val="0"/>
                <w:numId w:val="37"/>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0D1D5E">
              <w:rPr>
                <w:rFonts w:asciiTheme="majorHAnsi" w:hAnsiTheme="majorHAnsi" w:cs="Times New Roman"/>
                <w:b/>
                <w:bCs/>
                <w:lang w:val="hr-HR"/>
              </w:rPr>
              <w:t>Izgradnja manjih zaštitnih i regulacijskih građevina</w:t>
            </w:r>
            <w:r w:rsidRPr="000D1D5E">
              <w:rPr>
                <w:rFonts w:asciiTheme="majorHAnsi" w:hAnsiTheme="majorHAnsi" w:cs="Times New Roman"/>
                <w:lang w:val="hr-HR"/>
              </w:rPr>
              <w:t>: izrada pragova, malih brana, obaloutvrda ili stepenica za usporavanje toka i disipaciju energije vode.</w:t>
            </w:r>
          </w:p>
          <w:p w14:paraId="6D61E397" w14:textId="77777777" w:rsidR="000D1D5E" w:rsidRPr="000D1D5E" w:rsidRDefault="000D1D5E" w:rsidP="000D1D5E">
            <w:pPr>
              <w:numPr>
                <w:ilvl w:val="0"/>
                <w:numId w:val="37"/>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0D1D5E">
              <w:rPr>
                <w:rFonts w:asciiTheme="majorHAnsi" w:hAnsiTheme="majorHAnsi" w:cs="Times New Roman"/>
                <w:b/>
                <w:bCs/>
                <w:lang w:val="hr-HR"/>
              </w:rPr>
              <w:t>Osiguranje pristupačnih prijelaza</w:t>
            </w:r>
            <w:r w:rsidRPr="000D1D5E">
              <w:rPr>
                <w:rFonts w:asciiTheme="majorHAnsi" w:hAnsiTheme="majorHAnsi" w:cs="Times New Roman"/>
                <w:lang w:val="hr-HR"/>
              </w:rPr>
              <w:t>: eventualna sanacija propusta, mostića ili drugih elemenata gdje to promet ili poljoprivreda zahtijeva.</w:t>
            </w:r>
          </w:p>
          <w:p w14:paraId="5F650074" w14:textId="77777777" w:rsidR="000D1D5E" w:rsidRPr="000D1D5E" w:rsidRDefault="000D1D5E" w:rsidP="000D1D5E">
            <w:pPr>
              <w:numPr>
                <w:ilvl w:val="0"/>
                <w:numId w:val="37"/>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0D1D5E">
              <w:rPr>
                <w:rFonts w:asciiTheme="majorHAnsi" w:hAnsiTheme="majorHAnsi" w:cs="Times New Roman"/>
                <w:b/>
                <w:bCs/>
                <w:lang w:val="hr-HR"/>
              </w:rPr>
              <w:t>Provedba mjera zaštite okoliša i praćenje stanja</w:t>
            </w:r>
            <w:r w:rsidRPr="000D1D5E">
              <w:rPr>
                <w:rFonts w:asciiTheme="majorHAnsi" w:hAnsiTheme="majorHAnsi" w:cs="Times New Roman"/>
                <w:lang w:val="hr-HR"/>
              </w:rPr>
              <w:t>: sadnja autohtonog biljnog pokrova na pokosima, redovita kontrola stanja pritoka, sanacija eventualnih oštećenja, monitoring kvalitete vode i biološke raznolikosti.</w:t>
            </w:r>
          </w:p>
          <w:p w14:paraId="40CF51DC" w14:textId="77777777" w:rsidR="000D1D5E" w:rsidRPr="000D1D5E" w:rsidRDefault="000D1D5E" w:rsidP="000D1D5E">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0D1D5E">
              <w:rPr>
                <w:rFonts w:asciiTheme="majorHAnsi" w:hAnsiTheme="majorHAnsi" w:cs="Times New Roman"/>
                <w:lang w:val="hr-HR"/>
              </w:rPr>
              <w:t>Mjera ima višestruki pozitivan efekt – smanjuje rizik od bujičnih poplava i izlijevanja, štiti poljoprivredno i građevinsko zemljište, štiti naselja i prometnice, a doprinosi i krajobraznoj, ekološkoj te ekonomskoj vrijednosti prostora.</w:t>
            </w:r>
          </w:p>
          <w:p w14:paraId="6C843817" w14:textId="77777777" w:rsidR="00422F08" w:rsidRPr="000D1D5E" w:rsidRDefault="00422F08" w:rsidP="006D7C0F">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p>
        </w:tc>
      </w:tr>
      <w:tr w:rsidR="00422F08" w:rsidRPr="007366E1" w14:paraId="0FC78AF3" w14:textId="77777777" w:rsidTr="006D7C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shd w:val="clear" w:color="auto" w:fill="548DD4" w:themeFill="text2" w:themeFillTint="99"/>
          </w:tcPr>
          <w:p w14:paraId="7801FAC8" w14:textId="77777777" w:rsidR="00422F08" w:rsidRPr="007366E1" w:rsidRDefault="00422F08" w:rsidP="006D7C0F">
            <w:pPr>
              <w:jc w:val="right"/>
              <w:rPr>
                <w:rFonts w:asciiTheme="majorHAnsi" w:hAnsiTheme="majorHAnsi" w:cs="Times New Roman"/>
                <w:lang w:val="hr-HR"/>
              </w:rPr>
            </w:pPr>
            <w:r w:rsidRPr="007366E1">
              <w:rPr>
                <w:rFonts w:asciiTheme="majorHAnsi" w:hAnsiTheme="majorHAnsi" w:cs="Times New Roman"/>
                <w:lang w:val="hr-HR"/>
              </w:rPr>
              <w:t>Nositelji:</w:t>
            </w:r>
          </w:p>
        </w:tc>
        <w:tc>
          <w:tcPr>
            <w:tcW w:w="6719" w:type="dxa"/>
            <w:shd w:val="clear" w:color="auto" w:fill="FFFF99"/>
          </w:tcPr>
          <w:p w14:paraId="7EFECB3B" w14:textId="77777777" w:rsidR="00422F08" w:rsidRPr="007366E1" w:rsidRDefault="000D1D5E" w:rsidP="006D7C0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0D1D5E">
              <w:rPr>
                <w:rFonts w:asciiTheme="majorHAnsi" w:hAnsiTheme="majorHAnsi" w:cs="Times New Roman"/>
                <w:lang w:val="hr-HR"/>
              </w:rPr>
              <w:t>Općina Donja Motičina</w:t>
            </w:r>
            <w:r>
              <w:rPr>
                <w:rFonts w:asciiTheme="majorHAnsi" w:hAnsiTheme="majorHAnsi" w:cs="Times New Roman"/>
                <w:lang w:val="hr-HR"/>
              </w:rPr>
              <w:t xml:space="preserve"> s mogućom suradnjom s Hrvatskim vodama</w:t>
            </w:r>
          </w:p>
        </w:tc>
      </w:tr>
      <w:tr w:rsidR="00422F08" w:rsidRPr="007366E1" w14:paraId="4AE10F31" w14:textId="77777777" w:rsidTr="006D7C0F">
        <w:tc>
          <w:tcPr>
            <w:cnfStyle w:val="001000000000" w:firstRow="0" w:lastRow="0" w:firstColumn="1" w:lastColumn="0" w:oddVBand="0" w:evenVBand="0" w:oddHBand="0" w:evenHBand="0" w:firstRowFirstColumn="0" w:firstRowLastColumn="0" w:lastRowFirstColumn="0" w:lastRowLastColumn="0"/>
            <w:tcW w:w="2297" w:type="dxa"/>
            <w:shd w:val="clear" w:color="auto" w:fill="548DD4" w:themeFill="text2" w:themeFillTint="99"/>
          </w:tcPr>
          <w:p w14:paraId="752A5122" w14:textId="77777777" w:rsidR="00422F08" w:rsidRPr="007366E1" w:rsidRDefault="00422F08" w:rsidP="006D7C0F">
            <w:pPr>
              <w:jc w:val="right"/>
              <w:rPr>
                <w:rFonts w:asciiTheme="majorHAnsi" w:hAnsiTheme="majorHAnsi" w:cs="Times New Roman"/>
                <w:lang w:val="hr-HR"/>
              </w:rPr>
            </w:pPr>
            <w:r w:rsidRPr="007366E1">
              <w:rPr>
                <w:rFonts w:asciiTheme="majorHAnsi" w:hAnsiTheme="majorHAnsi" w:cs="Times New Roman"/>
                <w:lang w:val="hr-HR"/>
              </w:rPr>
              <w:t>Korisnici:</w:t>
            </w:r>
          </w:p>
        </w:tc>
        <w:tc>
          <w:tcPr>
            <w:tcW w:w="6719" w:type="dxa"/>
            <w:shd w:val="clear" w:color="auto" w:fill="FFFFFF" w:themeFill="background1"/>
          </w:tcPr>
          <w:p w14:paraId="737782C7" w14:textId="77777777" w:rsidR="00422F08" w:rsidRPr="007366E1" w:rsidRDefault="000D1D5E" w:rsidP="006D7C0F">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0D1D5E">
              <w:rPr>
                <w:rFonts w:asciiTheme="majorHAnsi" w:hAnsiTheme="majorHAnsi" w:cs="Times New Roman"/>
                <w:lang w:val="hr-HR"/>
              </w:rPr>
              <w:t>Stanovnici naselja, poljoprivrednici, vlasnici okolnih objekata, javna infrastruktura (ceste, gospodarska zona).</w:t>
            </w:r>
          </w:p>
        </w:tc>
      </w:tr>
      <w:tr w:rsidR="00422F08" w:rsidRPr="007366E1" w14:paraId="44046345" w14:textId="77777777" w:rsidTr="006D7C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shd w:val="clear" w:color="auto" w:fill="548DD4" w:themeFill="text2" w:themeFillTint="99"/>
          </w:tcPr>
          <w:p w14:paraId="3710B13B" w14:textId="77777777" w:rsidR="00422F08" w:rsidRPr="007366E1" w:rsidRDefault="00422F08" w:rsidP="006D7C0F">
            <w:pPr>
              <w:jc w:val="right"/>
              <w:rPr>
                <w:rFonts w:asciiTheme="majorHAnsi" w:hAnsiTheme="majorHAnsi" w:cs="Times New Roman"/>
                <w:lang w:val="hr-HR"/>
              </w:rPr>
            </w:pPr>
            <w:r w:rsidRPr="007366E1">
              <w:rPr>
                <w:rFonts w:asciiTheme="majorHAnsi" w:hAnsiTheme="majorHAnsi" w:cs="Times New Roman"/>
                <w:lang w:val="hr-HR"/>
              </w:rPr>
              <w:t>Pokazatelji učinka:</w:t>
            </w:r>
          </w:p>
        </w:tc>
        <w:tc>
          <w:tcPr>
            <w:tcW w:w="6719" w:type="dxa"/>
            <w:shd w:val="clear" w:color="auto" w:fill="FFFF99"/>
          </w:tcPr>
          <w:p w14:paraId="166BE387" w14:textId="77777777" w:rsidR="00422F08" w:rsidRPr="007366E1" w:rsidRDefault="000D1D5E" w:rsidP="006D7C0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0D1D5E">
              <w:rPr>
                <w:rFonts w:asciiTheme="majorHAnsi" w:hAnsiTheme="majorHAnsi" w:cs="Times New Roman"/>
                <w:lang w:val="hr-HR"/>
              </w:rPr>
              <w:t>Duljina uređenih pritoka (u metrima i/ili kilometrima), broj zahvata na čišćenju i stabilizaciji korita godišnje, smanjen broj plavljenja i erozijskih šteta, zadovoljstvo korisnika.</w:t>
            </w:r>
          </w:p>
        </w:tc>
      </w:tr>
      <w:tr w:rsidR="00422F08" w:rsidRPr="007366E1" w14:paraId="1F40B931" w14:textId="77777777" w:rsidTr="006D7C0F">
        <w:tc>
          <w:tcPr>
            <w:cnfStyle w:val="001000000000" w:firstRow="0" w:lastRow="0" w:firstColumn="1" w:lastColumn="0" w:oddVBand="0" w:evenVBand="0" w:oddHBand="0" w:evenHBand="0" w:firstRowFirstColumn="0" w:firstRowLastColumn="0" w:lastRowFirstColumn="0" w:lastRowLastColumn="0"/>
            <w:tcW w:w="2297" w:type="dxa"/>
            <w:tcBorders>
              <w:bottom w:val="single" w:sz="4" w:space="0" w:color="FFFFFF" w:themeColor="background1"/>
            </w:tcBorders>
            <w:shd w:val="clear" w:color="auto" w:fill="548DD4" w:themeFill="text2" w:themeFillTint="99"/>
          </w:tcPr>
          <w:p w14:paraId="776134DD" w14:textId="77777777" w:rsidR="00422F08" w:rsidRPr="007366E1" w:rsidRDefault="00422F08" w:rsidP="006D7C0F">
            <w:pPr>
              <w:jc w:val="right"/>
              <w:rPr>
                <w:rFonts w:asciiTheme="majorHAnsi" w:hAnsiTheme="majorHAnsi" w:cs="Times New Roman"/>
                <w:lang w:val="hr-HR"/>
              </w:rPr>
            </w:pPr>
            <w:r w:rsidRPr="007366E1">
              <w:rPr>
                <w:rFonts w:asciiTheme="majorHAnsi" w:hAnsiTheme="majorHAnsi" w:cs="Times New Roman"/>
                <w:lang w:val="hr-HR"/>
              </w:rPr>
              <w:t>Izvori financiranja:</w:t>
            </w:r>
          </w:p>
        </w:tc>
        <w:tc>
          <w:tcPr>
            <w:tcW w:w="6719" w:type="dxa"/>
            <w:tcBorders>
              <w:bottom w:val="single" w:sz="4" w:space="0" w:color="FFFFFF" w:themeColor="background1"/>
            </w:tcBorders>
            <w:shd w:val="clear" w:color="auto" w:fill="FFFFFF" w:themeFill="background1"/>
          </w:tcPr>
          <w:p w14:paraId="67360A94" w14:textId="77777777" w:rsidR="00422F08" w:rsidRPr="007366E1" w:rsidRDefault="000D1D5E" w:rsidP="006D7C0F">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0D1D5E">
              <w:rPr>
                <w:rFonts w:asciiTheme="majorHAnsi" w:hAnsiTheme="majorHAnsi" w:cs="Times New Roman"/>
                <w:lang w:val="hr-HR"/>
              </w:rPr>
              <w:t>Općina Donja Motičina, Hrvatske vode, Osječko-baranjska županija, nacionalni fondovi, fondovi EU.</w:t>
            </w:r>
          </w:p>
        </w:tc>
      </w:tr>
      <w:tr w:rsidR="00422F08" w:rsidRPr="007366E1" w14:paraId="33B3CDCE" w14:textId="77777777" w:rsidTr="006D7C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Borders>
              <w:bottom w:val="single" w:sz="18" w:space="0" w:color="auto"/>
            </w:tcBorders>
            <w:shd w:val="clear" w:color="auto" w:fill="548DD4" w:themeFill="text2" w:themeFillTint="99"/>
          </w:tcPr>
          <w:p w14:paraId="110D5615" w14:textId="77777777" w:rsidR="00422F08" w:rsidRPr="007366E1" w:rsidRDefault="00422F08" w:rsidP="006D7C0F">
            <w:pPr>
              <w:jc w:val="right"/>
              <w:rPr>
                <w:rFonts w:asciiTheme="majorHAnsi" w:hAnsiTheme="majorHAnsi" w:cs="Times New Roman"/>
                <w:lang w:val="hr-HR"/>
              </w:rPr>
            </w:pPr>
            <w:r w:rsidRPr="007366E1">
              <w:rPr>
                <w:rFonts w:asciiTheme="majorHAnsi" w:hAnsiTheme="majorHAnsi" w:cs="Times New Roman"/>
                <w:lang w:val="hr-HR"/>
              </w:rPr>
              <w:t>Razdoblje provedbe:</w:t>
            </w:r>
          </w:p>
        </w:tc>
        <w:tc>
          <w:tcPr>
            <w:tcW w:w="6719" w:type="dxa"/>
            <w:tcBorders>
              <w:bottom w:val="single" w:sz="18" w:space="0" w:color="auto"/>
            </w:tcBorders>
            <w:shd w:val="clear" w:color="auto" w:fill="FFFF99"/>
          </w:tcPr>
          <w:p w14:paraId="47AC2FD5" w14:textId="77777777" w:rsidR="00422F08" w:rsidRPr="007366E1" w:rsidRDefault="00422F08" w:rsidP="006D7C0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2025. – 2029</w:t>
            </w:r>
            <w:r w:rsidRPr="007366E1">
              <w:rPr>
                <w:rFonts w:asciiTheme="majorHAnsi" w:hAnsiTheme="majorHAnsi" w:cs="Times New Roman"/>
                <w:lang w:val="hr-HR"/>
              </w:rPr>
              <w:t>.</w:t>
            </w:r>
          </w:p>
        </w:tc>
      </w:tr>
      <w:bookmarkEnd w:id="80"/>
      <w:tr w:rsidR="000D1D5E" w:rsidRPr="007366E1" w14:paraId="3E372A0A" w14:textId="77777777" w:rsidTr="006D7C0F">
        <w:tc>
          <w:tcPr>
            <w:cnfStyle w:val="001000000000" w:firstRow="0" w:lastRow="0" w:firstColumn="1" w:lastColumn="0" w:oddVBand="0" w:evenVBand="0" w:oddHBand="0" w:evenHBand="0" w:firstRowFirstColumn="0" w:firstRowLastColumn="0" w:lastRowFirstColumn="0" w:lastRowLastColumn="0"/>
            <w:tcW w:w="9016" w:type="dxa"/>
            <w:gridSpan w:val="2"/>
            <w:tcBorders>
              <w:top w:val="single" w:sz="18" w:space="0" w:color="auto"/>
              <w:bottom w:val="single" w:sz="18" w:space="0" w:color="auto"/>
            </w:tcBorders>
            <w:shd w:val="clear" w:color="auto" w:fill="548DD4" w:themeFill="text2" w:themeFillTint="99"/>
          </w:tcPr>
          <w:p w14:paraId="13EB1FFF" w14:textId="77777777" w:rsidR="000D1D5E" w:rsidRPr="007366E1" w:rsidRDefault="000D1D5E" w:rsidP="006D7C0F">
            <w:pPr>
              <w:jc w:val="both"/>
              <w:rPr>
                <w:rFonts w:asciiTheme="majorHAnsi" w:hAnsiTheme="majorHAnsi" w:cs="Times New Roman"/>
                <w:lang w:val="hr-HR"/>
              </w:rPr>
            </w:pPr>
            <w:r w:rsidRPr="007366E1">
              <w:rPr>
                <w:rFonts w:asciiTheme="majorHAnsi" w:hAnsiTheme="majorHAnsi" w:cs="Times New Roman"/>
                <w:lang w:val="hr-HR"/>
              </w:rPr>
              <w:t>M</w:t>
            </w:r>
            <w:r>
              <w:rPr>
                <w:rFonts w:asciiTheme="majorHAnsi" w:hAnsiTheme="majorHAnsi" w:cs="Times New Roman"/>
                <w:lang w:val="hr-HR"/>
              </w:rPr>
              <w:t xml:space="preserve">jera 1.11. </w:t>
            </w:r>
            <w:r w:rsidRPr="000D1D5E">
              <w:rPr>
                <w:rFonts w:asciiTheme="majorHAnsi" w:hAnsiTheme="majorHAnsi" w:cs="Times New Roman"/>
                <w:lang w:val="hr-HR"/>
              </w:rPr>
              <w:t>Pametna javna infrastruktura i energetika</w:t>
            </w:r>
            <w:r>
              <w:rPr>
                <w:rFonts w:asciiTheme="majorHAnsi" w:hAnsiTheme="majorHAnsi" w:cs="Times New Roman"/>
                <w:lang w:val="hr-HR"/>
              </w:rPr>
              <w:t xml:space="preserve">; </w:t>
            </w:r>
            <w:r w:rsidRPr="000D1D5E">
              <w:rPr>
                <w:rFonts w:asciiTheme="majorHAnsi" w:hAnsiTheme="majorHAnsi" w:cs="Times New Roman"/>
                <w:lang w:val="hr-HR"/>
              </w:rPr>
              <w:t>Solarne elektrane na općinskim zgradama</w:t>
            </w:r>
          </w:p>
        </w:tc>
      </w:tr>
      <w:tr w:rsidR="000D1D5E" w:rsidRPr="007366E1" w14:paraId="2C2DECDB" w14:textId="77777777" w:rsidTr="006D7C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Borders>
              <w:top w:val="single" w:sz="18" w:space="0" w:color="auto"/>
            </w:tcBorders>
            <w:shd w:val="clear" w:color="auto" w:fill="548DD4" w:themeFill="text2" w:themeFillTint="99"/>
          </w:tcPr>
          <w:p w14:paraId="6554A882" w14:textId="77777777" w:rsidR="000D1D5E" w:rsidRPr="007366E1" w:rsidRDefault="000D1D5E" w:rsidP="006D7C0F">
            <w:pPr>
              <w:jc w:val="right"/>
              <w:rPr>
                <w:rFonts w:asciiTheme="majorHAnsi" w:hAnsiTheme="majorHAnsi" w:cs="Times New Roman"/>
                <w:lang w:val="hr-HR"/>
              </w:rPr>
            </w:pPr>
            <w:r w:rsidRPr="007366E1">
              <w:rPr>
                <w:rFonts w:asciiTheme="majorHAnsi" w:hAnsiTheme="majorHAnsi" w:cs="Times New Roman"/>
                <w:lang w:val="hr-HR"/>
              </w:rPr>
              <w:t>Cilj mjere:</w:t>
            </w:r>
          </w:p>
        </w:tc>
        <w:tc>
          <w:tcPr>
            <w:tcW w:w="6719" w:type="dxa"/>
            <w:tcBorders>
              <w:top w:val="single" w:sz="18" w:space="0" w:color="auto"/>
            </w:tcBorders>
            <w:shd w:val="clear" w:color="auto" w:fill="FFFF99"/>
          </w:tcPr>
          <w:p w14:paraId="7BD16C1F" w14:textId="77777777" w:rsidR="000D1D5E" w:rsidRPr="007366E1" w:rsidRDefault="000D1D5E" w:rsidP="006D7C0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0D1D5E">
              <w:rPr>
                <w:rFonts w:asciiTheme="majorHAnsi" w:hAnsiTheme="majorHAnsi" w:cs="Times New Roman"/>
                <w:lang w:val="hr-HR"/>
              </w:rPr>
              <w:t>Povećati korištenje obnovljivih izvora energije, smanjiti troškove za električnu energiju općinskih zgrada te podići energetsku neovisnost i doprinos zaštiti okoliša na području Općine Donja Motičina.</w:t>
            </w:r>
          </w:p>
        </w:tc>
      </w:tr>
      <w:tr w:rsidR="000D1D5E" w:rsidRPr="007366E1" w14:paraId="15FA3B61" w14:textId="77777777" w:rsidTr="006D7C0F">
        <w:tc>
          <w:tcPr>
            <w:cnfStyle w:val="001000000000" w:firstRow="0" w:lastRow="0" w:firstColumn="1" w:lastColumn="0" w:oddVBand="0" w:evenVBand="0" w:oddHBand="0" w:evenHBand="0" w:firstRowFirstColumn="0" w:firstRowLastColumn="0" w:lastRowFirstColumn="0" w:lastRowLastColumn="0"/>
            <w:tcW w:w="2297" w:type="dxa"/>
            <w:shd w:val="clear" w:color="auto" w:fill="548DD4" w:themeFill="text2" w:themeFillTint="99"/>
          </w:tcPr>
          <w:p w14:paraId="78E45051" w14:textId="77777777" w:rsidR="000D1D5E" w:rsidRPr="007366E1" w:rsidRDefault="000D1D5E" w:rsidP="006D7C0F">
            <w:pPr>
              <w:jc w:val="right"/>
              <w:rPr>
                <w:rFonts w:asciiTheme="majorHAnsi" w:hAnsiTheme="majorHAnsi" w:cs="Times New Roman"/>
                <w:lang w:val="hr-HR"/>
              </w:rPr>
            </w:pPr>
            <w:r w:rsidRPr="007366E1">
              <w:rPr>
                <w:rFonts w:asciiTheme="majorHAnsi" w:hAnsiTheme="majorHAnsi" w:cs="Times New Roman"/>
                <w:lang w:val="hr-HR"/>
              </w:rPr>
              <w:lastRenderedPageBreak/>
              <w:t>Opis mjere:</w:t>
            </w:r>
          </w:p>
        </w:tc>
        <w:tc>
          <w:tcPr>
            <w:tcW w:w="6719" w:type="dxa"/>
            <w:shd w:val="clear" w:color="auto" w:fill="FFFFFF" w:themeFill="background1"/>
          </w:tcPr>
          <w:p w14:paraId="69EA2D8F" w14:textId="77777777" w:rsidR="000D1D5E" w:rsidRPr="000D1D5E" w:rsidRDefault="000D1D5E" w:rsidP="000D1D5E">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rPr>
            </w:pPr>
            <w:r w:rsidRPr="002364B7">
              <w:rPr>
                <w:rFonts w:asciiTheme="majorHAnsi" w:hAnsiTheme="majorHAnsi" w:cs="Times New Roman"/>
                <w:lang w:val="hr-HR"/>
              </w:rPr>
              <w:t xml:space="preserve">Mjera predviđa postavljanje fotonaponskih solarnih elektrana na krovove objekata u vlasništvu Općine Donja Motičina (općinska zgrada, zgrada DVD, škola, vrtić i drugi javni objekti). </w:t>
            </w:r>
            <w:r w:rsidRPr="000D1D5E">
              <w:rPr>
                <w:rFonts w:asciiTheme="majorHAnsi" w:hAnsiTheme="majorHAnsi" w:cs="Times New Roman"/>
              </w:rPr>
              <w:t>Glavne aktivnosti uključuju:</w:t>
            </w:r>
          </w:p>
          <w:p w14:paraId="57E2A3C9" w14:textId="77777777" w:rsidR="000D1D5E" w:rsidRPr="000D1D5E" w:rsidRDefault="000D1D5E" w:rsidP="000D1D5E">
            <w:pPr>
              <w:numPr>
                <w:ilvl w:val="0"/>
                <w:numId w:val="38"/>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pl-PL"/>
              </w:rPr>
            </w:pPr>
            <w:r w:rsidRPr="000D1D5E">
              <w:rPr>
                <w:rFonts w:asciiTheme="majorHAnsi" w:hAnsiTheme="majorHAnsi" w:cs="Times New Roman"/>
                <w:lang w:val="pl-PL"/>
              </w:rPr>
              <w:t>Izradu projektne dokumentacije i stručne analize isplativosti,</w:t>
            </w:r>
          </w:p>
          <w:p w14:paraId="2CB231E2" w14:textId="77777777" w:rsidR="000D1D5E" w:rsidRPr="000D1D5E" w:rsidRDefault="000D1D5E" w:rsidP="000D1D5E">
            <w:pPr>
              <w:numPr>
                <w:ilvl w:val="0"/>
                <w:numId w:val="38"/>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pl-PL"/>
              </w:rPr>
            </w:pPr>
            <w:r w:rsidRPr="000D1D5E">
              <w:rPr>
                <w:rFonts w:asciiTheme="majorHAnsi" w:hAnsiTheme="majorHAnsi" w:cs="Times New Roman"/>
                <w:lang w:val="pl-PL"/>
              </w:rPr>
              <w:t>Ugradnju fotonaponskih sustava na odabrane objekte (krovove) u skladu s tehničkim mogućnostima i godišnjom potrošnjom električne energije,</w:t>
            </w:r>
          </w:p>
          <w:p w14:paraId="4B30791A" w14:textId="77777777" w:rsidR="000D1D5E" w:rsidRPr="000D1D5E" w:rsidRDefault="000D1D5E" w:rsidP="000D1D5E">
            <w:pPr>
              <w:numPr>
                <w:ilvl w:val="0"/>
                <w:numId w:val="38"/>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pl-PL"/>
              </w:rPr>
            </w:pPr>
            <w:r w:rsidRPr="000D1D5E">
              <w:rPr>
                <w:rFonts w:asciiTheme="majorHAnsi" w:hAnsiTheme="majorHAnsi" w:cs="Times New Roman"/>
                <w:lang w:val="pl-PL"/>
              </w:rPr>
              <w:t>Priključenje solarnih panela na elektroenergetsku mrežu uz mogućnost povrata viška proizvedene energije,</w:t>
            </w:r>
          </w:p>
          <w:p w14:paraId="1DA2B7A9" w14:textId="77777777" w:rsidR="000D1D5E" w:rsidRPr="000D1D5E" w:rsidRDefault="000D1D5E" w:rsidP="000D1D5E">
            <w:pPr>
              <w:numPr>
                <w:ilvl w:val="0"/>
                <w:numId w:val="38"/>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pl-PL"/>
              </w:rPr>
            </w:pPr>
            <w:r w:rsidRPr="000D1D5E">
              <w:rPr>
                <w:rFonts w:asciiTheme="majorHAnsi" w:hAnsiTheme="majorHAnsi" w:cs="Times New Roman"/>
                <w:lang w:val="pl-PL"/>
              </w:rPr>
              <w:t>Implementaciju sustava za daljinsko praćenje proizvodnje i potrošnje električne energije te osiguranje optimalnog energetskog upravljanja,</w:t>
            </w:r>
          </w:p>
          <w:p w14:paraId="066C8060" w14:textId="77777777" w:rsidR="000D1D5E" w:rsidRPr="000D1D5E" w:rsidRDefault="000D1D5E" w:rsidP="000D1D5E">
            <w:pPr>
              <w:numPr>
                <w:ilvl w:val="0"/>
                <w:numId w:val="38"/>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pl-PL"/>
              </w:rPr>
            </w:pPr>
            <w:r w:rsidRPr="000D1D5E">
              <w:rPr>
                <w:rFonts w:asciiTheme="majorHAnsi" w:hAnsiTheme="majorHAnsi" w:cs="Times New Roman"/>
                <w:lang w:val="pl-PL"/>
              </w:rPr>
              <w:t>Promidžbu korištenja obnovljivih izvora energije i edukaciju korisnika,</w:t>
            </w:r>
          </w:p>
          <w:p w14:paraId="0B859C46" w14:textId="77777777" w:rsidR="000D1D5E" w:rsidRPr="000D1D5E" w:rsidRDefault="000D1D5E" w:rsidP="000D1D5E">
            <w:pPr>
              <w:numPr>
                <w:ilvl w:val="0"/>
                <w:numId w:val="38"/>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pl-PL"/>
              </w:rPr>
            </w:pPr>
            <w:r w:rsidRPr="000D1D5E">
              <w:rPr>
                <w:rFonts w:asciiTheme="majorHAnsi" w:hAnsiTheme="majorHAnsi" w:cs="Times New Roman"/>
                <w:lang w:val="pl-PL"/>
              </w:rPr>
              <w:t>Osiguravanje uvjeta za proširenje sustava na još objekata i povezivanje sa sustavom pametne općine (integracija energetskih podataka).</w:t>
            </w:r>
          </w:p>
          <w:p w14:paraId="1FC8E227" w14:textId="77777777" w:rsidR="000D1D5E" w:rsidRPr="000D1D5E" w:rsidRDefault="000D1D5E" w:rsidP="000D1D5E">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pl-PL"/>
              </w:rPr>
            </w:pPr>
            <w:r w:rsidRPr="000D1D5E">
              <w:rPr>
                <w:rFonts w:asciiTheme="majorHAnsi" w:hAnsiTheme="majorHAnsi" w:cs="Times New Roman"/>
                <w:lang w:val="pl-PL"/>
              </w:rPr>
              <w:t>Integracija solarnih elektrana omogućava općinskim zgradama smanjenje računa za električnu energiju, smanjenje emisije CO2, te doprinosi dugoročnoj održivosti i pametnom upravljanju javnom infrastrukturom.</w:t>
            </w:r>
            <w:r w:rsidR="00C44A4A" w:rsidRPr="00C44A4A">
              <w:rPr>
                <w:lang w:val="pl-PL"/>
              </w:rPr>
              <w:t xml:space="preserve"> </w:t>
            </w:r>
            <w:r w:rsidR="00C44A4A" w:rsidRPr="00C44A4A">
              <w:rPr>
                <w:rFonts w:asciiTheme="majorHAnsi" w:hAnsiTheme="majorHAnsi" w:cs="Times New Roman"/>
                <w:lang w:val="pl-PL"/>
              </w:rPr>
              <w:t>Ova mjera izravno doprinosi zelenoj tranziciji, povećanju energetske učinkovitosti i prepoznatljivosti Donje Motičine kao energetski odgovorne i pametne općine</w:t>
            </w:r>
            <w:r w:rsidR="00C44A4A">
              <w:rPr>
                <w:rFonts w:asciiTheme="majorHAnsi" w:hAnsiTheme="majorHAnsi" w:cs="Times New Roman"/>
                <w:lang w:val="pl-PL"/>
              </w:rPr>
              <w:t>.</w:t>
            </w:r>
          </w:p>
          <w:p w14:paraId="7898B8E6" w14:textId="77777777" w:rsidR="000D1D5E" w:rsidRPr="000D1D5E" w:rsidRDefault="000D1D5E" w:rsidP="006D7C0F">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p>
        </w:tc>
      </w:tr>
      <w:tr w:rsidR="000D1D5E" w:rsidRPr="007366E1" w14:paraId="14778D21" w14:textId="77777777" w:rsidTr="006D7C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shd w:val="clear" w:color="auto" w:fill="548DD4" w:themeFill="text2" w:themeFillTint="99"/>
          </w:tcPr>
          <w:p w14:paraId="3BC4BA67" w14:textId="77777777" w:rsidR="000D1D5E" w:rsidRPr="007366E1" w:rsidRDefault="000D1D5E" w:rsidP="006D7C0F">
            <w:pPr>
              <w:jc w:val="right"/>
              <w:rPr>
                <w:rFonts w:asciiTheme="majorHAnsi" w:hAnsiTheme="majorHAnsi" w:cs="Times New Roman"/>
                <w:lang w:val="hr-HR"/>
              </w:rPr>
            </w:pPr>
            <w:r w:rsidRPr="007366E1">
              <w:rPr>
                <w:rFonts w:asciiTheme="majorHAnsi" w:hAnsiTheme="majorHAnsi" w:cs="Times New Roman"/>
                <w:lang w:val="hr-HR"/>
              </w:rPr>
              <w:t>Nositelji:</w:t>
            </w:r>
          </w:p>
        </w:tc>
        <w:tc>
          <w:tcPr>
            <w:tcW w:w="6719" w:type="dxa"/>
            <w:shd w:val="clear" w:color="auto" w:fill="FFFF99"/>
          </w:tcPr>
          <w:p w14:paraId="052FC3CF" w14:textId="77777777" w:rsidR="000D1D5E" w:rsidRPr="007366E1" w:rsidRDefault="000D1D5E" w:rsidP="006D7C0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0D1D5E">
              <w:rPr>
                <w:rFonts w:asciiTheme="majorHAnsi" w:hAnsiTheme="majorHAnsi" w:cs="Times New Roman"/>
                <w:lang w:val="hr-HR"/>
              </w:rPr>
              <w:t>Općina Donja Motičina</w:t>
            </w:r>
          </w:p>
        </w:tc>
      </w:tr>
      <w:tr w:rsidR="000D1D5E" w:rsidRPr="007366E1" w14:paraId="3C368B16" w14:textId="77777777" w:rsidTr="006D7C0F">
        <w:tc>
          <w:tcPr>
            <w:cnfStyle w:val="001000000000" w:firstRow="0" w:lastRow="0" w:firstColumn="1" w:lastColumn="0" w:oddVBand="0" w:evenVBand="0" w:oddHBand="0" w:evenHBand="0" w:firstRowFirstColumn="0" w:firstRowLastColumn="0" w:lastRowFirstColumn="0" w:lastRowLastColumn="0"/>
            <w:tcW w:w="2297" w:type="dxa"/>
            <w:shd w:val="clear" w:color="auto" w:fill="548DD4" w:themeFill="text2" w:themeFillTint="99"/>
          </w:tcPr>
          <w:p w14:paraId="496DF5EB" w14:textId="77777777" w:rsidR="000D1D5E" w:rsidRPr="007366E1" w:rsidRDefault="000D1D5E" w:rsidP="006D7C0F">
            <w:pPr>
              <w:jc w:val="right"/>
              <w:rPr>
                <w:rFonts w:asciiTheme="majorHAnsi" w:hAnsiTheme="majorHAnsi" w:cs="Times New Roman"/>
                <w:lang w:val="hr-HR"/>
              </w:rPr>
            </w:pPr>
            <w:r w:rsidRPr="007366E1">
              <w:rPr>
                <w:rFonts w:asciiTheme="majorHAnsi" w:hAnsiTheme="majorHAnsi" w:cs="Times New Roman"/>
                <w:lang w:val="hr-HR"/>
              </w:rPr>
              <w:t>Korisnici:</w:t>
            </w:r>
          </w:p>
        </w:tc>
        <w:tc>
          <w:tcPr>
            <w:tcW w:w="6719" w:type="dxa"/>
            <w:shd w:val="clear" w:color="auto" w:fill="FFFFFF" w:themeFill="background1"/>
          </w:tcPr>
          <w:p w14:paraId="1A80046D" w14:textId="77777777" w:rsidR="000D1D5E" w:rsidRPr="007366E1" w:rsidRDefault="000D1D5E" w:rsidP="006D7C0F">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0D1D5E">
              <w:rPr>
                <w:rFonts w:asciiTheme="majorHAnsi" w:hAnsiTheme="majorHAnsi" w:cs="Times New Roman"/>
                <w:lang w:val="hr-HR"/>
              </w:rPr>
              <w:t>Općinska uprava, ustanove i javne službe, lokalna zajednica</w:t>
            </w:r>
          </w:p>
        </w:tc>
      </w:tr>
      <w:tr w:rsidR="000D1D5E" w:rsidRPr="007366E1" w14:paraId="785C1AE3" w14:textId="77777777" w:rsidTr="006D7C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shd w:val="clear" w:color="auto" w:fill="548DD4" w:themeFill="text2" w:themeFillTint="99"/>
          </w:tcPr>
          <w:p w14:paraId="13829B65" w14:textId="77777777" w:rsidR="000D1D5E" w:rsidRPr="007366E1" w:rsidRDefault="000D1D5E" w:rsidP="006D7C0F">
            <w:pPr>
              <w:jc w:val="right"/>
              <w:rPr>
                <w:rFonts w:asciiTheme="majorHAnsi" w:hAnsiTheme="majorHAnsi" w:cs="Times New Roman"/>
                <w:lang w:val="hr-HR"/>
              </w:rPr>
            </w:pPr>
            <w:r w:rsidRPr="007366E1">
              <w:rPr>
                <w:rFonts w:asciiTheme="majorHAnsi" w:hAnsiTheme="majorHAnsi" w:cs="Times New Roman"/>
                <w:lang w:val="hr-HR"/>
              </w:rPr>
              <w:t>Pokazatelji učinka:</w:t>
            </w:r>
          </w:p>
        </w:tc>
        <w:tc>
          <w:tcPr>
            <w:tcW w:w="6719" w:type="dxa"/>
            <w:shd w:val="clear" w:color="auto" w:fill="FFFF99"/>
          </w:tcPr>
          <w:p w14:paraId="14902159" w14:textId="77777777" w:rsidR="000D1D5E" w:rsidRPr="007366E1" w:rsidRDefault="000D1D5E" w:rsidP="006D7C0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0D1D5E">
              <w:rPr>
                <w:rFonts w:asciiTheme="majorHAnsi" w:hAnsiTheme="majorHAnsi" w:cs="Times New Roman"/>
                <w:lang w:val="hr-HR"/>
              </w:rPr>
              <w:t>Ukupna instalirana snaga (kW) i broj postavljenih solarnih elektrana na općinskim zgradama, postotak uštede na godišnjim troškovima električne energije, smanjena emisija CO2.</w:t>
            </w:r>
          </w:p>
        </w:tc>
      </w:tr>
      <w:tr w:rsidR="000D1D5E" w:rsidRPr="007366E1" w14:paraId="59D1CBBA" w14:textId="77777777" w:rsidTr="006D7C0F">
        <w:tc>
          <w:tcPr>
            <w:cnfStyle w:val="001000000000" w:firstRow="0" w:lastRow="0" w:firstColumn="1" w:lastColumn="0" w:oddVBand="0" w:evenVBand="0" w:oddHBand="0" w:evenHBand="0" w:firstRowFirstColumn="0" w:firstRowLastColumn="0" w:lastRowFirstColumn="0" w:lastRowLastColumn="0"/>
            <w:tcW w:w="2297" w:type="dxa"/>
            <w:tcBorders>
              <w:bottom w:val="single" w:sz="4" w:space="0" w:color="FFFFFF" w:themeColor="background1"/>
            </w:tcBorders>
            <w:shd w:val="clear" w:color="auto" w:fill="548DD4" w:themeFill="text2" w:themeFillTint="99"/>
          </w:tcPr>
          <w:p w14:paraId="00806237" w14:textId="77777777" w:rsidR="000D1D5E" w:rsidRPr="007366E1" w:rsidRDefault="000D1D5E" w:rsidP="006D7C0F">
            <w:pPr>
              <w:jc w:val="right"/>
              <w:rPr>
                <w:rFonts w:asciiTheme="majorHAnsi" w:hAnsiTheme="majorHAnsi" w:cs="Times New Roman"/>
                <w:lang w:val="hr-HR"/>
              </w:rPr>
            </w:pPr>
            <w:r w:rsidRPr="007366E1">
              <w:rPr>
                <w:rFonts w:asciiTheme="majorHAnsi" w:hAnsiTheme="majorHAnsi" w:cs="Times New Roman"/>
                <w:lang w:val="hr-HR"/>
              </w:rPr>
              <w:t>Izvori financiranja:</w:t>
            </w:r>
          </w:p>
        </w:tc>
        <w:tc>
          <w:tcPr>
            <w:tcW w:w="6719" w:type="dxa"/>
            <w:tcBorders>
              <w:bottom w:val="single" w:sz="4" w:space="0" w:color="FFFFFF" w:themeColor="background1"/>
            </w:tcBorders>
            <w:shd w:val="clear" w:color="auto" w:fill="FFFFFF" w:themeFill="background1"/>
          </w:tcPr>
          <w:p w14:paraId="5844933F" w14:textId="77777777" w:rsidR="000D1D5E" w:rsidRPr="007366E1" w:rsidRDefault="000D1D5E" w:rsidP="006D7C0F">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0D1D5E">
              <w:rPr>
                <w:rFonts w:asciiTheme="majorHAnsi" w:hAnsiTheme="majorHAnsi" w:cs="Times New Roman"/>
                <w:lang w:val="hr-HR"/>
              </w:rPr>
              <w:t>Proračun Općine Donja Motičina, Fond za zaštitu okoliša i energetsku učinkovitost, EU fondovi, nacionalni programi sufinanciranja.</w:t>
            </w:r>
          </w:p>
        </w:tc>
      </w:tr>
      <w:tr w:rsidR="000D1D5E" w:rsidRPr="007366E1" w14:paraId="7EF303DC" w14:textId="77777777" w:rsidTr="006D7C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Borders>
              <w:bottom w:val="single" w:sz="18" w:space="0" w:color="auto"/>
            </w:tcBorders>
            <w:shd w:val="clear" w:color="auto" w:fill="548DD4" w:themeFill="text2" w:themeFillTint="99"/>
          </w:tcPr>
          <w:p w14:paraId="60817CD4" w14:textId="77777777" w:rsidR="000D1D5E" w:rsidRPr="007366E1" w:rsidRDefault="000D1D5E" w:rsidP="006D7C0F">
            <w:pPr>
              <w:jc w:val="right"/>
              <w:rPr>
                <w:rFonts w:asciiTheme="majorHAnsi" w:hAnsiTheme="majorHAnsi" w:cs="Times New Roman"/>
                <w:lang w:val="hr-HR"/>
              </w:rPr>
            </w:pPr>
            <w:r w:rsidRPr="007366E1">
              <w:rPr>
                <w:rFonts w:asciiTheme="majorHAnsi" w:hAnsiTheme="majorHAnsi" w:cs="Times New Roman"/>
                <w:lang w:val="hr-HR"/>
              </w:rPr>
              <w:t>Razdoblje provedbe:</w:t>
            </w:r>
          </w:p>
        </w:tc>
        <w:tc>
          <w:tcPr>
            <w:tcW w:w="6719" w:type="dxa"/>
            <w:tcBorders>
              <w:bottom w:val="single" w:sz="18" w:space="0" w:color="auto"/>
            </w:tcBorders>
            <w:shd w:val="clear" w:color="auto" w:fill="FFFF99"/>
          </w:tcPr>
          <w:p w14:paraId="629EBE2F" w14:textId="77777777" w:rsidR="000D1D5E" w:rsidRPr="007366E1" w:rsidRDefault="000D1D5E" w:rsidP="006D7C0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2025. – 2029</w:t>
            </w:r>
            <w:r w:rsidRPr="007366E1">
              <w:rPr>
                <w:rFonts w:asciiTheme="majorHAnsi" w:hAnsiTheme="majorHAnsi" w:cs="Times New Roman"/>
                <w:lang w:val="hr-HR"/>
              </w:rPr>
              <w:t>.</w:t>
            </w:r>
          </w:p>
        </w:tc>
      </w:tr>
      <w:tr w:rsidR="00C44A4A" w:rsidRPr="007366E1" w14:paraId="222B7E45" w14:textId="77777777" w:rsidTr="006D7C0F">
        <w:tc>
          <w:tcPr>
            <w:cnfStyle w:val="001000000000" w:firstRow="0" w:lastRow="0" w:firstColumn="1" w:lastColumn="0" w:oddVBand="0" w:evenVBand="0" w:oddHBand="0" w:evenHBand="0" w:firstRowFirstColumn="0" w:firstRowLastColumn="0" w:lastRowFirstColumn="0" w:lastRowLastColumn="0"/>
            <w:tcW w:w="9016" w:type="dxa"/>
            <w:gridSpan w:val="2"/>
            <w:tcBorders>
              <w:top w:val="single" w:sz="18" w:space="0" w:color="auto"/>
              <w:bottom w:val="single" w:sz="18" w:space="0" w:color="auto"/>
            </w:tcBorders>
            <w:shd w:val="clear" w:color="auto" w:fill="548DD4" w:themeFill="text2" w:themeFillTint="99"/>
          </w:tcPr>
          <w:p w14:paraId="4BE8199D" w14:textId="77777777" w:rsidR="00C44A4A" w:rsidRPr="007366E1" w:rsidRDefault="00C44A4A" w:rsidP="006D7C0F">
            <w:pPr>
              <w:jc w:val="both"/>
              <w:rPr>
                <w:rFonts w:asciiTheme="majorHAnsi" w:hAnsiTheme="majorHAnsi" w:cs="Times New Roman"/>
                <w:lang w:val="hr-HR"/>
              </w:rPr>
            </w:pPr>
            <w:bookmarkStart w:id="81" w:name="_Hlk204537577"/>
            <w:r w:rsidRPr="007366E1">
              <w:rPr>
                <w:rFonts w:asciiTheme="majorHAnsi" w:hAnsiTheme="majorHAnsi" w:cs="Times New Roman"/>
                <w:lang w:val="hr-HR"/>
              </w:rPr>
              <w:t>M</w:t>
            </w:r>
            <w:r>
              <w:rPr>
                <w:rFonts w:asciiTheme="majorHAnsi" w:hAnsiTheme="majorHAnsi" w:cs="Times New Roman"/>
                <w:lang w:val="hr-HR"/>
              </w:rPr>
              <w:t xml:space="preserve">jera 1.12. </w:t>
            </w:r>
            <w:r w:rsidRPr="000D1D5E">
              <w:rPr>
                <w:rFonts w:asciiTheme="majorHAnsi" w:hAnsiTheme="majorHAnsi" w:cs="Times New Roman"/>
                <w:lang w:val="hr-HR"/>
              </w:rPr>
              <w:t>Pametna javna infrastruktura i energetika</w:t>
            </w:r>
            <w:r>
              <w:rPr>
                <w:rFonts w:asciiTheme="majorHAnsi" w:hAnsiTheme="majorHAnsi" w:cs="Times New Roman"/>
                <w:lang w:val="hr-HR"/>
              </w:rPr>
              <w:t xml:space="preserve">; </w:t>
            </w:r>
            <w:r w:rsidR="00170B6E" w:rsidRPr="00170B6E">
              <w:rPr>
                <w:rFonts w:asciiTheme="majorHAnsi" w:hAnsiTheme="majorHAnsi" w:cs="Times New Roman"/>
                <w:lang w:val="hr-HR"/>
              </w:rPr>
              <w:t>Pametna javna rasvjeta – Izmjena rasvjetnih tijela u LED u Donjoj Motičini i Seoni</w:t>
            </w:r>
          </w:p>
        </w:tc>
      </w:tr>
      <w:tr w:rsidR="00C44A4A" w:rsidRPr="007366E1" w14:paraId="0E209FC3" w14:textId="77777777" w:rsidTr="006D7C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Borders>
              <w:top w:val="single" w:sz="18" w:space="0" w:color="auto"/>
            </w:tcBorders>
            <w:shd w:val="clear" w:color="auto" w:fill="548DD4" w:themeFill="text2" w:themeFillTint="99"/>
          </w:tcPr>
          <w:p w14:paraId="7997D58F" w14:textId="77777777" w:rsidR="00C44A4A" w:rsidRPr="007366E1" w:rsidRDefault="00C44A4A" w:rsidP="006D7C0F">
            <w:pPr>
              <w:jc w:val="right"/>
              <w:rPr>
                <w:rFonts w:asciiTheme="majorHAnsi" w:hAnsiTheme="majorHAnsi" w:cs="Times New Roman"/>
                <w:lang w:val="hr-HR"/>
              </w:rPr>
            </w:pPr>
            <w:r w:rsidRPr="007366E1">
              <w:rPr>
                <w:rFonts w:asciiTheme="majorHAnsi" w:hAnsiTheme="majorHAnsi" w:cs="Times New Roman"/>
                <w:lang w:val="hr-HR"/>
              </w:rPr>
              <w:t>Cilj mjere:</w:t>
            </w:r>
          </w:p>
        </w:tc>
        <w:tc>
          <w:tcPr>
            <w:tcW w:w="6719" w:type="dxa"/>
            <w:tcBorders>
              <w:top w:val="single" w:sz="18" w:space="0" w:color="auto"/>
            </w:tcBorders>
            <w:shd w:val="clear" w:color="auto" w:fill="FFFF99"/>
          </w:tcPr>
          <w:p w14:paraId="50E8CD81" w14:textId="77777777" w:rsidR="00C44A4A" w:rsidRPr="007366E1" w:rsidRDefault="00170B6E" w:rsidP="006D7C0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170B6E">
              <w:rPr>
                <w:rFonts w:asciiTheme="majorHAnsi" w:hAnsiTheme="majorHAnsi" w:cs="Times New Roman"/>
                <w:lang w:val="hr-HR"/>
              </w:rPr>
              <w:t>Smanjiti potrošnju električne energije i troškove održavanja javne rasvjete, povećati sigurnost i kvalitetu života stanovnika te smanjiti negativan utjecaj na okoliš sustavnom zamjenom postojećih rasvjetnih tijela energetski učinkovitom LED tehnologijom.</w:t>
            </w:r>
          </w:p>
        </w:tc>
      </w:tr>
      <w:tr w:rsidR="00C44A4A" w:rsidRPr="007366E1" w14:paraId="46A8C0E4" w14:textId="77777777" w:rsidTr="006D7C0F">
        <w:tc>
          <w:tcPr>
            <w:cnfStyle w:val="001000000000" w:firstRow="0" w:lastRow="0" w:firstColumn="1" w:lastColumn="0" w:oddVBand="0" w:evenVBand="0" w:oddHBand="0" w:evenHBand="0" w:firstRowFirstColumn="0" w:firstRowLastColumn="0" w:lastRowFirstColumn="0" w:lastRowLastColumn="0"/>
            <w:tcW w:w="2297" w:type="dxa"/>
            <w:shd w:val="clear" w:color="auto" w:fill="548DD4" w:themeFill="text2" w:themeFillTint="99"/>
          </w:tcPr>
          <w:p w14:paraId="149DC3C6" w14:textId="77777777" w:rsidR="00C44A4A" w:rsidRPr="007366E1" w:rsidRDefault="00C44A4A" w:rsidP="006D7C0F">
            <w:pPr>
              <w:jc w:val="right"/>
              <w:rPr>
                <w:rFonts w:asciiTheme="majorHAnsi" w:hAnsiTheme="majorHAnsi" w:cs="Times New Roman"/>
                <w:lang w:val="hr-HR"/>
              </w:rPr>
            </w:pPr>
            <w:r w:rsidRPr="007366E1">
              <w:rPr>
                <w:rFonts w:asciiTheme="majorHAnsi" w:hAnsiTheme="majorHAnsi" w:cs="Times New Roman"/>
                <w:lang w:val="hr-HR"/>
              </w:rPr>
              <w:t>Opis mjere:</w:t>
            </w:r>
          </w:p>
        </w:tc>
        <w:tc>
          <w:tcPr>
            <w:tcW w:w="6719" w:type="dxa"/>
            <w:shd w:val="clear" w:color="auto" w:fill="FFFFFF" w:themeFill="background1"/>
          </w:tcPr>
          <w:p w14:paraId="036C44CC" w14:textId="77777777" w:rsidR="00170B6E" w:rsidRPr="00170B6E" w:rsidRDefault="00170B6E" w:rsidP="00170B6E">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rPr>
            </w:pPr>
            <w:r w:rsidRPr="002364B7">
              <w:rPr>
                <w:rFonts w:asciiTheme="majorHAnsi" w:hAnsiTheme="majorHAnsi" w:cs="Times New Roman"/>
                <w:lang w:val="hr-HR"/>
              </w:rPr>
              <w:t xml:space="preserve">Ova mjera obuhvaća kompletnu zamjenu svih zastarjelih i neučinkovitih rasvjetnih tijela u naseljima Donja Motičina i Seona s naprednim LED svjetiljkama. </w:t>
            </w:r>
            <w:r w:rsidRPr="00170B6E">
              <w:rPr>
                <w:rFonts w:asciiTheme="majorHAnsi" w:hAnsiTheme="majorHAnsi" w:cs="Times New Roman"/>
              </w:rPr>
              <w:t>LED rasvjeta omogućava:</w:t>
            </w:r>
          </w:p>
          <w:p w14:paraId="6B97EC9F" w14:textId="77777777" w:rsidR="00170B6E" w:rsidRPr="00170B6E" w:rsidRDefault="00170B6E" w:rsidP="00170B6E">
            <w:pPr>
              <w:numPr>
                <w:ilvl w:val="0"/>
                <w:numId w:val="39"/>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170B6E">
              <w:rPr>
                <w:rFonts w:asciiTheme="majorHAnsi" w:hAnsiTheme="majorHAnsi" w:cs="Times New Roman"/>
                <w:lang w:val="hr-HR"/>
              </w:rPr>
              <w:t>Uštedu električne energije do 70% u usporedbi sa starom rasvjetom,</w:t>
            </w:r>
          </w:p>
          <w:p w14:paraId="3E5D778A" w14:textId="77777777" w:rsidR="00170B6E" w:rsidRPr="00170B6E" w:rsidRDefault="00170B6E" w:rsidP="00170B6E">
            <w:pPr>
              <w:numPr>
                <w:ilvl w:val="0"/>
                <w:numId w:val="39"/>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170B6E">
              <w:rPr>
                <w:rFonts w:asciiTheme="majorHAnsi" w:hAnsiTheme="majorHAnsi" w:cs="Times New Roman"/>
                <w:lang w:val="hr-HR"/>
              </w:rPr>
              <w:t>Smanjenje emisija CO₂ i doprinose zelenoj tranziciji općine,</w:t>
            </w:r>
          </w:p>
          <w:p w14:paraId="22BFB2A4" w14:textId="77777777" w:rsidR="00170B6E" w:rsidRPr="00170B6E" w:rsidRDefault="00170B6E" w:rsidP="00170B6E">
            <w:pPr>
              <w:numPr>
                <w:ilvl w:val="0"/>
                <w:numId w:val="39"/>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170B6E">
              <w:rPr>
                <w:rFonts w:asciiTheme="majorHAnsi" w:hAnsiTheme="majorHAnsi" w:cs="Times New Roman"/>
                <w:lang w:val="hr-HR"/>
              </w:rPr>
              <w:t>Smanjene troškove rada i održavanja zbog dužeg vijeka trajanja LED svjetiljki,</w:t>
            </w:r>
          </w:p>
          <w:p w14:paraId="2F34F853" w14:textId="77777777" w:rsidR="00170B6E" w:rsidRPr="00170B6E" w:rsidRDefault="00170B6E" w:rsidP="00170B6E">
            <w:pPr>
              <w:numPr>
                <w:ilvl w:val="0"/>
                <w:numId w:val="39"/>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170B6E">
              <w:rPr>
                <w:rFonts w:asciiTheme="majorHAnsi" w:hAnsiTheme="majorHAnsi" w:cs="Times New Roman"/>
                <w:lang w:val="hr-HR"/>
              </w:rPr>
              <w:t>Bolju kvalitetu i efikasnost osvjetljenja (jasniji prikaz ceste, nogostupa i javnih površina),</w:t>
            </w:r>
          </w:p>
          <w:p w14:paraId="1E274B37" w14:textId="77777777" w:rsidR="00170B6E" w:rsidRPr="00170B6E" w:rsidRDefault="00170B6E" w:rsidP="00170B6E">
            <w:pPr>
              <w:numPr>
                <w:ilvl w:val="0"/>
                <w:numId w:val="39"/>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170B6E">
              <w:rPr>
                <w:rFonts w:asciiTheme="majorHAnsi" w:hAnsiTheme="majorHAnsi" w:cs="Times New Roman"/>
                <w:lang w:val="hr-HR"/>
              </w:rPr>
              <w:t>Mogućnost upravljanja i nadzora rasvjete putem softverskih rješenja (daljinsko paljenje/gasenje, mjerenje potrošnje, automatska prilagodba intenziteta svjetlosti prema vremenskim uvjetima i prometu),</w:t>
            </w:r>
          </w:p>
          <w:p w14:paraId="647D4642" w14:textId="77777777" w:rsidR="00170B6E" w:rsidRPr="00170B6E" w:rsidRDefault="00170B6E" w:rsidP="00170B6E">
            <w:pPr>
              <w:numPr>
                <w:ilvl w:val="0"/>
                <w:numId w:val="39"/>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170B6E">
              <w:rPr>
                <w:rFonts w:asciiTheme="majorHAnsi" w:hAnsiTheme="majorHAnsi" w:cs="Times New Roman"/>
                <w:lang w:val="hr-HR"/>
              </w:rPr>
              <w:lastRenderedPageBreak/>
              <w:t>Ugradnju senzora pokreta tamo gdje je potrebno radi dodatnih ušteda i povećanja sigurnosti.</w:t>
            </w:r>
          </w:p>
          <w:p w14:paraId="34FD448B" w14:textId="77777777" w:rsidR="00170B6E" w:rsidRPr="00170B6E" w:rsidRDefault="00170B6E" w:rsidP="00170B6E">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170B6E">
              <w:rPr>
                <w:rFonts w:asciiTheme="majorHAnsi" w:hAnsiTheme="majorHAnsi" w:cs="Times New Roman"/>
                <w:lang w:val="hr-HR"/>
              </w:rPr>
              <w:t>Aktivnosti uključuju izradu projektne dokumentacije, javnu nabavu, zamjenu svih postojećih rasvjetnih tijela LED svjetiljkama, implementaciju sustava daljinskog upravljanja javnom rasvjetom te edukaciju korisnika i praćenje postignutih učinaka.</w:t>
            </w:r>
          </w:p>
          <w:p w14:paraId="733B57EB" w14:textId="77777777" w:rsidR="00C44A4A" w:rsidRPr="00170B6E" w:rsidRDefault="00C44A4A" w:rsidP="00170B6E">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p>
        </w:tc>
      </w:tr>
      <w:tr w:rsidR="00C44A4A" w:rsidRPr="007366E1" w14:paraId="7311AA82" w14:textId="77777777" w:rsidTr="006D7C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shd w:val="clear" w:color="auto" w:fill="548DD4" w:themeFill="text2" w:themeFillTint="99"/>
          </w:tcPr>
          <w:p w14:paraId="52FCC1AB" w14:textId="77777777" w:rsidR="00C44A4A" w:rsidRPr="007366E1" w:rsidRDefault="00C44A4A" w:rsidP="006D7C0F">
            <w:pPr>
              <w:jc w:val="right"/>
              <w:rPr>
                <w:rFonts w:asciiTheme="majorHAnsi" w:hAnsiTheme="majorHAnsi" w:cs="Times New Roman"/>
                <w:lang w:val="hr-HR"/>
              </w:rPr>
            </w:pPr>
            <w:r w:rsidRPr="007366E1">
              <w:rPr>
                <w:rFonts w:asciiTheme="majorHAnsi" w:hAnsiTheme="majorHAnsi" w:cs="Times New Roman"/>
                <w:lang w:val="hr-HR"/>
              </w:rPr>
              <w:lastRenderedPageBreak/>
              <w:t>Nositelji:</w:t>
            </w:r>
          </w:p>
        </w:tc>
        <w:tc>
          <w:tcPr>
            <w:tcW w:w="6719" w:type="dxa"/>
            <w:shd w:val="clear" w:color="auto" w:fill="FFFF99"/>
          </w:tcPr>
          <w:p w14:paraId="459EAAF7" w14:textId="77777777" w:rsidR="00C44A4A" w:rsidRPr="007366E1" w:rsidRDefault="00C44A4A" w:rsidP="006D7C0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0D1D5E">
              <w:rPr>
                <w:rFonts w:asciiTheme="majorHAnsi" w:hAnsiTheme="majorHAnsi" w:cs="Times New Roman"/>
                <w:lang w:val="hr-HR"/>
              </w:rPr>
              <w:t>Općina Donja Motičina</w:t>
            </w:r>
          </w:p>
        </w:tc>
      </w:tr>
      <w:tr w:rsidR="00C44A4A" w:rsidRPr="007366E1" w14:paraId="190B270F" w14:textId="77777777" w:rsidTr="006D7C0F">
        <w:tc>
          <w:tcPr>
            <w:cnfStyle w:val="001000000000" w:firstRow="0" w:lastRow="0" w:firstColumn="1" w:lastColumn="0" w:oddVBand="0" w:evenVBand="0" w:oddHBand="0" w:evenHBand="0" w:firstRowFirstColumn="0" w:firstRowLastColumn="0" w:lastRowFirstColumn="0" w:lastRowLastColumn="0"/>
            <w:tcW w:w="2297" w:type="dxa"/>
            <w:shd w:val="clear" w:color="auto" w:fill="548DD4" w:themeFill="text2" w:themeFillTint="99"/>
          </w:tcPr>
          <w:p w14:paraId="07C722D5" w14:textId="77777777" w:rsidR="00C44A4A" w:rsidRPr="007366E1" w:rsidRDefault="00C44A4A" w:rsidP="006D7C0F">
            <w:pPr>
              <w:jc w:val="right"/>
              <w:rPr>
                <w:rFonts w:asciiTheme="majorHAnsi" w:hAnsiTheme="majorHAnsi" w:cs="Times New Roman"/>
                <w:lang w:val="hr-HR"/>
              </w:rPr>
            </w:pPr>
            <w:r w:rsidRPr="007366E1">
              <w:rPr>
                <w:rFonts w:asciiTheme="majorHAnsi" w:hAnsiTheme="majorHAnsi" w:cs="Times New Roman"/>
                <w:lang w:val="hr-HR"/>
              </w:rPr>
              <w:t>Korisnici:</w:t>
            </w:r>
          </w:p>
        </w:tc>
        <w:tc>
          <w:tcPr>
            <w:tcW w:w="6719" w:type="dxa"/>
            <w:shd w:val="clear" w:color="auto" w:fill="FFFFFF" w:themeFill="background1"/>
          </w:tcPr>
          <w:p w14:paraId="7D90048A" w14:textId="77777777" w:rsidR="00C44A4A" w:rsidRPr="007366E1" w:rsidRDefault="00170B6E" w:rsidP="006D7C0F">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170B6E">
              <w:rPr>
                <w:rFonts w:asciiTheme="majorHAnsi" w:hAnsiTheme="majorHAnsi" w:cs="Times New Roman"/>
                <w:lang w:val="hr-HR"/>
              </w:rPr>
              <w:t>Stanovnici Donje Motičine i Seone, svi sudionici u prometu, privatni i javni sektor, posjetitelji</w:t>
            </w:r>
          </w:p>
        </w:tc>
      </w:tr>
      <w:tr w:rsidR="00C44A4A" w:rsidRPr="007366E1" w14:paraId="076EA7D7" w14:textId="77777777" w:rsidTr="006D7C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shd w:val="clear" w:color="auto" w:fill="548DD4" w:themeFill="text2" w:themeFillTint="99"/>
          </w:tcPr>
          <w:p w14:paraId="5BE626EA" w14:textId="77777777" w:rsidR="00C44A4A" w:rsidRPr="007366E1" w:rsidRDefault="00C44A4A" w:rsidP="006D7C0F">
            <w:pPr>
              <w:jc w:val="right"/>
              <w:rPr>
                <w:rFonts w:asciiTheme="majorHAnsi" w:hAnsiTheme="majorHAnsi" w:cs="Times New Roman"/>
                <w:lang w:val="hr-HR"/>
              </w:rPr>
            </w:pPr>
            <w:r w:rsidRPr="007366E1">
              <w:rPr>
                <w:rFonts w:asciiTheme="majorHAnsi" w:hAnsiTheme="majorHAnsi" w:cs="Times New Roman"/>
                <w:lang w:val="hr-HR"/>
              </w:rPr>
              <w:t>Pokazatelji učinka:</w:t>
            </w:r>
          </w:p>
        </w:tc>
        <w:tc>
          <w:tcPr>
            <w:tcW w:w="6719" w:type="dxa"/>
            <w:shd w:val="clear" w:color="auto" w:fill="FFFF99"/>
          </w:tcPr>
          <w:p w14:paraId="276FCF41" w14:textId="77777777" w:rsidR="00C44A4A" w:rsidRPr="007366E1" w:rsidRDefault="00170B6E" w:rsidP="006D7C0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170B6E">
              <w:rPr>
                <w:rFonts w:asciiTheme="majorHAnsi" w:hAnsiTheme="majorHAnsi" w:cs="Times New Roman"/>
                <w:lang w:val="hr-HR"/>
              </w:rPr>
              <w:t>Postotak zamijenjenih rasvjetnih tijela LED svjetiljkama, smanjenje potrošnje energije (kWh/god.), smanjenje troškova održavanja, povećana sigurnost na javnim površinama, zadovoljstvo korisnika.</w:t>
            </w:r>
          </w:p>
        </w:tc>
      </w:tr>
      <w:tr w:rsidR="00C44A4A" w:rsidRPr="007366E1" w14:paraId="63651230" w14:textId="77777777" w:rsidTr="006D7C0F">
        <w:tc>
          <w:tcPr>
            <w:cnfStyle w:val="001000000000" w:firstRow="0" w:lastRow="0" w:firstColumn="1" w:lastColumn="0" w:oddVBand="0" w:evenVBand="0" w:oddHBand="0" w:evenHBand="0" w:firstRowFirstColumn="0" w:firstRowLastColumn="0" w:lastRowFirstColumn="0" w:lastRowLastColumn="0"/>
            <w:tcW w:w="2297" w:type="dxa"/>
            <w:tcBorders>
              <w:bottom w:val="single" w:sz="4" w:space="0" w:color="FFFFFF" w:themeColor="background1"/>
            </w:tcBorders>
            <w:shd w:val="clear" w:color="auto" w:fill="548DD4" w:themeFill="text2" w:themeFillTint="99"/>
          </w:tcPr>
          <w:p w14:paraId="3B299190" w14:textId="77777777" w:rsidR="00C44A4A" w:rsidRPr="007366E1" w:rsidRDefault="00C44A4A" w:rsidP="006D7C0F">
            <w:pPr>
              <w:jc w:val="right"/>
              <w:rPr>
                <w:rFonts w:asciiTheme="majorHAnsi" w:hAnsiTheme="majorHAnsi" w:cs="Times New Roman"/>
                <w:lang w:val="hr-HR"/>
              </w:rPr>
            </w:pPr>
            <w:r w:rsidRPr="007366E1">
              <w:rPr>
                <w:rFonts w:asciiTheme="majorHAnsi" w:hAnsiTheme="majorHAnsi" w:cs="Times New Roman"/>
                <w:lang w:val="hr-HR"/>
              </w:rPr>
              <w:t>Izvori financiranja:</w:t>
            </w:r>
          </w:p>
        </w:tc>
        <w:tc>
          <w:tcPr>
            <w:tcW w:w="6719" w:type="dxa"/>
            <w:tcBorders>
              <w:bottom w:val="single" w:sz="4" w:space="0" w:color="FFFFFF" w:themeColor="background1"/>
            </w:tcBorders>
            <w:shd w:val="clear" w:color="auto" w:fill="FFFFFF" w:themeFill="background1"/>
          </w:tcPr>
          <w:p w14:paraId="44C20C77" w14:textId="77777777" w:rsidR="00C44A4A" w:rsidRPr="007366E1" w:rsidRDefault="00170B6E" w:rsidP="006D7C0F">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170B6E">
              <w:rPr>
                <w:rFonts w:asciiTheme="majorHAnsi" w:hAnsiTheme="majorHAnsi" w:cs="Times New Roman"/>
                <w:lang w:val="hr-HR"/>
              </w:rPr>
              <w:t>Općina Donja Motičina, Fond za zaštitu okoliša i energetsku učinkovitost, EU fondovi, nacionalni programi energetske učinkovitosti</w:t>
            </w:r>
            <w:r>
              <w:rPr>
                <w:rFonts w:asciiTheme="majorHAnsi" w:hAnsiTheme="majorHAnsi" w:cs="Times New Roman"/>
                <w:lang w:val="hr-HR"/>
              </w:rPr>
              <w:t xml:space="preserve">. </w:t>
            </w:r>
          </w:p>
        </w:tc>
      </w:tr>
      <w:tr w:rsidR="00C44A4A" w:rsidRPr="007366E1" w14:paraId="68F44636" w14:textId="77777777" w:rsidTr="006D7C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Borders>
              <w:bottom w:val="single" w:sz="18" w:space="0" w:color="auto"/>
            </w:tcBorders>
            <w:shd w:val="clear" w:color="auto" w:fill="548DD4" w:themeFill="text2" w:themeFillTint="99"/>
          </w:tcPr>
          <w:p w14:paraId="377796ED" w14:textId="77777777" w:rsidR="00C44A4A" w:rsidRPr="007366E1" w:rsidRDefault="00C44A4A" w:rsidP="006D7C0F">
            <w:pPr>
              <w:jc w:val="right"/>
              <w:rPr>
                <w:rFonts w:asciiTheme="majorHAnsi" w:hAnsiTheme="majorHAnsi" w:cs="Times New Roman"/>
                <w:lang w:val="hr-HR"/>
              </w:rPr>
            </w:pPr>
            <w:r w:rsidRPr="007366E1">
              <w:rPr>
                <w:rFonts w:asciiTheme="majorHAnsi" w:hAnsiTheme="majorHAnsi" w:cs="Times New Roman"/>
                <w:lang w:val="hr-HR"/>
              </w:rPr>
              <w:t>Razdoblje provedbe:</w:t>
            </w:r>
          </w:p>
        </w:tc>
        <w:tc>
          <w:tcPr>
            <w:tcW w:w="6719" w:type="dxa"/>
            <w:tcBorders>
              <w:bottom w:val="single" w:sz="18" w:space="0" w:color="auto"/>
            </w:tcBorders>
            <w:shd w:val="clear" w:color="auto" w:fill="FFFF99"/>
          </w:tcPr>
          <w:p w14:paraId="01E5D3A0" w14:textId="77777777" w:rsidR="00C44A4A" w:rsidRPr="007366E1" w:rsidRDefault="00C44A4A" w:rsidP="006D7C0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2025. – 2029</w:t>
            </w:r>
            <w:r w:rsidRPr="007366E1">
              <w:rPr>
                <w:rFonts w:asciiTheme="majorHAnsi" w:hAnsiTheme="majorHAnsi" w:cs="Times New Roman"/>
                <w:lang w:val="hr-HR"/>
              </w:rPr>
              <w:t>.</w:t>
            </w:r>
          </w:p>
        </w:tc>
      </w:tr>
      <w:bookmarkEnd w:id="81"/>
    </w:tbl>
    <w:p w14:paraId="7E368272" w14:textId="77777777" w:rsidR="006C1D45" w:rsidRDefault="006C1D45" w:rsidP="001315C9">
      <w:pPr>
        <w:shd w:val="clear" w:color="auto" w:fill="FFFFFF" w:themeFill="background1"/>
        <w:jc w:val="both"/>
        <w:rPr>
          <w:rFonts w:asciiTheme="majorHAnsi" w:hAnsiTheme="majorHAnsi"/>
        </w:rPr>
      </w:pPr>
    </w:p>
    <w:p w14:paraId="0C3757C9" w14:textId="77777777" w:rsidR="006C1D45" w:rsidRPr="00C5031B" w:rsidRDefault="006C1D45" w:rsidP="00AC0523">
      <w:pPr>
        <w:pStyle w:val="Naslov2"/>
        <w:spacing w:before="0"/>
        <w:rPr>
          <w:color w:val="365F91" w:themeColor="accent1" w:themeShade="BF"/>
        </w:rPr>
      </w:pPr>
      <w:bookmarkStart w:id="82" w:name="_Toc172619673"/>
      <w:bookmarkStart w:id="83" w:name="_Toc204580784"/>
      <w:r w:rsidRPr="00C5031B">
        <w:rPr>
          <w:color w:val="365F91" w:themeColor="accent1" w:themeShade="BF"/>
        </w:rPr>
        <w:t>7.2. Kvaliteta života i pametno društvo</w:t>
      </w:r>
      <w:bookmarkEnd w:id="82"/>
      <w:bookmarkEnd w:id="83"/>
    </w:p>
    <w:p w14:paraId="422F83F9" w14:textId="77777777" w:rsidR="006C1D45" w:rsidRPr="006C1D45" w:rsidRDefault="006C1D45" w:rsidP="006C1D45">
      <w:pPr>
        <w:spacing w:after="0"/>
        <w:rPr>
          <w:rFonts w:asciiTheme="majorHAnsi" w:hAnsiTheme="majorHAnsi"/>
        </w:rPr>
      </w:pPr>
    </w:p>
    <w:p w14:paraId="33E6CC03" w14:textId="77777777" w:rsidR="003C3CCE" w:rsidRDefault="00CD29E7" w:rsidP="006C1D45">
      <w:pPr>
        <w:spacing w:after="0"/>
        <w:jc w:val="both"/>
        <w:rPr>
          <w:rFonts w:asciiTheme="majorHAnsi" w:hAnsiTheme="majorHAnsi"/>
        </w:rPr>
      </w:pPr>
      <w:r w:rsidRPr="00CD29E7">
        <w:rPr>
          <w:rFonts w:asciiTheme="majorHAnsi" w:hAnsiTheme="majorHAnsi"/>
        </w:rPr>
        <w:t>Pametno društvo je zajednica koja koristi digitalne tehnologije, inovacije i održive prakse kako bi poboljšala kvalitetu života svojih članova, osigurala održivost okoliša i unaprijedila socijalnu i ekonomsku dobrobit. To je društvo koje aktivno koristi pametne tehnologije</w:t>
      </w:r>
      <w:r>
        <w:rPr>
          <w:rFonts w:asciiTheme="majorHAnsi" w:hAnsiTheme="majorHAnsi"/>
        </w:rPr>
        <w:t xml:space="preserve"> </w:t>
      </w:r>
      <w:r w:rsidRPr="00CD29E7">
        <w:rPr>
          <w:rFonts w:asciiTheme="majorHAnsi" w:hAnsiTheme="majorHAnsi"/>
        </w:rPr>
        <w:t>kako bi stvorilo efikasnije, transparentnije i participativnije sustave u različitim aspektima života.</w:t>
      </w:r>
      <w:r w:rsidR="00A91916" w:rsidRPr="00A91916">
        <w:t xml:space="preserve"> </w:t>
      </w:r>
      <w:r w:rsidR="00A91916" w:rsidRPr="00A91916">
        <w:rPr>
          <w:rFonts w:asciiTheme="majorHAnsi" w:hAnsiTheme="majorHAnsi"/>
        </w:rPr>
        <w:t>Građani imaju lako dostupne digitalne platforme za obrazovanje, zdravstvo, administrativne usluge i ostale društvene aktivnosti. Informacije i usluge postaju dostupne svima, neovisno o njihovoj lokaciji ili socijalnom statusu.</w:t>
      </w:r>
    </w:p>
    <w:p w14:paraId="382D5FCA" w14:textId="77777777" w:rsidR="00CD29E7" w:rsidRPr="006C1D45" w:rsidRDefault="00CD29E7" w:rsidP="006C1D45">
      <w:pPr>
        <w:spacing w:after="0"/>
        <w:jc w:val="both"/>
        <w:rPr>
          <w:rFonts w:asciiTheme="majorHAnsi" w:hAnsiTheme="majorHAnsi"/>
        </w:rPr>
      </w:pPr>
    </w:p>
    <w:p w14:paraId="3FC093E9" w14:textId="77777777" w:rsidR="006C1D45" w:rsidRDefault="006C1D45" w:rsidP="006C1D45">
      <w:pPr>
        <w:spacing w:after="0"/>
        <w:jc w:val="both"/>
        <w:rPr>
          <w:rFonts w:asciiTheme="majorHAnsi" w:hAnsiTheme="majorHAnsi"/>
        </w:rPr>
      </w:pPr>
      <w:r w:rsidRPr="006C1D45">
        <w:rPr>
          <w:rFonts w:asciiTheme="majorHAnsi" w:hAnsiTheme="majorHAnsi"/>
        </w:rPr>
        <w:t>U suvremenom</w:t>
      </w:r>
      <w:r w:rsidR="00E21EA6">
        <w:rPr>
          <w:rFonts w:asciiTheme="majorHAnsi" w:hAnsiTheme="majorHAnsi"/>
        </w:rPr>
        <w:t>,</w:t>
      </w:r>
      <w:r w:rsidRPr="006C1D45">
        <w:rPr>
          <w:rFonts w:asciiTheme="majorHAnsi" w:hAnsiTheme="majorHAnsi"/>
        </w:rPr>
        <w:t xml:space="preserve"> ubrzanom načinu života, gdje dolazi do brzih i naglih promjena, temeljno obrazovanje više nije dovoljno, već je nužno omogućiti cjeloživotno obrazovanje za sve generacije kako bi zajednica bila u korak sa suvremenim trendovima. Pametno društvo posjeduje visoku razinu obrazovanja i društvene osviještenosti, ono mijenja procese razvoja koristeći kolektivno znanje svih stanovnika kako bi osnažili ekonomiju, osigurali efikasnost institucija i poticali održivi razvoj cjelokupne zajednice.</w:t>
      </w:r>
    </w:p>
    <w:p w14:paraId="59F72F14" w14:textId="77777777" w:rsidR="00CD29E7" w:rsidRDefault="00CD29E7" w:rsidP="006C1D45">
      <w:pPr>
        <w:spacing w:after="0"/>
        <w:jc w:val="both"/>
        <w:rPr>
          <w:rFonts w:asciiTheme="majorHAnsi" w:hAnsiTheme="majorHAnsi"/>
        </w:rPr>
      </w:pPr>
    </w:p>
    <w:p w14:paraId="7AD5FF82" w14:textId="77777777" w:rsidR="008B5006" w:rsidRPr="006C1D45" w:rsidRDefault="00CD29E7" w:rsidP="006C1D45">
      <w:pPr>
        <w:spacing w:after="0"/>
        <w:jc w:val="both"/>
        <w:rPr>
          <w:rFonts w:asciiTheme="majorHAnsi" w:hAnsiTheme="majorHAnsi"/>
        </w:rPr>
      </w:pPr>
      <w:r w:rsidRPr="00CD29E7">
        <w:rPr>
          <w:rFonts w:asciiTheme="majorHAnsi" w:hAnsiTheme="majorHAnsi"/>
        </w:rPr>
        <w:t>Pametno društvo stvara sinergiju između tehnologije, održivosti i ljudskih resursa, čime se omogućuje bolje funkcioniranje svih aspekata društva, od obrazovanja i zdravstva do sigurnosti i ekonomije.</w:t>
      </w:r>
      <w:r w:rsidR="00A91916">
        <w:rPr>
          <w:rFonts w:asciiTheme="majorHAnsi" w:hAnsiTheme="majorHAnsi"/>
        </w:rPr>
        <w:t xml:space="preserve"> </w:t>
      </w:r>
      <w:r w:rsidR="008B5006">
        <w:rPr>
          <w:rFonts w:asciiTheme="majorHAnsi" w:hAnsiTheme="majorHAnsi"/>
        </w:rPr>
        <w:t>Ono p</w:t>
      </w:r>
      <w:r w:rsidR="008B5006" w:rsidRPr="008B5006">
        <w:rPr>
          <w:rFonts w:asciiTheme="majorHAnsi" w:hAnsiTheme="majorHAnsi"/>
        </w:rPr>
        <w:t>romiče socijalnu jednakost i inkluziju, omogućujući svim građanima, uključujući ranjive skupine, pristup digitalnim alatima i resursima koji poboljšavaju njihove životne uvjete.</w:t>
      </w:r>
    </w:p>
    <w:p w14:paraId="7EB817FB" w14:textId="77777777" w:rsidR="006C1D45" w:rsidRPr="006C1D45" w:rsidRDefault="006C1D45" w:rsidP="006C1D45">
      <w:pPr>
        <w:spacing w:after="0"/>
        <w:jc w:val="both"/>
        <w:rPr>
          <w:rFonts w:asciiTheme="majorHAnsi" w:hAnsiTheme="majorHAnsi"/>
        </w:rPr>
      </w:pPr>
    </w:p>
    <w:p w14:paraId="777CFED4" w14:textId="77777777" w:rsidR="006C1D45" w:rsidRDefault="006C1D45" w:rsidP="006C1D45">
      <w:pPr>
        <w:spacing w:after="0"/>
        <w:jc w:val="both"/>
        <w:rPr>
          <w:rFonts w:asciiTheme="majorHAnsi" w:hAnsiTheme="majorHAnsi"/>
        </w:rPr>
      </w:pPr>
      <w:r w:rsidRPr="006C1D45">
        <w:rPr>
          <w:rFonts w:asciiTheme="majorHAnsi" w:hAnsiTheme="majorHAnsi"/>
        </w:rPr>
        <w:t>Zajedničkim djelovanjem pametne javne uprave i pametnog stanovništva, koje je aktivno uključeno u društveni život, treba osigurati visoku razinu kvalitete života kako bi Općina postala atraktivan ruralni prostor u kojem je moguće zadovoljiti većinu životnih potreba lokalnog stanovništva.</w:t>
      </w:r>
    </w:p>
    <w:p w14:paraId="1148F498" w14:textId="77777777" w:rsidR="00CD29E7" w:rsidRDefault="00CD29E7" w:rsidP="006C1D45">
      <w:pPr>
        <w:spacing w:after="0"/>
        <w:jc w:val="both"/>
        <w:rPr>
          <w:rFonts w:asciiTheme="majorHAnsi" w:hAnsiTheme="majorHAnsi"/>
        </w:rPr>
      </w:pPr>
    </w:p>
    <w:p w14:paraId="36DC1C26" w14:textId="77777777" w:rsidR="00CD29E7" w:rsidRPr="006C1D45" w:rsidRDefault="00CD29E7" w:rsidP="006C1D45">
      <w:pPr>
        <w:spacing w:after="0"/>
        <w:jc w:val="both"/>
        <w:rPr>
          <w:rFonts w:asciiTheme="majorHAnsi" w:hAnsiTheme="majorHAnsi"/>
        </w:rPr>
      </w:pPr>
    </w:p>
    <w:p w14:paraId="3530A8BC" w14:textId="77777777" w:rsidR="006C1D45" w:rsidRPr="00C5031B" w:rsidRDefault="00F63264" w:rsidP="00DD762E">
      <w:pPr>
        <w:pStyle w:val="Opisslike"/>
        <w:spacing w:after="0"/>
        <w:rPr>
          <w:rFonts w:asciiTheme="majorHAnsi" w:hAnsiTheme="majorHAnsi"/>
          <w:b w:val="0"/>
          <w:bCs w:val="0"/>
          <w:color w:val="365F91" w:themeColor="accent1" w:themeShade="BF"/>
          <w:sz w:val="20"/>
          <w:szCs w:val="20"/>
        </w:rPr>
      </w:pPr>
      <w:bookmarkStart w:id="84" w:name="_Toc178410473"/>
      <w:r w:rsidRPr="00C5031B">
        <w:rPr>
          <w:rFonts w:asciiTheme="majorHAnsi" w:hAnsiTheme="majorHAnsi"/>
          <w:color w:val="365F91" w:themeColor="accent1" w:themeShade="BF"/>
          <w:sz w:val="20"/>
          <w:szCs w:val="20"/>
        </w:rPr>
        <w:t>Tablica</w:t>
      </w:r>
      <w:r w:rsidR="005E6A35" w:rsidRPr="00C5031B">
        <w:rPr>
          <w:rFonts w:asciiTheme="majorHAnsi" w:hAnsiTheme="majorHAnsi"/>
          <w:color w:val="365F91" w:themeColor="accent1" w:themeShade="BF"/>
          <w:sz w:val="20"/>
          <w:szCs w:val="20"/>
        </w:rPr>
        <w:t xml:space="preserve"> </w:t>
      </w:r>
      <w:r w:rsidR="005E6A35" w:rsidRPr="00C5031B">
        <w:rPr>
          <w:rFonts w:asciiTheme="majorHAnsi" w:hAnsiTheme="majorHAnsi"/>
          <w:color w:val="365F91" w:themeColor="accent1" w:themeShade="BF"/>
          <w:sz w:val="20"/>
          <w:szCs w:val="20"/>
        </w:rPr>
        <w:fldChar w:fldCharType="begin"/>
      </w:r>
      <w:r w:rsidR="005E6A35" w:rsidRPr="00C5031B">
        <w:rPr>
          <w:rFonts w:asciiTheme="majorHAnsi" w:hAnsiTheme="majorHAnsi"/>
          <w:color w:val="365F91" w:themeColor="accent1" w:themeShade="BF"/>
          <w:sz w:val="20"/>
          <w:szCs w:val="20"/>
        </w:rPr>
        <w:instrText xml:space="preserve"> SEQ Tabela \* ARABIC </w:instrText>
      </w:r>
      <w:r w:rsidR="005E6A35" w:rsidRPr="00C5031B">
        <w:rPr>
          <w:rFonts w:asciiTheme="majorHAnsi" w:hAnsiTheme="majorHAnsi"/>
          <w:color w:val="365F91" w:themeColor="accent1" w:themeShade="BF"/>
          <w:sz w:val="20"/>
          <w:szCs w:val="20"/>
        </w:rPr>
        <w:fldChar w:fldCharType="separate"/>
      </w:r>
      <w:r w:rsidR="00BF2584">
        <w:rPr>
          <w:rFonts w:asciiTheme="majorHAnsi" w:hAnsiTheme="majorHAnsi"/>
          <w:noProof/>
          <w:color w:val="365F91" w:themeColor="accent1" w:themeShade="BF"/>
          <w:sz w:val="20"/>
          <w:szCs w:val="20"/>
        </w:rPr>
        <w:t>8</w:t>
      </w:r>
      <w:r w:rsidR="005E6A35" w:rsidRPr="00C5031B">
        <w:rPr>
          <w:rFonts w:asciiTheme="majorHAnsi" w:hAnsiTheme="majorHAnsi"/>
          <w:color w:val="365F91" w:themeColor="accent1" w:themeShade="BF"/>
          <w:sz w:val="20"/>
          <w:szCs w:val="20"/>
        </w:rPr>
        <w:fldChar w:fldCharType="end"/>
      </w:r>
      <w:r w:rsidR="005E6A35" w:rsidRPr="00C5031B">
        <w:rPr>
          <w:rFonts w:asciiTheme="majorHAnsi" w:hAnsiTheme="majorHAnsi"/>
          <w:color w:val="365F91" w:themeColor="accent1" w:themeShade="BF"/>
          <w:sz w:val="20"/>
          <w:szCs w:val="20"/>
        </w:rPr>
        <w:t>. Razvojni prioritet 2. Kvaliteta života i pametno društvo</w:t>
      </w:r>
      <w:bookmarkEnd w:id="84"/>
    </w:p>
    <w:tbl>
      <w:tblPr>
        <w:tblStyle w:val="Tamnatablicareetke5-isticanje31"/>
        <w:tblW w:w="0" w:type="auto"/>
        <w:tblLook w:val="04A0" w:firstRow="1" w:lastRow="0" w:firstColumn="1" w:lastColumn="0" w:noHBand="0" w:noVBand="1"/>
      </w:tblPr>
      <w:tblGrid>
        <w:gridCol w:w="2299"/>
        <w:gridCol w:w="6717"/>
      </w:tblGrid>
      <w:tr w:rsidR="006C1D45" w:rsidRPr="007366E1" w14:paraId="15083E30" w14:textId="77777777" w:rsidTr="00CE580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2"/>
            <w:tcBorders>
              <w:top w:val="single" w:sz="18" w:space="0" w:color="auto"/>
              <w:bottom w:val="single" w:sz="18" w:space="0" w:color="auto"/>
            </w:tcBorders>
            <w:shd w:val="clear" w:color="auto" w:fill="548DD4" w:themeFill="text2" w:themeFillTint="99"/>
          </w:tcPr>
          <w:p w14:paraId="26C6005A" w14:textId="77777777" w:rsidR="006C1D45" w:rsidRPr="007366E1" w:rsidRDefault="006C1D45" w:rsidP="006C1D45">
            <w:pPr>
              <w:jc w:val="both"/>
              <w:rPr>
                <w:rFonts w:asciiTheme="majorHAnsi" w:hAnsiTheme="majorHAnsi" w:cs="Times New Roman"/>
                <w:lang w:val="hr-HR"/>
              </w:rPr>
            </w:pPr>
            <w:r w:rsidRPr="007366E1">
              <w:rPr>
                <w:rFonts w:asciiTheme="majorHAnsi" w:hAnsiTheme="majorHAnsi" w:cs="Times New Roman"/>
                <w:lang w:val="hr-HR"/>
              </w:rPr>
              <w:t>Mjera 2.1.  Specijalizirane radionice i edukacije</w:t>
            </w:r>
          </w:p>
        </w:tc>
      </w:tr>
      <w:tr w:rsidR="006C1D45" w:rsidRPr="007366E1" w14:paraId="51FB2260" w14:textId="77777777" w:rsidTr="00CE58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tcBorders>
              <w:top w:val="single" w:sz="18" w:space="0" w:color="auto"/>
            </w:tcBorders>
            <w:shd w:val="clear" w:color="auto" w:fill="548DD4" w:themeFill="text2" w:themeFillTint="99"/>
          </w:tcPr>
          <w:p w14:paraId="78466178"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lastRenderedPageBreak/>
              <w:t>Cilj mjere:</w:t>
            </w:r>
          </w:p>
        </w:tc>
        <w:tc>
          <w:tcPr>
            <w:tcW w:w="6717" w:type="dxa"/>
            <w:tcBorders>
              <w:top w:val="single" w:sz="18" w:space="0" w:color="auto"/>
            </w:tcBorders>
            <w:shd w:val="clear" w:color="auto" w:fill="FFFF99"/>
          </w:tcPr>
          <w:p w14:paraId="3F1634FA" w14:textId="77777777" w:rsidR="006C1D45" w:rsidRPr="007366E1" w:rsidRDefault="006C1D45"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Edukacija stanovništva</w:t>
            </w:r>
          </w:p>
        </w:tc>
      </w:tr>
      <w:tr w:rsidR="006C1D45" w:rsidRPr="007366E1" w14:paraId="735AD51B" w14:textId="77777777" w:rsidTr="00CE5805">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2A62A8A0"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Opis mjere:</w:t>
            </w:r>
          </w:p>
        </w:tc>
        <w:tc>
          <w:tcPr>
            <w:tcW w:w="6717" w:type="dxa"/>
            <w:shd w:val="clear" w:color="auto" w:fill="FFFFFF" w:themeFill="background1"/>
          </w:tcPr>
          <w:p w14:paraId="25EBBD3F"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Temelj razvoja pametne općine su pametni stanovnici, a pametni stanovnici su obrazovani i educirani. Uz formalno obrazovanje</w:t>
            </w:r>
            <w:r w:rsidR="001C4DBC">
              <w:rPr>
                <w:rFonts w:asciiTheme="majorHAnsi" w:hAnsiTheme="majorHAnsi" w:cs="Times New Roman"/>
                <w:lang w:val="hr-HR"/>
              </w:rPr>
              <w:t>,</w:t>
            </w:r>
            <w:r w:rsidRPr="007366E1">
              <w:rPr>
                <w:rFonts w:asciiTheme="majorHAnsi" w:hAnsiTheme="majorHAnsi" w:cs="Times New Roman"/>
                <w:lang w:val="hr-HR"/>
              </w:rPr>
              <w:t xml:space="preserve"> nužno je poticati cjeloživotno obrazovanje bez obzira na životnu dob.</w:t>
            </w:r>
          </w:p>
          <w:p w14:paraId="5FC7D96D"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U današnje vrijeme znanje nikad nije bilo dostupnije, više nije nužno fizički biti prisutan na predavanjima</w:t>
            </w:r>
            <w:r w:rsidR="001C4DBC">
              <w:rPr>
                <w:rFonts w:asciiTheme="majorHAnsi" w:hAnsiTheme="majorHAnsi" w:cs="Times New Roman"/>
                <w:lang w:val="hr-HR"/>
              </w:rPr>
              <w:t>,</w:t>
            </w:r>
            <w:r w:rsidRPr="007366E1">
              <w:rPr>
                <w:rFonts w:asciiTheme="majorHAnsi" w:hAnsiTheme="majorHAnsi" w:cs="Times New Roman"/>
                <w:lang w:val="hr-HR"/>
              </w:rPr>
              <w:t xml:space="preserve"> već je samo potrebno imati računalo i priključak na internet. E-učenje će omogućiti korisnicima k</w:t>
            </w:r>
            <w:r w:rsidR="001C4DBC">
              <w:rPr>
                <w:rFonts w:asciiTheme="majorHAnsi" w:hAnsiTheme="majorHAnsi" w:cs="Times New Roman"/>
                <w:lang w:val="hr-HR"/>
              </w:rPr>
              <w:t>valitetno sudjelovanje na predavanjima čak</w:t>
            </w:r>
            <w:r w:rsidRPr="007366E1">
              <w:rPr>
                <w:rFonts w:asciiTheme="majorHAnsi" w:hAnsiTheme="majorHAnsi" w:cs="Times New Roman"/>
                <w:lang w:val="hr-HR"/>
              </w:rPr>
              <w:t xml:space="preserve"> i kada to pitanje udaljenosti, rasporeda i s</w:t>
            </w:r>
            <w:r w:rsidR="001C4DBC">
              <w:rPr>
                <w:rFonts w:asciiTheme="majorHAnsi" w:hAnsiTheme="majorHAnsi" w:cs="Times New Roman"/>
                <w:lang w:val="hr-HR"/>
              </w:rPr>
              <w:t>ličnih okolnosti čini nemogućim</w:t>
            </w:r>
            <w:r w:rsidRPr="007366E1">
              <w:rPr>
                <w:rFonts w:asciiTheme="majorHAnsi" w:hAnsiTheme="majorHAnsi" w:cs="Times New Roman"/>
                <w:lang w:val="hr-HR"/>
              </w:rPr>
              <w:t>.</w:t>
            </w:r>
            <w:r w:rsidRPr="007366E1">
              <w:rPr>
                <w:rFonts w:asciiTheme="majorHAnsi" w:hAnsiTheme="majorHAnsi"/>
                <w:lang w:val="hr-HR"/>
              </w:rPr>
              <w:t xml:space="preserve"> Ono </w:t>
            </w:r>
            <w:r w:rsidRPr="007366E1">
              <w:rPr>
                <w:rFonts w:asciiTheme="majorHAnsi" w:hAnsiTheme="majorHAnsi" w:cs="Times New Roman"/>
                <w:lang w:val="hr-HR"/>
              </w:rPr>
              <w:t>omogućava dinamičnu interakciju između instruktora i polaznika, kao i polaznika međusobno, a ukoliko se radionicama nije moglo prisustvovati na</w:t>
            </w:r>
            <w:r w:rsidR="001C4DBC">
              <w:rPr>
                <w:rFonts w:asciiTheme="majorHAnsi" w:hAnsiTheme="majorHAnsi" w:cs="Times New Roman"/>
                <w:lang w:val="hr-HR"/>
              </w:rPr>
              <w:t xml:space="preserve"> taj način, snimka predavanja</w:t>
            </w:r>
            <w:r w:rsidRPr="007366E1">
              <w:rPr>
                <w:rFonts w:asciiTheme="majorHAnsi" w:hAnsiTheme="majorHAnsi" w:cs="Times New Roman"/>
                <w:lang w:val="hr-HR"/>
              </w:rPr>
              <w:t xml:space="preserve"> uvijek </w:t>
            </w:r>
            <w:r w:rsidR="001C4DBC">
              <w:rPr>
                <w:rFonts w:asciiTheme="majorHAnsi" w:hAnsiTheme="majorHAnsi" w:cs="Times New Roman"/>
                <w:lang w:val="hr-HR"/>
              </w:rPr>
              <w:t xml:space="preserve">će biti </w:t>
            </w:r>
            <w:r w:rsidRPr="007366E1">
              <w:rPr>
                <w:rFonts w:asciiTheme="majorHAnsi" w:hAnsiTheme="majorHAnsi" w:cs="Times New Roman"/>
                <w:lang w:val="hr-HR"/>
              </w:rPr>
              <w:t>dostupna</w:t>
            </w:r>
            <w:r w:rsidR="001C4DBC">
              <w:rPr>
                <w:rFonts w:asciiTheme="majorHAnsi" w:hAnsiTheme="majorHAnsi" w:cs="Times New Roman"/>
                <w:lang w:val="hr-HR"/>
              </w:rPr>
              <w:t xml:space="preserve"> na mrežnim stranicama</w:t>
            </w:r>
            <w:r w:rsidRPr="007366E1">
              <w:rPr>
                <w:rFonts w:asciiTheme="majorHAnsi" w:hAnsiTheme="majorHAnsi" w:cs="Times New Roman"/>
                <w:lang w:val="hr-HR"/>
              </w:rPr>
              <w:t>.</w:t>
            </w:r>
          </w:p>
          <w:p w14:paraId="10ED05A4"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Budući da e-učenje od korisnika zahtjeva odgovarajuća znanja i vještine, osim e-učenja će biti organizirana i klasična predavanja kako bi se stanovništvo educiralo za život u sve izazovnijem okruženju.</w:t>
            </w:r>
          </w:p>
          <w:p w14:paraId="6FFE0C4A"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Radionice će biti specijalizirane za područja koja su posebno važna za razvoj općine, a to su digitalna pismenost i komunikacijsko – informacijske tehnologije, poljoprivreda, turizam i poduzetništvo. Prema potrebi, moguće će biti i uvođenje novih programa ovisno o potrebama stanovništva.</w:t>
            </w:r>
          </w:p>
          <w:p w14:paraId="002A5711"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Aktivno uključivanje stanovništva kroz njihovu edukaciju omogućit će razvoj inovacije i kreativnosti nužnih kako bi se općina, ali i društvo općenito, moglo okarakterizirati kao pametno.</w:t>
            </w:r>
          </w:p>
        </w:tc>
      </w:tr>
      <w:tr w:rsidR="006C1D45" w:rsidRPr="007366E1" w14:paraId="2B83B11A" w14:textId="77777777" w:rsidTr="00CE58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7EAE53E8"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Nositelji:</w:t>
            </w:r>
          </w:p>
        </w:tc>
        <w:tc>
          <w:tcPr>
            <w:tcW w:w="6717" w:type="dxa"/>
            <w:shd w:val="clear" w:color="auto" w:fill="FFFF99"/>
          </w:tcPr>
          <w:p w14:paraId="00D5F77A" w14:textId="77777777" w:rsidR="006C1D45" w:rsidRPr="007366E1" w:rsidRDefault="00304B9C"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 xml:space="preserve">Općina </w:t>
            </w:r>
            <w:r w:rsidR="00F75988">
              <w:rPr>
                <w:rFonts w:asciiTheme="majorHAnsi" w:hAnsiTheme="majorHAnsi" w:cs="Times New Roman"/>
                <w:lang w:val="hr-HR"/>
              </w:rPr>
              <w:t>Donja Motičina</w:t>
            </w:r>
          </w:p>
        </w:tc>
      </w:tr>
      <w:tr w:rsidR="006C1D45" w:rsidRPr="007366E1" w14:paraId="57C49A6F" w14:textId="77777777" w:rsidTr="00CE5805">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762E0B9C"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Korisnici:</w:t>
            </w:r>
          </w:p>
        </w:tc>
        <w:tc>
          <w:tcPr>
            <w:tcW w:w="6717" w:type="dxa"/>
            <w:shd w:val="clear" w:color="auto" w:fill="FFFFFF" w:themeFill="background1"/>
          </w:tcPr>
          <w:p w14:paraId="5F804ADB"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Stanovnici</w:t>
            </w:r>
            <w:r w:rsidR="00693377">
              <w:rPr>
                <w:rFonts w:asciiTheme="majorHAnsi" w:hAnsiTheme="majorHAnsi" w:cs="Times New Roman"/>
                <w:lang w:val="hr-HR"/>
              </w:rPr>
              <w:t xml:space="preserve"> </w:t>
            </w:r>
          </w:p>
        </w:tc>
      </w:tr>
      <w:tr w:rsidR="006C1D45" w:rsidRPr="007366E1" w14:paraId="2C6C31E0" w14:textId="77777777" w:rsidTr="00CE58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2C657D3A"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Pokazatelji učinka:</w:t>
            </w:r>
          </w:p>
        </w:tc>
        <w:tc>
          <w:tcPr>
            <w:tcW w:w="6717" w:type="dxa"/>
            <w:shd w:val="clear" w:color="auto" w:fill="FFFF99"/>
          </w:tcPr>
          <w:p w14:paraId="4C81D8EF" w14:textId="77777777" w:rsidR="006C1D45" w:rsidRPr="007366E1" w:rsidRDefault="006C1D45"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Pokrenuta e-learning platforma i održane edukacije za stanovništvo</w:t>
            </w:r>
          </w:p>
        </w:tc>
      </w:tr>
      <w:tr w:rsidR="006C1D45" w:rsidRPr="007366E1" w14:paraId="57005215" w14:textId="77777777" w:rsidTr="00CE5805">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4DC22B2D"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Izvori financiranja:</w:t>
            </w:r>
          </w:p>
        </w:tc>
        <w:tc>
          <w:tcPr>
            <w:tcW w:w="6717" w:type="dxa"/>
            <w:shd w:val="clear" w:color="auto" w:fill="FFFFFF" w:themeFill="background1"/>
          </w:tcPr>
          <w:p w14:paraId="2CFF3E28"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Općina</w:t>
            </w:r>
            <w:r w:rsidR="00DD4F41">
              <w:rPr>
                <w:rFonts w:asciiTheme="majorHAnsi" w:hAnsiTheme="majorHAnsi" w:cs="Times New Roman"/>
                <w:lang w:val="hr-HR"/>
              </w:rPr>
              <w:t xml:space="preserve"> </w:t>
            </w:r>
            <w:r w:rsidR="00F75988">
              <w:rPr>
                <w:rFonts w:asciiTheme="majorHAnsi" w:hAnsiTheme="majorHAnsi" w:cs="Times New Roman"/>
                <w:lang w:val="hr-HR"/>
              </w:rPr>
              <w:t>Donja Motičina</w:t>
            </w:r>
            <w:r w:rsidRPr="007366E1">
              <w:rPr>
                <w:rFonts w:asciiTheme="majorHAnsi" w:hAnsiTheme="majorHAnsi" w:cs="Times New Roman"/>
                <w:lang w:val="hr-HR"/>
              </w:rPr>
              <w:t xml:space="preserve">, </w:t>
            </w:r>
            <w:r w:rsidR="00F75988">
              <w:rPr>
                <w:rFonts w:asciiTheme="majorHAnsi" w:hAnsiTheme="majorHAnsi" w:cs="Times New Roman"/>
                <w:lang w:val="hr-HR"/>
              </w:rPr>
              <w:t>OBŽ</w:t>
            </w:r>
            <w:r w:rsidRPr="007366E1">
              <w:rPr>
                <w:rFonts w:asciiTheme="majorHAnsi" w:hAnsiTheme="majorHAnsi" w:cs="Times New Roman"/>
                <w:lang w:val="hr-HR"/>
              </w:rPr>
              <w:t>, ministarstva, fondovi EU</w:t>
            </w:r>
          </w:p>
        </w:tc>
      </w:tr>
      <w:tr w:rsidR="006C1D45" w:rsidRPr="007366E1" w14:paraId="7252EA33" w14:textId="77777777" w:rsidTr="00CE58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tcBorders>
              <w:bottom w:val="single" w:sz="18" w:space="0" w:color="auto"/>
            </w:tcBorders>
            <w:shd w:val="clear" w:color="auto" w:fill="548DD4" w:themeFill="text2" w:themeFillTint="99"/>
          </w:tcPr>
          <w:p w14:paraId="4259C965"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Razdoblje provedbe:</w:t>
            </w:r>
          </w:p>
        </w:tc>
        <w:tc>
          <w:tcPr>
            <w:tcW w:w="6717" w:type="dxa"/>
            <w:tcBorders>
              <w:bottom w:val="single" w:sz="18" w:space="0" w:color="auto"/>
            </w:tcBorders>
            <w:shd w:val="clear" w:color="auto" w:fill="FFFF99"/>
          </w:tcPr>
          <w:p w14:paraId="098FF266" w14:textId="77777777" w:rsidR="006C1D45" w:rsidRPr="007366E1" w:rsidRDefault="00C2394B"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202</w:t>
            </w:r>
            <w:r w:rsidR="00F75988">
              <w:rPr>
                <w:rFonts w:asciiTheme="majorHAnsi" w:hAnsiTheme="majorHAnsi" w:cs="Times New Roman"/>
                <w:lang w:val="hr-HR"/>
              </w:rPr>
              <w:t>5</w:t>
            </w:r>
            <w:r>
              <w:rPr>
                <w:rFonts w:asciiTheme="majorHAnsi" w:hAnsiTheme="majorHAnsi" w:cs="Times New Roman"/>
                <w:lang w:val="hr-HR"/>
              </w:rPr>
              <w:t xml:space="preserve">. – 2030. </w:t>
            </w:r>
          </w:p>
        </w:tc>
      </w:tr>
      <w:tr w:rsidR="006C1D45" w:rsidRPr="007366E1" w14:paraId="10103A60" w14:textId="77777777" w:rsidTr="00CE5805">
        <w:tc>
          <w:tcPr>
            <w:cnfStyle w:val="001000000000" w:firstRow="0" w:lastRow="0" w:firstColumn="1" w:lastColumn="0" w:oddVBand="0" w:evenVBand="0" w:oddHBand="0" w:evenHBand="0" w:firstRowFirstColumn="0" w:firstRowLastColumn="0" w:lastRowFirstColumn="0" w:lastRowLastColumn="0"/>
            <w:tcW w:w="9016" w:type="dxa"/>
            <w:gridSpan w:val="2"/>
            <w:tcBorders>
              <w:top w:val="single" w:sz="18" w:space="0" w:color="auto"/>
              <w:bottom w:val="single" w:sz="18" w:space="0" w:color="auto"/>
            </w:tcBorders>
            <w:shd w:val="clear" w:color="auto" w:fill="548DD4" w:themeFill="text2" w:themeFillTint="99"/>
          </w:tcPr>
          <w:p w14:paraId="71EF9ABD" w14:textId="77777777" w:rsidR="006C1D45" w:rsidRPr="007366E1" w:rsidRDefault="006C1D45" w:rsidP="006C1D45">
            <w:pPr>
              <w:jc w:val="both"/>
              <w:rPr>
                <w:rFonts w:asciiTheme="majorHAnsi" w:hAnsiTheme="majorHAnsi" w:cs="Times New Roman"/>
                <w:lang w:val="hr-HR"/>
              </w:rPr>
            </w:pPr>
            <w:r w:rsidRPr="007366E1">
              <w:rPr>
                <w:rFonts w:asciiTheme="majorHAnsi" w:hAnsiTheme="majorHAnsi" w:cs="Times New Roman"/>
                <w:lang w:val="hr-HR"/>
              </w:rPr>
              <w:t>Mjera 2.2.  Razvoj širokopojasne infrastrukture</w:t>
            </w:r>
          </w:p>
        </w:tc>
      </w:tr>
      <w:tr w:rsidR="006C1D45" w:rsidRPr="007366E1" w14:paraId="1AFCC96C" w14:textId="77777777" w:rsidTr="00CE58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tcBorders>
              <w:top w:val="single" w:sz="18" w:space="0" w:color="auto"/>
            </w:tcBorders>
            <w:shd w:val="clear" w:color="auto" w:fill="548DD4" w:themeFill="text2" w:themeFillTint="99"/>
          </w:tcPr>
          <w:p w14:paraId="599C3623"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Cilj mjere:</w:t>
            </w:r>
          </w:p>
        </w:tc>
        <w:tc>
          <w:tcPr>
            <w:tcW w:w="6717" w:type="dxa"/>
            <w:tcBorders>
              <w:top w:val="single" w:sz="18" w:space="0" w:color="auto"/>
            </w:tcBorders>
            <w:shd w:val="clear" w:color="auto" w:fill="FFFF99"/>
          </w:tcPr>
          <w:p w14:paraId="58D5BE92" w14:textId="77777777" w:rsidR="006C1D45" w:rsidRPr="007366E1" w:rsidRDefault="006C1D45"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Stvaranje preduvjeta za potpunu implementaciju pametnih rješenja</w:t>
            </w:r>
          </w:p>
        </w:tc>
      </w:tr>
      <w:tr w:rsidR="006C1D45" w:rsidRPr="007366E1" w14:paraId="5CBDF687" w14:textId="77777777" w:rsidTr="00CE5805">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6EC7FAAA"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Opis mjere:</w:t>
            </w:r>
          </w:p>
        </w:tc>
        <w:tc>
          <w:tcPr>
            <w:tcW w:w="6717" w:type="dxa"/>
            <w:shd w:val="clear" w:color="auto" w:fill="FFFFFF" w:themeFill="background1"/>
          </w:tcPr>
          <w:p w14:paraId="08E84213"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Implementacija pametnih tehnologija i rješenja zahtijeva pouzdanu i pristupačnu širokopojasnu mrežu na cijelom prostoru općine.</w:t>
            </w:r>
            <w:r w:rsidRPr="007366E1">
              <w:rPr>
                <w:rFonts w:asciiTheme="majorHAnsi" w:hAnsiTheme="majorHAnsi"/>
                <w:lang w:val="hr-HR"/>
              </w:rPr>
              <w:t xml:space="preserve"> </w:t>
            </w:r>
            <w:r w:rsidRPr="007366E1">
              <w:rPr>
                <w:rFonts w:asciiTheme="majorHAnsi" w:hAnsiTheme="majorHAnsi" w:cs="Times New Roman"/>
                <w:lang w:val="hr-HR"/>
              </w:rPr>
              <w:t>Širokopojasni internet je zajednički naziv za načine povezivanja na internet koji omogućuju velike brzine prijenosa podataka. Brzina prijenosa podataka od 144 kbit/s smatra se obično  kao donja granica da bi se pristup smatrao širokopojasnim.</w:t>
            </w:r>
            <w:r w:rsidRPr="007366E1">
              <w:rPr>
                <w:rFonts w:asciiTheme="majorHAnsi" w:hAnsiTheme="majorHAnsi"/>
                <w:lang w:val="hr-HR"/>
              </w:rPr>
              <w:t xml:space="preserve"> </w:t>
            </w:r>
            <w:r w:rsidRPr="007366E1">
              <w:rPr>
                <w:rFonts w:asciiTheme="majorHAnsi" w:hAnsiTheme="majorHAnsi" w:cs="Times New Roman"/>
                <w:lang w:val="hr-HR"/>
              </w:rPr>
              <w:t>Moderne  širokopojasne infrastrukturne komponente uključuju svjetlovodne kabele, bežične mreže, senzore, podatkovne centre te mrežne pristupne točke.</w:t>
            </w:r>
            <w:r w:rsidRPr="007366E1">
              <w:rPr>
                <w:rFonts w:asciiTheme="majorHAnsi" w:hAnsiTheme="majorHAnsi"/>
                <w:lang w:val="hr-HR"/>
              </w:rPr>
              <w:t xml:space="preserve"> </w:t>
            </w:r>
            <w:r w:rsidRPr="007366E1">
              <w:rPr>
                <w:rFonts w:asciiTheme="majorHAnsi" w:hAnsiTheme="majorHAnsi" w:cs="Times New Roman"/>
                <w:lang w:val="hr-HR"/>
              </w:rPr>
              <w:t>Također, određene usluge satelitskog pristupa internetu su širokopojasne, pogotovo dvosmjerni satelitski internet. Ovakav pristup se većinom isplati na udaljenim, izoliranim lokacijama, ne treba telefonsku liniju za rad te je dostupan u baš svim dijelovima zemlje.</w:t>
            </w:r>
          </w:p>
          <w:p w14:paraId="513B7F2F"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 xml:space="preserve">U okviru provedbe ove mjere potrebno je kao pripremni korak izvršiti sveobuhvatno snimanje i procjenu kapaciteta mreža na području općine te na temelju toga izraditi konkretan plan aktivnosti za uspostavu </w:t>
            </w:r>
            <w:r w:rsidR="00DD395B">
              <w:rPr>
                <w:rFonts w:asciiTheme="majorHAnsi" w:hAnsiTheme="majorHAnsi" w:cs="Times New Roman"/>
                <w:lang w:val="hr-HR"/>
              </w:rPr>
              <w:t xml:space="preserve">i daljnji  razvoj </w:t>
            </w:r>
            <w:r w:rsidRPr="007366E1">
              <w:rPr>
                <w:rFonts w:asciiTheme="majorHAnsi" w:hAnsiTheme="majorHAnsi" w:cs="Times New Roman"/>
                <w:lang w:val="hr-HR"/>
              </w:rPr>
              <w:t>širokopojasne infrastrukture.</w:t>
            </w:r>
          </w:p>
          <w:p w14:paraId="728B1553"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Razvoj širokopojasne infrastrukture omogućit će povećanje dostupnosti brzog Interneta u područjima u kojima do sad nije bila dostupna adekvatna i</w:t>
            </w:r>
            <w:r w:rsidR="008E1616">
              <w:rPr>
                <w:rFonts w:asciiTheme="majorHAnsi" w:hAnsiTheme="majorHAnsi" w:cs="Times New Roman"/>
                <w:lang w:val="hr-HR"/>
              </w:rPr>
              <w:t>nfrastruktura za takvu uslugu, a to</w:t>
            </w:r>
            <w:r w:rsidRPr="007366E1">
              <w:rPr>
                <w:rFonts w:asciiTheme="majorHAnsi" w:hAnsiTheme="majorHAnsi" w:cs="Times New Roman"/>
                <w:lang w:val="hr-HR"/>
              </w:rPr>
              <w:t xml:space="preserve"> će posljedično pridonijeti povećanju kvalitete i standarda života stanovnika općine, posebice mlađih dobnih skupina.</w:t>
            </w:r>
          </w:p>
        </w:tc>
      </w:tr>
      <w:tr w:rsidR="006C1D45" w:rsidRPr="007366E1" w14:paraId="0701EBAE" w14:textId="77777777" w:rsidTr="00CE58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7EA7901A"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lastRenderedPageBreak/>
              <w:t>Nositelji:</w:t>
            </w:r>
          </w:p>
        </w:tc>
        <w:tc>
          <w:tcPr>
            <w:tcW w:w="6717" w:type="dxa"/>
            <w:shd w:val="clear" w:color="auto" w:fill="FFFF99"/>
          </w:tcPr>
          <w:p w14:paraId="7D502755" w14:textId="77777777" w:rsidR="006C1D45" w:rsidRPr="007366E1" w:rsidRDefault="001A7E4D"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 xml:space="preserve">Općina </w:t>
            </w:r>
            <w:r w:rsidR="00F75988">
              <w:rPr>
                <w:rFonts w:asciiTheme="majorHAnsi" w:hAnsiTheme="majorHAnsi" w:cs="Times New Roman"/>
                <w:lang w:val="hr-HR"/>
              </w:rPr>
              <w:t>Donja Motičina</w:t>
            </w:r>
          </w:p>
        </w:tc>
      </w:tr>
      <w:tr w:rsidR="006C1D45" w:rsidRPr="007366E1" w14:paraId="486B9FC9" w14:textId="77777777" w:rsidTr="00CE5805">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6FBB392A"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Korisnici:</w:t>
            </w:r>
          </w:p>
        </w:tc>
        <w:tc>
          <w:tcPr>
            <w:tcW w:w="6717" w:type="dxa"/>
            <w:shd w:val="clear" w:color="auto" w:fill="FFFFFF" w:themeFill="background1"/>
          </w:tcPr>
          <w:p w14:paraId="7C8D00FB"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Općina, stanovnici, gospodarski subjekti, obrtnici, OPG-i, udruge</w:t>
            </w:r>
          </w:p>
        </w:tc>
      </w:tr>
      <w:tr w:rsidR="006C1D45" w:rsidRPr="007366E1" w14:paraId="07A616EB" w14:textId="77777777" w:rsidTr="00CE58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63DDAC92"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Pokazatelji učinka:</w:t>
            </w:r>
          </w:p>
        </w:tc>
        <w:tc>
          <w:tcPr>
            <w:tcW w:w="6717" w:type="dxa"/>
            <w:shd w:val="clear" w:color="auto" w:fill="FFFF99"/>
          </w:tcPr>
          <w:p w14:paraId="4A3252FA" w14:textId="77777777" w:rsidR="006C1D45" w:rsidRPr="007366E1" w:rsidRDefault="008E1616"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 xml:space="preserve">Izgrađena nova </w:t>
            </w:r>
            <w:r w:rsidR="006C1D45" w:rsidRPr="007366E1">
              <w:rPr>
                <w:rFonts w:asciiTheme="majorHAnsi" w:hAnsiTheme="majorHAnsi" w:cs="Times New Roman"/>
                <w:lang w:val="hr-HR"/>
              </w:rPr>
              <w:t>širokopojasna infrastruktura</w:t>
            </w:r>
          </w:p>
        </w:tc>
      </w:tr>
      <w:tr w:rsidR="006C1D45" w:rsidRPr="007366E1" w14:paraId="01A31EC4" w14:textId="77777777" w:rsidTr="00CE5805">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09C9DD89"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Izvori financiranja:</w:t>
            </w:r>
          </w:p>
        </w:tc>
        <w:tc>
          <w:tcPr>
            <w:tcW w:w="6717" w:type="dxa"/>
            <w:shd w:val="clear" w:color="auto" w:fill="FFFFFF" w:themeFill="background1"/>
          </w:tcPr>
          <w:p w14:paraId="20449209"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Općina</w:t>
            </w:r>
            <w:r w:rsidR="00DD4F41">
              <w:rPr>
                <w:rFonts w:asciiTheme="majorHAnsi" w:hAnsiTheme="majorHAnsi" w:cs="Times New Roman"/>
                <w:lang w:val="hr-HR"/>
              </w:rPr>
              <w:t xml:space="preserve"> </w:t>
            </w:r>
            <w:r w:rsidR="00F75988">
              <w:rPr>
                <w:rFonts w:asciiTheme="majorHAnsi" w:hAnsiTheme="majorHAnsi" w:cs="Times New Roman"/>
                <w:lang w:val="hr-HR"/>
              </w:rPr>
              <w:t>Donja Motičina</w:t>
            </w:r>
            <w:r w:rsidRPr="007366E1">
              <w:rPr>
                <w:rFonts w:asciiTheme="majorHAnsi" w:hAnsiTheme="majorHAnsi" w:cs="Times New Roman"/>
                <w:lang w:val="hr-HR"/>
              </w:rPr>
              <w:t xml:space="preserve">, </w:t>
            </w:r>
            <w:r w:rsidR="00F75988">
              <w:rPr>
                <w:rFonts w:asciiTheme="majorHAnsi" w:hAnsiTheme="majorHAnsi" w:cs="Times New Roman"/>
                <w:lang w:val="hr-HR"/>
              </w:rPr>
              <w:t>OBŽ</w:t>
            </w:r>
            <w:r w:rsidRPr="007366E1">
              <w:rPr>
                <w:rFonts w:asciiTheme="majorHAnsi" w:hAnsiTheme="majorHAnsi" w:cs="Times New Roman"/>
                <w:lang w:val="hr-HR"/>
              </w:rPr>
              <w:t>, ministarstva, fondovi EU, privatna ulaganja</w:t>
            </w:r>
          </w:p>
        </w:tc>
      </w:tr>
      <w:tr w:rsidR="006C1D45" w:rsidRPr="007366E1" w14:paraId="5C74767D" w14:textId="77777777" w:rsidTr="00CE58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tcBorders>
              <w:bottom w:val="single" w:sz="18" w:space="0" w:color="auto"/>
            </w:tcBorders>
            <w:shd w:val="clear" w:color="auto" w:fill="548DD4" w:themeFill="text2" w:themeFillTint="99"/>
          </w:tcPr>
          <w:p w14:paraId="69E00138"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Razdoblje provedbe:</w:t>
            </w:r>
          </w:p>
        </w:tc>
        <w:tc>
          <w:tcPr>
            <w:tcW w:w="6717" w:type="dxa"/>
            <w:tcBorders>
              <w:bottom w:val="single" w:sz="18" w:space="0" w:color="auto"/>
            </w:tcBorders>
            <w:shd w:val="clear" w:color="auto" w:fill="FFFF99"/>
          </w:tcPr>
          <w:p w14:paraId="519BAE24" w14:textId="77777777" w:rsidR="006C1D45" w:rsidRPr="007366E1" w:rsidRDefault="00096E28"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202</w:t>
            </w:r>
            <w:r w:rsidR="00F75988">
              <w:rPr>
                <w:rFonts w:asciiTheme="majorHAnsi" w:hAnsiTheme="majorHAnsi" w:cs="Times New Roman"/>
                <w:lang w:val="hr-HR"/>
              </w:rPr>
              <w:t>5</w:t>
            </w:r>
            <w:r>
              <w:rPr>
                <w:rFonts w:asciiTheme="majorHAnsi" w:hAnsiTheme="majorHAnsi" w:cs="Times New Roman"/>
                <w:lang w:val="hr-HR"/>
              </w:rPr>
              <w:t>. – 2030</w:t>
            </w:r>
            <w:r w:rsidR="006C1D45" w:rsidRPr="007366E1">
              <w:rPr>
                <w:rFonts w:asciiTheme="majorHAnsi" w:hAnsiTheme="majorHAnsi" w:cs="Times New Roman"/>
                <w:lang w:val="hr-HR"/>
              </w:rPr>
              <w:t>.</w:t>
            </w:r>
          </w:p>
        </w:tc>
      </w:tr>
      <w:tr w:rsidR="006C1D45" w:rsidRPr="007366E1" w14:paraId="45B18817" w14:textId="77777777" w:rsidTr="00CE5805">
        <w:tc>
          <w:tcPr>
            <w:cnfStyle w:val="001000000000" w:firstRow="0" w:lastRow="0" w:firstColumn="1" w:lastColumn="0" w:oddVBand="0" w:evenVBand="0" w:oddHBand="0" w:evenHBand="0" w:firstRowFirstColumn="0" w:firstRowLastColumn="0" w:lastRowFirstColumn="0" w:lastRowLastColumn="0"/>
            <w:tcW w:w="9016" w:type="dxa"/>
            <w:gridSpan w:val="2"/>
            <w:tcBorders>
              <w:top w:val="single" w:sz="18" w:space="0" w:color="auto"/>
              <w:bottom w:val="single" w:sz="18" w:space="0" w:color="auto"/>
            </w:tcBorders>
            <w:shd w:val="clear" w:color="auto" w:fill="548DD4" w:themeFill="text2" w:themeFillTint="99"/>
          </w:tcPr>
          <w:p w14:paraId="7AF28A53" w14:textId="77777777" w:rsidR="006C1D45" w:rsidRPr="007366E1" w:rsidRDefault="006C1D45" w:rsidP="006C1D45">
            <w:pPr>
              <w:jc w:val="both"/>
              <w:rPr>
                <w:rFonts w:asciiTheme="majorHAnsi" w:hAnsiTheme="majorHAnsi" w:cs="Times New Roman"/>
                <w:lang w:val="hr-HR"/>
              </w:rPr>
            </w:pPr>
            <w:r w:rsidRPr="007366E1">
              <w:rPr>
                <w:rFonts w:asciiTheme="majorHAnsi" w:hAnsiTheme="majorHAnsi" w:cs="Times New Roman"/>
                <w:lang w:val="hr-HR"/>
              </w:rPr>
              <w:t>Mjera 2.3.  Javna Wi-Fi mreža</w:t>
            </w:r>
          </w:p>
        </w:tc>
      </w:tr>
      <w:tr w:rsidR="006C1D45" w:rsidRPr="007366E1" w14:paraId="6AB31761" w14:textId="77777777" w:rsidTr="00CE58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tcBorders>
              <w:top w:val="single" w:sz="18" w:space="0" w:color="auto"/>
            </w:tcBorders>
            <w:shd w:val="clear" w:color="auto" w:fill="548DD4" w:themeFill="text2" w:themeFillTint="99"/>
          </w:tcPr>
          <w:p w14:paraId="46BEB099"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Cilj mjere:</w:t>
            </w:r>
          </w:p>
        </w:tc>
        <w:tc>
          <w:tcPr>
            <w:tcW w:w="6717" w:type="dxa"/>
            <w:tcBorders>
              <w:top w:val="single" w:sz="18" w:space="0" w:color="auto"/>
            </w:tcBorders>
            <w:shd w:val="clear" w:color="auto" w:fill="FFFF99"/>
          </w:tcPr>
          <w:p w14:paraId="1C89BA0C" w14:textId="77777777" w:rsidR="006C1D45" w:rsidRPr="007366E1" w:rsidRDefault="006C1D45"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Povećanje dostupnosti digitalnih usluga kroz besplatan pristup internetu</w:t>
            </w:r>
          </w:p>
        </w:tc>
      </w:tr>
      <w:tr w:rsidR="006C1D45" w:rsidRPr="007366E1" w14:paraId="79478D3D" w14:textId="77777777" w:rsidTr="00CE5805">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7394C6D7"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Opis mjere:</w:t>
            </w:r>
          </w:p>
        </w:tc>
        <w:tc>
          <w:tcPr>
            <w:tcW w:w="6717" w:type="dxa"/>
            <w:shd w:val="clear" w:color="auto" w:fill="FFFFFF" w:themeFill="background1"/>
          </w:tcPr>
          <w:p w14:paraId="2D9D27CF"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Wi-Fi hotspot je naziv za bežične lokalne računalne mreže postavljene na javnim lokacijama, putem kojih korisnici mogu bežično pristupiti internetu na svojim uređajima.</w:t>
            </w:r>
          </w:p>
          <w:p w14:paraId="010CF3DD" w14:textId="77777777" w:rsidR="006C1D45"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Uvođenje besplatnih pristupnih točaka stanovnicima Općine se osigurava brza internetska veza te dostupan besplatni internet na svim frekventnijim mjestima.</w:t>
            </w:r>
          </w:p>
          <w:p w14:paraId="68F41995" w14:textId="77777777" w:rsidR="0046736C" w:rsidRPr="007366E1" w:rsidRDefault="0046736C"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 xml:space="preserve">Besplatne </w:t>
            </w:r>
            <w:r w:rsidR="00B077F3">
              <w:rPr>
                <w:rFonts w:asciiTheme="majorHAnsi" w:hAnsiTheme="majorHAnsi" w:cs="Times New Roman"/>
                <w:lang w:val="hr-HR"/>
              </w:rPr>
              <w:t>pristupanje</w:t>
            </w:r>
            <w:r>
              <w:rPr>
                <w:rFonts w:asciiTheme="majorHAnsi" w:hAnsiTheme="majorHAnsi" w:cs="Times New Roman"/>
                <w:lang w:val="hr-HR"/>
              </w:rPr>
              <w:t xml:space="preserve"> točke postavit će se u svako naselje na području Općine </w:t>
            </w:r>
            <w:r w:rsidR="00F75988">
              <w:rPr>
                <w:rFonts w:asciiTheme="majorHAnsi" w:hAnsiTheme="majorHAnsi" w:cs="Times New Roman"/>
                <w:lang w:val="hr-HR"/>
              </w:rPr>
              <w:t>Donja Motičina</w:t>
            </w:r>
            <w:r>
              <w:rPr>
                <w:rFonts w:asciiTheme="majorHAnsi" w:hAnsiTheme="majorHAnsi" w:cs="Times New Roman"/>
                <w:lang w:val="hr-HR"/>
              </w:rPr>
              <w:t xml:space="preserve"> kako bi se osigurala što veća pokrivenost ovom uslugom.</w:t>
            </w:r>
          </w:p>
          <w:p w14:paraId="77866116"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Na ovaj se način povećava kvaliteta i standard života, ali i stvaraju pretpostavke za daljnji komunikacijsko –informacijski razvoj, pružanje novih usluga, ali i razvoj turizma i općenito gospodarstva.</w:t>
            </w:r>
          </w:p>
        </w:tc>
      </w:tr>
      <w:tr w:rsidR="006C1D45" w:rsidRPr="007366E1" w14:paraId="245A2E4A" w14:textId="77777777" w:rsidTr="00CE58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49024DED"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Nositelji:</w:t>
            </w:r>
          </w:p>
        </w:tc>
        <w:tc>
          <w:tcPr>
            <w:tcW w:w="6717" w:type="dxa"/>
            <w:shd w:val="clear" w:color="auto" w:fill="FFFF99"/>
          </w:tcPr>
          <w:p w14:paraId="7874652C" w14:textId="77777777" w:rsidR="006C1D45" w:rsidRPr="007366E1" w:rsidRDefault="0046736C"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 xml:space="preserve">Općina </w:t>
            </w:r>
            <w:r w:rsidR="00F75988">
              <w:rPr>
                <w:rFonts w:asciiTheme="majorHAnsi" w:hAnsiTheme="majorHAnsi" w:cs="Times New Roman"/>
                <w:lang w:val="hr-HR"/>
              </w:rPr>
              <w:t>Donja Motičina</w:t>
            </w:r>
          </w:p>
        </w:tc>
      </w:tr>
      <w:tr w:rsidR="006C1D45" w:rsidRPr="007366E1" w14:paraId="07A9B0C0" w14:textId="77777777" w:rsidTr="00CE5805">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32AE968A"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Korisnici:</w:t>
            </w:r>
          </w:p>
        </w:tc>
        <w:tc>
          <w:tcPr>
            <w:tcW w:w="6717" w:type="dxa"/>
            <w:shd w:val="clear" w:color="auto" w:fill="FFFFFF" w:themeFill="background1"/>
          </w:tcPr>
          <w:p w14:paraId="6ED1F4D0"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Općina</w:t>
            </w:r>
            <w:r w:rsidR="00DD4F41">
              <w:rPr>
                <w:rFonts w:asciiTheme="majorHAnsi" w:hAnsiTheme="majorHAnsi" w:cs="Times New Roman"/>
                <w:lang w:val="hr-HR"/>
              </w:rPr>
              <w:t xml:space="preserve"> </w:t>
            </w:r>
            <w:r w:rsidR="00F75988">
              <w:rPr>
                <w:rFonts w:asciiTheme="majorHAnsi" w:hAnsiTheme="majorHAnsi" w:cs="Times New Roman"/>
                <w:lang w:val="hr-HR"/>
              </w:rPr>
              <w:t>Donja Motičina</w:t>
            </w:r>
            <w:r w:rsidRPr="007366E1">
              <w:rPr>
                <w:rFonts w:asciiTheme="majorHAnsi" w:hAnsiTheme="majorHAnsi" w:cs="Times New Roman"/>
                <w:lang w:val="hr-HR"/>
              </w:rPr>
              <w:t>, stanovnici, gospodarski subjekti, obrtnici, OPG-i, udruge</w:t>
            </w:r>
          </w:p>
        </w:tc>
      </w:tr>
      <w:tr w:rsidR="006C1D45" w:rsidRPr="007366E1" w14:paraId="2E382060" w14:textId="77777777" w:rsidTr="00CE58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13EE597E"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Pokazatelji učinka:</w:t>
            </w:r>
          </w:p>
        </w:tc>
        <w:tc>
          <w:tcPr>
            <w:tcW w:w="6717" w:type="dxa"/>
            <w:shd w:val="clear" w:color="auto" w:fill="FFFF99"/>
          </w:tcPr>
          <w:p w14:paraId="39EC02E7" w14:textId="77777777" w:rsidR="006C1D45" w:rsidRPr="007366E1" w:rsidRDefault="006C1D45"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Uvedene nove pristupnih točke na sva frekventnija mjesta u Općini</w:t>
            </w:r>
          </w:p>
        </w:tc>
      </w:tr>
      <w:tr w:rsidR="006C1D45" w:rsidRPr="007366E1" w14:paraId="41E31559" w14:textId="77777777" w:rsidTr="00CE5805">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3A3ECF27"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Izvori financiranja:</w:t>
            </w:r>
          </w:p>
        </w:tc>
        <w:tc>
          <w:tcPr>
            <w:tcW w:w="6717" w:type="dxa"/>
            <w:shd w:val="clear" w:color="auto" w:fill="FFFFFF" w:themeFill="background1"/>
          </w:tcPr>
          <w:p w14:paraId="169DE190"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 xml:space="preserve">Općina </w:t>
            </w:r>
            <w:r w:rsidR="00F75988">
              <w:rPr>
                <w:rFonts w:asciiTheme="majorHAnsi" w:hAnsiTheme="majorHAnsi" w:cs="Times New Roman"/>
                <w:lang w:val="hr-HR"/>
              </w:rPr>
              <w:t>Donja Motičina</w:t>
            </w:r>
          </w:p>
        </w:tc>
      </w:tr>
      <w:tr w:rsidR="006C1D45" w:rsidRPr="007366E1" w14:paraId="3EB9605B" w14:textId="77777777" w:rsidTr="00CE58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tcBorders>
              <w:bottom w:val="single" w:sz="18" w:space="0" w:color="auto"/>
            </w:tcBorders>
            <w:shd w:val="clear" w:color="auto" w:fill="548DD4" w:themeFill="text2" w:themeFillTint="99"/>
          </w:tcPr>
          <w:p w14:paraId="3FB6CE79"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Razdoblje provedbe:</w:t>
            </w:r>
          </w:p>
        </w:tc>
        <w:tc>
          <w:tcPr>
            <w:tcW w:w="6717" w:type="dxa"/>
            <w:tcBorders>
              <w:bottom w:val="single" w:sz="18" w:space="0" w:color="auto"/>
            </w:tcBorders>
            <w:shd w:val="clear" w:color="auto" w:fill="FFFF99"/>
          </w:tcPr>
          <w:p w14:paraId="631BDB4F" w14:textId="77777777" w:rsidR="006C1D45" w:rsidRPr="007366E1" w:rsidRDefault="0046736C"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2025</w:t>
            </w:r>
            <w:r w:rsidR="008E1616">
              <w:rPr>
                <w:rFonts w:asciiTheme="majorHAnsi" w:hAnsiTheme="majorHAnsi" w:cs="Times New Roman"/>
                <w:lang w:val="hr-HR"/>
              </w:rPr>
              <w:t xml:space="preserve"> . – 2030</w:t>
            </w:r>
            <w:r w:rsidR="006C1D45" w:rsidRPr="007366E1">
              <w:rPr>
                <w:rFonts w:asciiTheme="majorHAnsi" w:hAnsiTheme="majorHAnsi" w:cs="Times New Roman"/>
                <w:lang w:val="hr-HR"/>
              </w:rPr>
              <w:t>.</w:t>
            </w:r>
          </w:p>
        </w:tc>
      </w:tr>
      <w:tr w:rsidR="006C1D45" w:rsidRPr="007366E1" w14:paraId="1F9F7E57" w14:textId="77777777" w:rsidTr="00CE5805">
        <w:tc>
          <w:tcPr>
            <w:cnfStyle w:val="001000000000" w:firstRow="0" w:lastRow="0" w:firstColumn="1" w:lastColumn="0" w:oddVBand="0" w:evenVBand="0" w:oddHBand="0" w:evenHBand="0" w:firstRowFirstColumn="0" w:firstRowLastColumn="0" w:lastRowFirstColumn="0" w:lastRowLastColumn="0"/>
            <w:tcW w:w="9016" w:type="dxa"/>
            <w:gridSpan w:val="2"/>
            <w:tcBorders>
              <w:top w:val="single" w:sz="18" w:space="0" w:color="auto"/>
              <w:bottom w:val="single" w:sz="18" w:space="0" w:color="auto"/>
            </w:tcBorders>
            <w:shd w:val="clear" w:color="auto" w:fill="548DD4" w:themeFill="text2" w:themeFillTint="99"/>
          </w:tcPr>
          <w:p w14:paraId="68B26A28" w14:textId="77777777" w:rsidR="006C1D45" w:rsidRPr="007366E1" w:rsidRDefault="006C1D45" w:rsidP="00087AEB">
            <w:pPr>
              <w:jc w:val="both"/>
              <w:rPr>
                <w:rFonts w:asciiTheme="majorHAnsi" w:hAnsiTheme="majorHAnsi" w:cs="Times New Roman"/>
                <w:lang w:val="hr-HR"/>
              </w:rPr>
            </w:pPr>
            <w:r w:rsidRPr="007366E1">
              <w:rPr>
                <w:rFonts w:asciiTheme="majorHAnsi" w:hAnsiTheme="majorHAnsi" w:cs="Times New Roman"/>
                <w:lang w:val="hr-HR"/>
              </w:rPr>
              <w:t xml:space="preserve">Mjera 2.4. </w:t>
            </w:r>
            <w:r w:rsidR="006C2777">
              <w:rPr>
                <w:rFonts w:asciiTheme="majorHAnsi" w:hAnsiTheme="majorHAnsi" w:cs="Times New Roman"/>
                <w:lang w:val="hr-HR"/>
              </w:rPr>
              <w:t xml:space="preserve"> Opremanje</w:t>
            </w:r>
            <w:r w:rsidRPr="007366E1">
              <w:rPr>
                <w:rFonts w:asciiTheme="majorHAnsi" w:hAnsiTheme="majorHAnsi" w:cs="Times New Roman"/>
                <w:lang w:val="hr-HR"/>
              </w:rPr>
              <w:t xml:space="preserve"> vrtića</w:t>
            </w:r>
            <w:r w:rsidR="004B527B">
              <w:rPr>
                <w:rFonts w:asciiTheme="majorHAnsi" w:hAnsiTheme="majorHAnsi" w:cs="Times New Roman"/>
                <w:lang w:val="hr-HR"/>
              </w:rPr>
              <w:t xml:space="preserve"> i škola</w:t>
            </w:r>
            <w:r w:rsidRPr="007366E1">
              <w:rPr>
                <w:rFonts w:asciiTheme="majorHAnsi" w:hAnsiTheme="majorHAnsi" w:cs="Times New Roman"/>
                <w:lang w:val="hr-HR"/>
              </w:rPr>
              <w:t xml:space="preserve"> </w:t>
            </w:r>
            <w:r w:rsidR="00087AEB">
              <w:rPr>
                <w:rFonts w:asciiTheme="majorHAnsi" w:hAnsiTheme="majorHAnsi" w:cs="Times New Roman"/>
                <w:lang w:val="hr-HR"/>
              </w:rPr>
              <w:t>modernom digitalnom tehnologijom</w:t>
            </w:r>
          </w:p>
        </w:tc>
      </w:tr>
      <w:tr w:rsidR="006C1D45" w:rsidRPr="007366E1" w14:paraId="124798C9" w14:textId="77777777" w:rsidTr="00CE58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tcBorders>
              <w:top w:val="single" w:sz="18" w:space="0" w:color="auto"/>
            </w:tcBorders>
            <w:shd w:val="clear" w:color="auto" w:fill="548DD4" w:themeFill="text2" w:themeFillTint="99"/>
          </w:tcPr>
          <w:p w14:paraId="44BE821B"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Cilj mjere:</w:t>
            </w:r>
          </w:p>
        </w:tc>
        <w:tc>
          <w:tcPr>
            <w:tcW w:w="6717" w:type="dxa"/>
            <w:tcBorders>
              <w:top w:val="single" w:sz="18" w:space="0" w:color="auto"/>
            </w:tcBorders>
            <w:shd w:val="clear" w:color="auto" w:fill="FFFF99"/>
          </w:tcPr>
          <w:p w14:paraId="5B922FFB" w14:textId="77777777" w:rsidR="006C1D45" w:rsidRPr="007366E1" w:rsidRDefault="006C1D45" w:rsidP="004B527B">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 xml:space="preserve">Podizanje kvalitete odgoja i obrazovanja u </w:t>
            </w:r>
            <w:r w:rsidR="004B527B">
              <w:rPr>
                <w:rFonts w:asciiTheme="majorHAnsi" w:hAnsiTheme="majorHAnsi" w:cs="Times New Roman"/>
                <w:lang w:val="hr-HR"/>
              </w:rPr>
              <w:t>vrtićima i školama</w:t>
            </w:r>
          </w:p>
        </w:tc>
      </w:tr>
      <w:tr w:rsidR="006C1D45" w:rsidRPr="007366E1" w14:paraId="3750AB27" w14:textId="77777777" w:rsidTr="00CE5805">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5FBD205F"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Opis mjere:</w:t>
            </w:r>
          </w:p>
        </w:tc>
        <w:tc>
          <w:tcPr>
            <w:tcW w:w="6717" w:type="dxa"/>
            <w:shd w:val="clear" w:color="auto" w:fill="FFFFFF" w:themeFill="background1"/>
          </w:tcPr>
          <w:p w14:paraId="758FD60B" w14:textId="77777777" w:rsidR="006C2777" w:rsidRPr="00B077F3"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B077F3">
              <w:rPr>
                <w:rFonts w:asciiTheme="majorHAnsi" w:hAnsiTheme="majorHAnsi" w:cs="Times New Roman"/>
                <w:lang w:val="hr-HR"/>
              </w:rPr>
              <w:t xml:space="preserve">Ulaganje u odgoj i obrazovanje najpametnija je investicija koju općina može napraviti jer to je ulaganje u budućnost. Bez pametnog i obrazovanog društva nema ni dugoročne opstojnosti općine. </w:t>
            </w:r>
          </w:p>
          <w:p w14:paraId="2A1355AA" w14:textId="77777777" w:rsidR="006C1D45" w:rsidRPr="00B077F3"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B077F3">
              <w:rPr>
                <w:rFonts w:asciiTheme="majorHAnsi" w:hAnsiTheme="majorHAnsi" w:cs="Times New Roman"/>
                <w:lang w:val="hr-HR"/>
              </w:rPr>
              <w:t>Opremanjem vrtića</w:t>
            </w:r>
            <w:r w:rsidR="003A1B5F" w:rsidRPr="00B077F3">
              <w:rPr>
                <w:rFonts w:asciiTheme="majorHAnsi" w:hAnsiTheme="majorHAnsi" w:cs="Times New Roman"/>
                <w:lang w:val="hr-HR"/>
              </w:rPr>
              <w:t xml:space="preserve"> i škola</w:t>
            </w:r>
            <w:r w:rsidRPr="00B077F3">
              <w:rPr>
                <w:rFonts w:asciiTheme="majorHAnsi" w:hAnsiTheme="majorHAnsi" w:cs="Times New Roman"/>
                <w:lang w:val="hr-HR"/>
              </w:rPr>
              <w:t xml:space="preserve"> novom didaktičkom opremom</w:t>
            </w:r>
            <w:r w:rsidR="003A1B5F" w:rsidRPr="00B077F3">
              <w:rPr>
                <w:rFonts w:asciiTheme="majorHAnsi" w:hAnsiTheme="majorHAnsi" w:cs="Times New Roman"/>
                <w:lang w:val="hr-HR"/>
              </w:rPr>
              <w:t xml:space="preserve"> i najmodernijom digitalnom tehnologijom</w:t>
            </w:r>
            <w:r w:rsidRPr="00B077F3">
              <w:rPr>
                <w:rFonts w:asciiTheme="majorHAnsi" w:hAnsiTheme="majorHAnsi" w:cs="Times New Roman"/>
                <w:lang w:val="hr-HR"/>
              </w:rPr>
              <w:t xml:space="preserve"> direktno će se utjecati na razvoj kognitivnih, motoričkih, komunikacijskih te socijalnih i emocionalnih sposobnosti, kao i na razvoj kreativnosti djece. </w:t>
            </w:r>
          </w:p>
          <w:p w14:paraId="42CA235D" w14:textId="77777777" w:rsidR="00087AEB" w:rsidRPr="00B077F3" w:rsidRDefault="006C2777"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lang w:val="hr-HR"/>
              </w:rPr>
            </w:pPr>
            <w:r w:rsidRPr="00B077F3">
              <w:rPr>
                <w:rFonts w:asciiTheme="majorHAnsi" w:hAnsiTheme="majorHAnsi"/>
                <w:lang w:val="hr-HR"/>
              </w:rPr>
              <w:t xml:space="preserve">Cilj </w:t>
            </w:r>
            <w:r w:rsidR="003A1B5F" w:rsidRPr="00B077F3">
              <w:rPr>
                <w:rFonts w:asciiTheme="majorHAnsi" w:hAnsiTheme="majorHAnsi"/>
                <w:lang w:val="hr-HR"/>
              </w:rPr>
              <w:t xml:space="preserve">mjere </w:t>
            </w:r>
            <w:r w:rsidRPr="00B077F3">
              <w:rPr>
                <w:rFonts w:asciiTheme="majorHAnsi" w:hAnsiTheme="majorHAnsi"/>
                <w:lang w:val="hr-HR"/>
              </w:rPr>
              <w:t xml:space="preserve">nije samo opremanje vrtića </w:t>
            </w:r>
            <w:r w:rsidR="004B527B" w:rsidRPr="00B077F3">
              <w:rPr>
                <w:rFonts w:asciiTheme="majorHAnsi" w:hAnsiTheme="majorHAnsi"/>
                <w:lang w:val="hr-HR"/>
              </w:rPr>
              <w:t>i</w:t>
            </w:r>
            <w:r w:rsidRPr="00B077F3">
              <w:rPr>
                <w:rFonts w:asciiTheme="majorHAnsi" w:hAnsiTheme="majorHAnsi"/>
                <w:lang w:val="hr-HR"/>
              </w:rPr>
              <w:t xml:space="preserve"> škola suvremenom digitalnom tehnologijom, već stvaranje digitalno zrelih vrtića i</w:t>
            </w:r>
            <w:r w:rsidR="008B414A" w:rsidRPr="00B077F3">
              <w:rPr>
                <w:rFonts w:asciiTheme="majorHAnsi" w:hAnsiTheme="majorHAnsi"/>
                <w:lang w:val="hr-HR"/>
              </w:rPr>
              <w:t xml:space="preserve"> škola koje</w:t>
            </w:r>
            <w:r w:rsidRPr="00B077F3">
              <w:rPr>
                <w:rFonts w:asciiTheme="majorHAnsi" w:hAnsiTheme="majorHAnsi"/>
                <w:lang w:val="hr-HR"/>
              </w:rPr>
              <w:t xml:space="preserve"> će razvijati digitalno kompetentne i istraživački nastrojene polaznike, željne novih znanja i prilagođene zahtjevima modernog obrazovanja, a u budućnosti </w:t>
            </w:r>
            <w:r w:rsidR="00087AEB" w:rsidRPr="00B077F3">
              <w:rPr>
                <w:rFonts w:asciiTheme="majorHAnsi" w:hAnsiTheme="majorHAnsi"/>
                <w:lang w:val="hr-HR"/>
              </w:rPr>
              <w:t>i</w:t>
            </w:r>
            <w:r w:rsidRPr="00B077F3">
              <w:rPr>
                <w:rFonts w:asciiTheme="majorHAnsi" w:hAnsiTheme="majorHAnsi"/>
                <w:lang w:val="hr-HR"/>
              </w:rPr>
              <w:t xml:space="preserve"> tržišta rada.</w:t>
            </w:r>
          </w:p>
          <w:p w14:paraId="5FBB80FF" w14:textId="77777777" w:rsidR="006C1D45" w:rsidRPr="00B077F3" w:rsidRDefault="006C2777" w:rsidP="005363C2">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B077F3">
              <w:rPr>
                <w:rFonts w:asciiTheme="majorHAnsi" w:hAnsiTheme="majorHAnsi" w:cs="Times New Roman"/>
                <w:lang w:val="hr-HR"/>
              </w:rPr>
              <w:t>Kontinuiranim opremnajem vrtića i</w:t>
            </w:r>
            <w:r w:rsidR="006C1D45" w:rsidRPr="00B077F3">
              <w:rPr>
                <w:rFonts w:asciiTheme="majorHAnsi" w:hAnsiTheme="majorHAnsi" w:cs="Times New Roman"/>
                <w:lang w:val="hr-HR"/>
              </w:rPr>
              <w:t xml:space="preserve"> škola na području Općine suvremenom informacijsko – komunikacijskom opremom</w:t>
            </w:r>
            <w:r w:rsidR="005363C2" w:rsidRPr="00B077F3">
              <w:rPr>
                <w:rFonts w:asciiTheme="majorHAnsi" w:hAnsiTheme="majorHAnsi" w:cs="Times New Roman"/>
                <w:lang w:val="hr-HR"/>
              </w:rPr>
              <w:t xml:space="preserve"> </w:t>
            </w:r>
            <w:r w:rsidRPr="00B077F3">
              <w:rPr>
                <w:rFonts w:asciiTheme="majorHAnsi" w:hAnsiTheme="majorHAnsi" w:cs="Times New Roman"/>
                <w:lang w:val="hr-HR"/>
              </w:rPr>
              <w:t>omogućit će se polaznicima</w:t>
            </w:r>
            <w:r w:rsidR="006C1D45" w:rsidRPr="00B077F3">
              <w:rPr>
                <w:rFonts w:asciiTheme="majorHAnsi" w:hAnsiTheme="majorHAnsi" w:cs="Times New Roman"/>
                <w:lang w:val="hr-HR"/>
              </w:rPr>
              <w:t xml:space="preserve"> jednaki uvjeti</w:t>
            </w:r>
            <w:r w:rsidRPr="00B077F3">
              <w:rPr>
                <w:rFonts w:asciiTheme="majorHAnsi" w:hAnsiTheme="majorHAnsi" w:cs="Times New Roman"/>
                <w:lang w:val="hr-HR"/>
              </w:rPr>
              <w:t xml:space="preserve"> i iste mogućnosti za kvalitetan odgoj i</w:t>
            </w:r>
            <w:r w:rsidR="006C1D45" w:rsidRPr="00B077F3">
              <w:rPr>
                <w:rFonts w:asciiTheme="majorHAnsi" w:hAnsiTheme="majorHAnsi" w:cs="Times New Roman"/>
                <w:lang w:val="hr-HR"/>
              </w:rPr>
              <w:t xml:space="preserve"> obrazovanje</w:t>
            </w:r>
            <w:r w:rsidRPr="00B077F3">
              <w:rPr>
                <w:rFonts w:asciiTheme="majorHAnsi" w:hAnsiTheme="majorHAnsi" w:cs="Times New Roman"/>
                <w:lang w:val="hr-HR"/>
              </w:rPr>
              <w:t>, ali</w:t>
            </w:r>
            <w:r w:rsidR="006C1D45" w:rsidRPr="00B077F3">
              <w:rPr>
                <w:rFonts w:asciiTheme="majorHAnsi" w:hAnsiTheme="majorHAnsi" w:cs="Times New Roman"/>
                <w:lang w:val="hr-HR"/>
              </w:rPr>
              <w:t xml:space="preserve"> i odabir b</w:t>
            </w:r>
            <w:r w:rsidRPr="00B077F3">
              <w:rPr>
                <w:rFonts w:asciiTheme="majorHAnsi" w:hAnsiTheme="majorHAnsi" w:cs="Times New Roman"/>
                <w:lang w:val="hr-HR"/>
              </w:rPr>
              <w:t>udućeg zanimanja kao i u</w:t>
            </w:r>
            <w:r w:rsidR="006C1D45" w:rsidRPr="00B077F3">
              <w:rPr>
                <w:rFonts w:asciiTheme="majorHAnsi" w:hAnsiTheme="majorHAnsi" w:cs="Times New Roman"/>
                <w:lang w:val="hr-HR"/>
              </w:rPr>
              <w:t xml:space="preserve"> </w:t>
            </w:r>
            <w:r w:rsidRPr="00B077F3">
              <w:rPr>
                <w:rFonts w:asciiTheme="majorHAnsi" w:hAnsiTheme="majorHAnsi" w:cs="Times New Roman"/>
                <w:lang w:val="hr-HR"/>
              </w:rPr>
              <w:t xml:space="preserve">većim </w:t>
            </w:r>
            <w:r w:rsidR="006C1D45" w:rsidRPr="00B077F3">
              <w:rPr>
                <w:rFonts w:asciiTheme="majorHAnsi" w:hAnsiTheme="majorHAnsi" w:cs="Times New Roman"/>
                <w:lang w:val="hr-HR"/>
              </w:rPr>
              <w:t>sredinama.</w:t>
            </w:r>
          </w:p>
        </w:tc>
      </w:tr>
      <w:tr w:rsidR="006C1D45" w:rsidRPr="007366E1" w14:paraId="3E4CE62B" w14:textId="77777777" w:rsidTr="00CE58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2CC2BBF4"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Nositelji:</w:t>
            </w:r>
          </w:p>
        </w:tc>
        <w:tc>
          <w:tcPr>
            <w:tcW w:w="6717" w:type="dxa"/>
            <w:shd w:val="clear" w:color="auto" w:fill="FFFF99"/>
          </w:tcPr>
          <w:p w14:paraId="45B14FBD" w14:textId="77777777" w:rsidR="006C1D45" w:rsidRPr="00B077F3" w:rsidRDefault="006C2777"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B077F3">
              <w:rPr>
                <w:rFonts w:asciiTheme="majorHAnsi" w:hAnsiTheme="majorHAnsi" w:cs="Times New Roman"/>
                <w:lang w:val="hr-HR"/>
              </w:rPr>
              <w:t xml:space="preserve">Općina </w:t>
            </w:r>
            <w:r w:rsidR="00F75988">
              <w:rPr>
                <w:rFonts w:asciiTheme="majorHAnsi" w:hAnsiTheme="majorHAnsi" w:cs="Times New Roman"/>
                <w:lang w:val="hr-HR"/>
              </w:rPr>
              <w:t>Donja Motičina</w:t>
            </w:r>
            <w:r w:rsidRPr="00B077F3">
              <w:rPr>
                <w:rFonts w:asciiTheme="majorHAnsi" w:hAnsiTheme="majorHAnsi" w:cs="Times New Roman"/>
                <w:lang w:val="hr-HR"/>
              </w:rPr>
              <w:t>, Dječji vrtić</w:t>
            </w:r>
            <w:r w:rsidR="00123820">
              <w:rPr>
                <w:rFonts w:asciiTheme="majorHAnsi" w:hAnsiTheme="majorHAnsi" w:cs="Times New Roman"/>
                <w:lang w:val="hr-HR"/>
              </w:rPr>
              <w:t xml:space="preserve"> Donja Motičina</w:t>
            </w:r>
            <w:r w:rsidRPr="00B077F3">
              <w:rPr>
                <w:rFonts w:asciiTheme="majorHAnsi" w:hAnsiTheme="majorHAnsi" w:cs="Times New Roman"/>
                <w:lang w:val="hr-HR"/>
              </w:rPr>
              <w:t xml:space="preserve">  OŠ</w:t>
            </w:r>
            <w:r w:rsidR="00123820">
              <w:rPr>
                <w:rFonts w:asciiTheme="majorHAnsi" w:hAnsiTheme="majorHAnsi" w:cs="Times New Roman"/>
                <w:lang w:val="hr-HR"/>
              </w:rPr>
              <w:t xml:space="preserve"> Donja Motičina</w:t>
            </w:r>
          </w:p>
        </w:tc>
      </w:tr>
      <w:tr w:rsidR="006C1D45" w:rsidRPr="007366E1" w14:paraId="78517B25" w14:textId="77777777" w:rsidTr="00CE5805">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2726D7AA"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Korisnici:</w:t>
            </w:r>
          </w:p>
        </w:tc>
        <w:tc>
          <w:tcPr>
            <w:tcW w:w="6717" w:type="dxa"/>
            <w:shd w:val="clear" w:color="auto" w:fill="FFFFFF" w:themeFill="background1"/>
          </w:tcPr>
          <w:p w14:paraId="182C58A5"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Polaznici škola i vrtića</w:t>
            </w:r>
          </w:p>
        </w:tc>
      </w:tr>
      <w:tr w:rsidR="006C1D45" w:rsidRPr="007366E1" w14:paraId="1EA3A97F" w14:textId="77777777" w:rsidTr="00CE58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68EE2609"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Pokazatelji učinka:</w:t>
            </w:r>
          </w:p>
        </w:tc>
        <w:tc>
          <w:tcPr>
            <w:tcW w:w="6717" w:type="dxa"/>
            <w:shd w:val="clear" w:color="auto" w:fill="FFFF99"/>
          </w:tcPr>
          <w:p w14:paraId="1336212E" w14:textId="77777777" w:rsidR="006C1D45" w:rsidRPr="007366E1" w:rsidRDefault="003A1B5F" w:rsidP="005363C2">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 xml:space="preserve">Vrtići i škole </w:t>
            </w:r>
            <w:r w:rsidR="00B077F3">
              <w:rPr>
                <w:rFonts w:asciiTheme="majorHAnsi" w:hAnsiTheme="majorHAnsi" w:cs="Times New Roman"/>
                <w:lang w:val="hr-HR"/>
              </w:rPr>
              <w:t>opremljeni</w:t>
            </w:r>
            <w:r>
              <w:rPr>
                <w:rFonts w:asciiTheme="majorHAnsi" w:hAnsiTheme="majorHAnsi" w:cs="Times New Roman"/>
                <w:lang w:val="hr-HR"/>
              </w:rPr>
              <w:t xml:space="preserve"> najmodernijom </w:t>
            </w:r>
            <w:r w:rsidR="00B077F3">
              <w:rPr>
                <w:rFonts w:asciiTheme="majorHAnsi" w:hAnsiTheme="majorHAnsi" w:cs="Times New Roman"/>
                <w:lang w:val="hr-HR"/>
              </w:rPr>
              <w:t>didaktičkom</w:t>
            </w:r>
            <w:r>
              <w:rPr>
                <w:rFonts w:asciiTheme="majorHAnsi" w:hAnsiTheme="majorHAnsi" w:cs="Times New Roman"/>
                <w:lang w:val="hr-HR"/>
              </w:rPr>
              <w:t xml:space="preserve"> opremom i komunikacijsko – informacijskim tehnologijama.</w:t>
            </w:r>
          </w:p>
        </w:tc>
      </w:tr>
      <w:tr w:rsidR="006C1D45" w:rsidRPr="007366E1" w14:paraId="70458C7C" w14:textId="77777777" w:rsidTr="00CE5805">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07AA2111"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Izvori financiranja:</w:t>
            </w:r>
          </w:p>
        </w:tc>
        <w:tc>
          <w:tcPr>
            <w:tcW w:w="6717" w:type="dxa"/>
            <w:shd w:val="clear" w:color="auto" w:fill="FFFFFF" w:themeFill="background1"/>
          </w:tcPr>
          <w:p w14:paraId="24C337EF"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Općina</w:t>
            </w:r>
            <w:r w:rsidR="00DD4F41">
              <w:rPr>
                <w:rFonts w:asciiTheme="majorHAnsi" w:hAnsiTheme="majorHAnsi" w:cs="Times New Roman"/>
                <w:lang w:val="hr-HR"/>
              </w:rPr>
              <w:t xml:space="preserve"> </w:t>
            </w:r>
            <w:r w:rsidR="00123820">
              <w:rPr>
                <w:rFonts w:asciiTheme="majorHAnsi" w:hAnsiTheme="majorHAnsi" w:cs="Times New Roman"/>
                <w:lang w:val="hr-HR"/>
              </w:rPr>
              <w:t>Donja Motičina</w:t>
            </w:r>
            <w:r w:rsidRPr="007366E1">
              <w:rPr>
                <w:rFonts w:asciiTheme="majorHAnsi" w:hAnsiTheme="majorHAnsi" w:cs="Times New Roman"/>
                <w:lang w:val="hr-HR"/>
              </w:rPr>
              <w:t xml:space="preserve">, </w:t>
            </w:r>
            <w:r w:rsidR="00123820">
              <w:rPr>
                <w:rFonts w:asciiTheme="majorHAnsi" w:hAnsiTheme="majorHAnsi" w:cs="Times New Roman"/>
                <w:lang w:val="hr-HR"/>
              </w:rPr>
              <w:t>OBŽ</w:t>
            </w:r>
            <w:r w:rsidRPr="007366E1">
              <w:rPr>
                <w:rFonts w:asciiTheme="majorHAnsi" w:hAnsiTheme="majorHAnsi" w:cs="Times New Roman"/>
                <w:lang w:val="hr-HR"/>
              </w:rPr>
              <w:t>, Ministarstvo znanosti, obrazovanja i mladih, EU fondovi</w:t>
            </w:r>
          </w:p>
        </w:tc>
      </w:tr>
      <w:tr w:rsidR="006C1D45" w:rsidRPr="007366E1" w14:paraId="1FF0C389" w14:textId="77777777" w:rsidTr="00CE58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tcBorders>
              <w:bottom w:val="single" w:sz="18" w:space="0" w:color="auto"/>
            </w:tcBorders>
            <w:shd w:val="clear" w:color="auto" w:fill="548DD4" w:themeFill="text2" w:themeFillTint="99"/>
          </w:tcPr>
          <w:p w14:paraId="372B67E2"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Razdoblje provedbe:</w:t>
            </w:r>
          </w:p>
        </w:tc>
        <w:tc>
          <w:tcPr>
            <w:tcW w:w="6717" w:type="dxa"/>
            <w:tcBorders>
              <w:bottom w:val="single" w:sz="18" w:space="0" w:color="auto"/>
            </w:tcBorders>
            <w:shd w:val="clear" w:color="auto" w:fill="FFFF99"/>
          </w:tcPr>
          <w:p w14:paraId="173D263E" w14:textId="77777777" w:rsidR="006C1D45" w:rsidRPr="007366E1" w:rsidRDefault="008E1616"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202</w:t>
            </w:r>
            <w:r w:rsidR="00123820">
              <w:rPr>
                <w:rFonts w:asciiTheme="majorHAnsi" w:hAnsiTheme="majorHAnsi" w:cs="Times New Roman"/>
                <w:lang w:val="hr-HR"/>
              </w:rPr>
              <w:t>5</w:t>
            </w:r>
            <w:r>
              <w:rPr>
                <w:rFonts w:asciiTheme="majorHAnsi" w:hAnsiTheme="majorHAnsi" w:cs="Times New Roman"/>
                <w:lang w:val="hr-HR"/>
              </w:rPr>
              <w:t>. – 2030</w:t>
            </w:r>
            <w:r w:rsidR="006C1D45" w:rsidRPr="007366E1">
              <w:rPr>
                <w:rFonts w:asciiTheme="majorHAnsi" w:hAnsiTheme="majorHAnsi" w:cs="Times New Roman"/>
                <w:lang w:val="hr-HR"/>
              </w:rPr>
              <w:t>.</w:t>
            </w:r>
          </w:p>
        </w:tc>
      </w:tr>
      <w:tr w:rsidR="00087AEB" w:rsidRPr="007366E1" w14:paraId="376BFB3B" w14:textId="77777777" w:rsidTr="00CE5805">
        <w:tc>
          <w:tcPr>
            <w:cnfStyle w:val="001000000000" w:firstRow="0" w:lastRow="0" w:firstColumn="1" w:lastColumn="0" w:oddVBand="0" w:evenVBand="0" w:oddHBand="0" w:evenHBand="0" w:firstRowFirstColumn="0" w:firstRowLastColumn="0" w:lastRowFirstColumn="0" w:lastRowLastColumn="0"/>
            <w:tcW w:w="9016" w:type="dxa"/>
            <w:gridSpan w:val="2"/>
            <w:tcBorders>
              <w:top w:val="single" w:sz="18" w:space="0" w:color="auto"/>
              <w:bottom w:val="single" w:sz="18" w:space="0" w:color="auto"/>
            </w:tcBorders>
            <w:shd w:val="clear" w:color="auto" w:fill="548DD4" w:themeFill="text2" w:themeFillTint="99"/>
          </w:tcPr>
          <w:p w14:paraId="728A1C48" w14:textId="77777777" w:rsidR="00087AEB" w:rsidRPr="007366E1" w:rsidRDefault="00087AEB" w:rsidP="005363C2">
            <w:pPr>
              <w:jc w:val="both"/>
              <w:rPr>
                <w:rFonts w:asciiTheme="majorHAnsi" w:hAnsiTheme="majorHAnsi" w:cs="Times New Roman"/>
                <w:lang w:val="hr-HR"/>
              </w:rPr>
            </w:pPr>
            <w:r>
              <w:rPr>
                <w:rFonts w:asciiTheme="majorHAnsi" w:hAnsiTheme="majorHAnsi" w:cs="Times New Roman"/>
                <w:lang w:val="hr-HR"/>
              </w:rPr>
              <w:lastRenderedPageBreak/>
              <w:t>Mjera 2.5</w:t>
            </w:r>
            <w:r w:rsidRPr="007366E1">
              <w:rPr>
                <w:rFonts w:asciiTheme="majorHAnsi" w:hAnsiTheme="majorHAnsi" w:cs="Times New Roman"/>
                <w:lang w:val="hr-HR"/>
              </w:rPr>
              <w:t xml:space="preserve">. </w:t>
            </w:r>
            <w:r>
              <w:rPr>
                <w:rFonts w:asciiTheme="majorHAnsi" w:hAnsiTheme="majorHAnsi" w:cs="Times New Roman"/>
                <w:lang w:val="hr-HR"/>
              </w:rPr>
              <w:t xml:space="preserve"> </w:t>
            </w:r>
            <w:r w:rsidR="005363C2">
              <w:rPr>
                <w:rFonts w:asciiTheme="majorHAnsi" w:hAnsiTheme="majorHAnsi" w:cs="Times New Roman"/>
                <w:lang w:val="hr-HR"/>
              </w:rPr>
              <w:t>Sufinanciranje predškolskog odgoja i stipendiranje učenika i studenata</w:t>
            </w:r>
          </w:p>
        </w:tc>
      </w:tr>
      <w:tr w:rsidR="00087AEB" w:rsidRPr="007366E1" w14:paraId="77F54893" w14:textId="77777777" w:rsidTr="00CE58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tcBorders>
              <w:top w:val="single" w:sz="18" w:space="0" w:color="auto"/>
            </w:tcBorders>
            <w:shd w:val="clear" w:color="auto" w:fill="548DD4" w:themeFill="text2" w:themeFillTint="99"/>
          </w:tcPr>
          <w:p w14:paraId="4491D0B0" w14:textId="77777777" w:rsidR="00087AEB" w:rsidRPr="007366E1" w:rsidRDefault="00087AEB" w:rsidP="00F87DD4">
            <w:pPr>
              <w:jc w:val="right"/>
              <w:rPr>
                <w:rFonts w:asciiTheme="majorHAnsi" w:hAnsiTheme="majorHAnsi" w:cs="Times New Roman"/>
                <w:lang w:val="hr-HR"/>
              </w:rPr>
            </w:pPr>
            <w:r w:rsidRPr="007366E1">
              <w:rPr>
                <w:rFonts w:asciiTheme="majorHAnsi" w:hAnsiTheme="majorHAnsi" w:cs="Times New Roman"/>
                <w:lang w:val="hr-HR"/>
              </w:rPr>
              <w:t>Cilj mjere:</w:t>
            </w:r>
          </w:p>
        </w:tc>
        <w:tc>
          <w:tcPr>
            <w:tcW w:w="6717" w:type="dxa"/>
            <w:tcBorders>
              <w:top w:val="single" w:sz="18" w:space="0" w:color="auto"/>
            </w:tcBorders>
            <w:shd w:val="clear" w:color="auto" w:fill="FFFF99"/>
          </w:tcPr>
          <w:p w14:paraId="28FFCA01" w14:textId="77777777" w:rsidR="00087AEB" w:rsidRPr="007366E1" w:rsidRDefault="003A1B5F" w:rsidP="00F87DD4">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Pomoć r</w:t>
            </w:r>
            <w:r w:rsidR="008B414A">
              <w:rPr>
                <w:rFonts w:asciiTheme="majorHAnsi" w:hAnsiTheme="majorHAnsi" w:cs="Times New Roman"/>
                <w:lang w:val="hr-HR"/>
              </w:rPr>
              <w:t>oditeljima pri financiranju</w:t>
            </w:r>
            <w:r>
              <w:rPr>
                <w:rFonts w:asciiTheme="majorHAnsi" w:hAnsiTheme="majorHAnsi" w:cs="Times New Roman"/>
                <w:lang w:val="hr-HR"/>
              </w:rPr>
              <w:t xml:space="preserve"> odgoja i obrazovanja djece</w:t>
            </w:r>
          </w:p>
        </w:tc>
      </w:tr>
      <w:tr w:rsidR="00087AEB" w:rsidRPr="004B527B" w14:paraId="5A60AD24" w14:textId="77777777" w:rsidTr="00CE5805">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17EE22CB" w14:textId="77777777" w:rsidR="00087AEB" w:rsidRPr="007366E1" w:rsidRDefault="00087AEB" w:rsidP="00F87DD4">
            <w:pPr>
              <w:jc w:val="right"/>
              <w:rPr>
                <w:rFonts w:asciiTheme="majorHAnsi" w:hAnsiTheme="majorHAnsi" w:cs="Times New Roman"/>
                <w:lang w:val="hr-HR"/>
              </w:rPr>
            </w:pPr>
            <w:r w:rsidRPr="007366E1">
              <w:rPr>
                <w:rFonts w:asciiTheme="majorHAnsi" w:hAnsiTheme="majorHAnsi" w:cs="Times New Roman"/>
                <w:lang w:val="hr-HR"/>
              </w:rPr>
              <w:t>Opis mjere:</w:t>
            </w:r>
          </w:p>
        </w:tc>
        <w:tc>
          <w:tcPr>
            <w:tcW w:w="6717" w:type="dxa"/>
            <w:shd w:val="clear" w:color="auto" w:fill="FFFFFF" w:themeFill="background1"/>
          </w:tcPr>
          <w:p w14:paraId="25B99519" w14:textId="77777777" w:rsidR="00087AEB" w:rsidRDefault="00087AEB" w:rsidP="00F87DD4">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087AEB">
              <w:rPr>
                <w:rFonts w:asciiTheme="majorHAnsi" w:hAnsiTheme="majorHAnsi" w:cs="Times New Roman"/>
                <w:lang w:val="hr-HR"/>
              </w:rPr>
              <w:t>Sufinanciranje predškolskog odgoja osim što će pomoći mladim obiteljima kroz smanjenje troškova vrtića, omogućit će posebice majkama razvoj vlastite karijere, a znanost je dokazala da zaposlene majke odgajaju odgovorniju i uspješniju djecu.</w:t>
            </w:r>
          </w:p>
          <w:p w14:paraId="5B99A145" w14:textId="77777777" w:rsidR="008B414A" w:rsidRDefault="008B414A" w:rsidP="00F87DD4">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 xml:space="preserve">Budući da na području Općine </w:t>
            </w:r>
            <w:r w:rsidR="00123820">
              <w:rPr>
                <w:rFonts w:asciiTheme="majorHAnsi" w:hAnsiTheme="majorHAnsi" w:cs="Times New Roman"/>
                <w:lang w:val="hr-HR"/>
              </w:rPr>
              <w:t>Donja Motičina</w:t>
            </w:r>
            <w:r>
              <w:rPr>
                <w:rFonts w:asciiTheme="majorHAnsi" w:hAnsiTheme="majorHAnsi" w:cs="Times New Roman"/>
                <w:lang w:val="hr-HR"/>
              </w:rPr>
              <w:t xml:space="preserve"> ne postoje ustanove srednjoškolskog i visokoškolskog obrazovanja, učenicima i studentima omogućit će se sufinanciranje troškova puta i boravka u učeničkim i studentskim domovima.</w:t>
            </w:r>
          </w:p>
          <w:p w14:paraId="2FCCAEF5" w14:textId="77777777" w:rsidR="008B414A" w:rsidRPr="004B527B" w:rsidRDefault="003A1B5F" w:rsidP="00F87DD4">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 xml:space="preserve">Stipendiranjem učenika i studenata omogućit će se mladim ljudima nastavak školovanja, a time stvoriti pretpostavke za povratak obrazovanih mladih ljudi na područje Općine </w:t>
            </w:r>
            <w:r w:rsidR="00123820">
              <w:rPr>
                <w:rFonts w:asciiTheme="majorHAnsi" w:hAnsiTheme="majorHAnsi" w:cs="Times New Roman"/>
                <w:lang w:val="hr-HR"/>
              </w:rPr>
              <w:t>Donja Motičina</w:t>
            </w:r>
            <w:r>
              <w:rPr>
                <w:rFonts w:asciiTheme="majorHAnsi" w:hAnsiTheme="majorHAnsi" w:cs="Times New Roman"/>
                <w:lang w:val="hr-HR"/>
              </w:rPr>
              <w:t xml:space="preserve"> što će imati pozitivan učinak na razvoj Općine i podizanje kvalitete života.</w:t>
            </w:r>
          </w:p>
        </w:tc>
      </w:tr>
      <w:tr w:rsidR="00087AEB" w:rsidRPr="007366E1" w14:paraId="4E326845" w14:textId="77777777" w:rsidTr="00CE58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49DF2A80" w14:textId="77777777" w:rsidR="00087AEB" w:rsidRPr="007366E1" w:rsidRDefault="00087AEB" w:rsidP="00F87DD4">
            <w:pPr>
              <w:jc w:val="right"/>
              <w:rPr>
                <w:rFonts w:asciiTheme="majorHAnsi" w:hAnsiTheme="majorHAnsi" w:cs="Times New Roman"/>
                <w:lang w:val="hr-HR"/>
              </w:rPr>
            </w:pPr>
            <w:r w:rsidRPr="007366E1">
              <w:rPr>
                <w:rFonts w:asciiTheme="majorHAnsi" w:hAnsiTheme="majorHAnsi" w:cs="Times New Roman"/>
                <w:lang w:val="hr-HR"/>
              </w:rPr>
              <w:t>Nositelji:</w:t>
            </w:r>
          </w:p>
        </w:tc>
        <w:tc>
          <w:tcPr>
            <w:tcW w:w="6717" w:type="dxa"/>
            <w:shd w:val="clear" w:color="auto" w:fill="FFFF99"/>
          </w:tcPr>
          <w:p w14:paraId="116E43F9" w14:textId="77777777" w:rsidR="00087AEB" w:rsidRPr="007366E1" w:rsidRDefault="005363C2" w:rsidP="005363C2">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Općina</w:t>
            </w:r>
            <w:r w:rsidR="00123820">
              <w:rPr>
                <w:rFonts w:asciiTheme="majorHAnsi" w:hAnsiTheme="majorHAnsi" w:cs="Times New Roman"/>
                <w:lang w:val="hr-HR"/>
              </w:rPr>
              <w:t xml:space="preserve"> Donja Motičina</w:t>
            </w:r>
            <w:r>
              <w:rPr>
                <w:rFonts w:asciiTheme="majorHAnsi" w:hAnsiTheme="majorHAnsi" w:cs="Times New Roman"/>
                <w:lang w:val="hr-HR"/>
              </w:rPr>
              <w:t xml:space="preserve">, </w:t>
            </w:r>
            <w:r w:rsidR="00123820">
              <w:rPr>
                <w:rFonts w:asciiTheme="majorHAnsi" w:hAnsiTheme="majorHAnsi" w:cs="Times New Roman"/>
                <w:lang w:val="hr-HR"/>
              </w:rPr>
              <w:t>OBŽ,</w:t>
            </w:r>
            <w:r>
              <w:rPr>
                <w:rFonts w:asciiTheme="majorHAnsi" w:hAnsiTheme="majorHAnsi" w:cs="Times New Roman"/>
                <w:lang w:val="hr-HR"/>
              </w:rPr>
              <w:t xml:space="preserve"> </w:t>
            </w:r>
            <w:r w:rsidRPr="005363C2">
              <w:rPr>
                <w:rFonts w:asciiTheme="majorHAnsi" w:hAnsiTheme="majorHAnsi" w:cs="Times New Roman"/>
                <w:lang w:val="hr-HR"/>
              </w:rPr>
              <w:t>Ministarstvo znanosti, obrazovanja i mladih</w:t>
            </w:r>
          </w:p>
        </w:tc>
      </w:tr>
      <w:tr w:rsidR="00087AEB" w:rsidRPr="007366E1" w14:paraId="26407E70" w14:textId="77777777" w:rsidTr="00CE5805">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7ED6FD79" w14:textId="77777777" w:rsidR="00087AEB" w:rsidRPr="007366E1" w:rsidRDefault="00087AEB" w:rsidP="00F87DD4">
            <w:pPr>
              <w:jc w:val="right"/>
              <w:rPr>
                <w:rFonts w:asciiTheme="majorHAnsi" w:hAnsiTheme="majorHAnsi" w:cs="Times New Roman"/>
                <w:lang w:val="hr-HR"/>
              </w:rPr>
            </w:pPr>
            <w:r w:rsidRPr="007366E1">
              <w:rPr>
                <w:rFonts w:asciiTheme="majorHAnsi" w:hAnsiTheme="majorHAnsi" w:cs="Times New Roman"/>
                <w:lang w:val="hr-HR"/>
              </w:rPr>
              <w:t>Korisnici:</w:t>
            </w:r>
          </w:p>
        </w:tc>
        <w:tc>
          <w:tcPr>
            <w:tcW w:w="6717" w:type="dxa"/>
            <w:shd w:val="clear" w:color="auto" w:fill="FFFFFF" w:themeFill="background1"/>
          </w:tcPr>
          <w:p w14:paraId="18C70611" w14:textId="77777777" w:rsidR="00087AEB" w:rsidRPr="007366E1" w:rsidRDefault="003A1B5F" w:rsidP="00F87DD4">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Roditelji, p</w:t>
            </w:r>
            <w:r w:rsidR="00087AEB" w:rsidRPr="007366E1">
              <w:rPr>
                <w:rFonts w:asciiTheme="majorHAnsi" w:hAnsiTheme="majorHAnsi" w:cs="Times New Roman"/>
                <w:lang w:val="hr-HR"/>
              </w:rPr>
              <w:t>olaznici škola i vrtića</w:t>
            </w:r>
          </w:p>
        </w:tc>
      </w:tr>
      <w:tr w:rsidR="00087AEB" w:rsidRPr="007366E1" w14:paraId="02850549" w14:textId="77777777" w:rsidTr="00CE58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133F5460" w14:textId="77777777" w:rsidR="00087AEB" w:rsidRPr="007366E1" w:rsidRDefault="00087AEB" w:rsidP="00F87DD4">
            <w:pPr>
              <w:jc w:val="right"/>
              <w:rPr>
                <w:rFonts w:asciiTheme="majorHAnsi" w:hAnsiTheme="majorHAnsi" w:cs="Times New Roman"/>
                <w:lang w:val="hr-HR"/>
              </w:rPr>
            </w:pPr>
            <w:r w:rsidRPr="007366E1">
              <w:rPr>
                <w:rFonts w:asciiTheme="majorHAnsi" w:hAnsiTheme="majorHAnsi" w:cs="Times New Roman"/>
                <w:lang w:val="hr-HR"/>
              </w:rPr>
              <w:t>Pokazatelji učinka:</w:t>
            </w:r>
          </w:p>
        </w:tc>
        <w:tc>
          <w:tcPr>
            <w:tcW w:w="6717" w:type="dxa"/>
            <w:shd w:val="clear" w:color="auto" w:fill="FFFF99"/>
          </w:tcPr>
          <w:p w14:paraId="7F949780" w14:textId="77777777" w:rsidR="00087AEB" w:rsidRPr="007366E1" w:rsidRDefault="008B414A" w:rsidP="00F87DD4">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 xml:space="preserve">Sufinanciran boravak djece u vrtićima i </w:t>
            </w:r>
            <w:r w:rsidR="00B077F3">
              <w:rPr>
                <w:rFonts w:asciiTheme="majorHAnsi" w:hAnsiTheme="majorHAnsi" w:cs="Times New Roman"/>
                <w:lang w:val="hr-HR"/>
              </w:rPr>
              <w:t>dodijeljene</w:t>
            </w:r>
            <w:r>
              <w:rPr>
                <w:rFonts w:asciiTheme="majorHAnsi" w:hAnsiTheme="majorHAnsi" w:cs="Times New Roman"/>
                <w:lang w:val="hr-HR"/>
              </w:rPr>
              <w:t xml:space="preserve"> stipendije učenicima i studentima</w:t>
            </w:r>
          </w:p>
        </w:tc>
      </w:tr>
      <w:tr w:rsidR="00087AEB" w:rsidRPr="007366E1" w14:paraId="7F20A727" w14:textId="77777777" w:rsidTr="00CE5805">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442877B1" w14:textId="77777777" w:rsidR="00087AEB" w:rsidRPr="007366E1" w:rsidRDefault="00087AEB" w:rsidP="00F87DD4">
            <w:pPr>
              <w:jc w:val="right"/>
              <w:rPr>
                <w:rFonts w:asciiTheme="majorHAnsi" w:hAnsiTheme="majorHAnsi" w:cs="Times New Roman"/>
                <w:lang w:val="hr-HR"/>
              </w:rPr>
            </w:pPr>
            <w:r w:rsidRPr="007366E1">
              <w:rPr>
                <w:rFonts w:asciiTheme="majorHAnsi" w:hAnsiTheme="majorHAnsi" w:cs="Times New Roman"/>
                <w:lang w:val="hr-HR"/>
              </w:rPr>
              <w:t>Izvori financiranja:</w:t>
            </w:r>
          </w:p>
        </w:tc>
        <w:tc>
          <w:tcPr>
            <w:tcW w:w="6717" w:type="dxa"/>
            <w:shd w:val="clear" w:color="auto" w:fill="FFFFFF" w:themeFill="background1"/>
          </w:tcPr>
          <w:p w14:paraId="5F84A7A7" w14:textId="77777777" w:rsidR="00087AEB" w:rsidRPr="007366E1" w:rsidRDefault="00087AEB" w:rsidP="00F87DD4">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Općina</w:t>
            </w:r>
            <w:r w:rsidR="00DD4F41">
              <w:rPr>
                <w:rFonts w:asciiTheme="majorHAnsi" w:hAnsiTheme="majorHAnsi" w:cs="Times New Roman"/>
                <w:lang w:val="hr-HR"/>
              </w:rPr>
              <w:t xml:space="preserve"> </w:t>
            </w:r>
            <w:r w:rsidR="00123820">
              <w:rPr>
                <w:rFonts w:asciiTheme="majorHAnsi" w:hAnsiTheme="majorHAnsi" w:cs="Times New Roman"/>
                <w:lang w:val="hr-HR"/>
              </w:rPr>
              <w:t>Donja Motičina</w:t>
            </w:r>
            <w:r w:rsidRPr="007366E1">
              <w:rPr>
                <w:rFonts w:asciiTheme="majorHAnsi" w:hAnsiTheme="majorHAnsi" w:cs="Times New Roman"/>
                <w:lang w:val="hr-HR"/>
              </w:rPr>
              <w:t xml:space="preserve">, </w:t>
            </w:r>
            <w:r w:rsidR="00123820">
              <w:rPr>
                <w:rFonts w:asciiTheme="majorHAnsi" w:hAnsiTheme="majorHAnsi" w:cs="Times New Roman"/>
                <w:lang w:val="hr-HR"/>
              </w:rPr>
              <w:t>OBŽ</w:t>
            </w:r>
            <w:r w:rsidRPr="007366E1">
              <w:rPr>
                <w:rFonts w:asciiTheme="majorHAnsi" w:hAnsiTheme="majorHAnsi" w:cs="Times New Roman"/>
                <w:lang w:val="hr-HR"/>
              </w:rPr>
              <w:t>, Ministarstvo znanosti, obrazovanja i mladih, EU fondovi</w:t>
            </w:r>
          </w:p>
        </w:tc>
      </w:tr>
      <w:tr w:rsidR="00087AEB" w:rsidRPr="007366E1" w14:paraId="13F5FFD5" w14:textId="77777777" w:rsidTr="00CE58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tcBorders>
              <w:bottom w:val="single" w:sz="18" w:space="0" w:color="auto"/>
            </w:tcBorders>
            <w:shd w:val="clear" w:color="auto" w:fill="548DD4" w:themeFill="text2" w:themeFillTint="99"/>
          </w:tcPr>
          <w:p w14:paraId="22B97C2E" w14:textId="77777777" w:rsidR="00087AEB" w:rsidRPr="007366E1" w:rsidRDefault="00087AEB" w:rsidP="00F87DD4">
            <w:pPr>
              <w:jc w:val="right"/>
              <w:rPr>
                <w:rFonts w:asciiTheme="majorHAnsi" w:hAnsiTheme="majorHAnsi" w:cs="Times New Roman"/>
                <w:lang w:val="hr-HR"/>
              </w:rPr>
            </w:pPr>
            <w:r w:rsidRPr="007366E1">
              <w:rPr>
                <w:rFonts w:asciiTheme="majorHAnsi" w:hAnsiTheme="majorHAnsi" w:cs="Times New Roman"/>
                <w:lang w:val="hr-HR"/>
              </w:rPr>
              <w:t>Razdoblje provedbe:</w:t>
            </w:r>
          </w:p>
        </w:tc>
        <w:tc>
          <w:tcPr>
            <w:tcW w:w="6717" w:type="dxa"/>
            <w:tcBorders>
              <w:bottom w:val="single" w:sz="18" w:space="0" w:color="auto"/>
            </w:tcBorders>
            <w:shd w:val="clear" w:color="auto" w:fill="FFFF99"/>
          </w:tcPr>
          <w:p w14:paraId="40DDB1AD" w14:textId="77777777" w:rsidR="00087AEB" w:rsidRPr="007366E1" w:rsidRDefault="00087AEB" w:rsidP="00F87DD4">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202</w:t>
            </w:r>
            <w:r w:rsidR="00123820">
              <w:rPr>
                <w:rFonts w:asciiTheme="majorHAnsi" w:hAnsiTheme="majorHAnsi" w:cs="Times New Roman"/>
                <w:lang w:val="hr-HR"/>
              </w:rPr>
              <w:t>5</w:t>
            </w:r>
            <w:r>
              <w:rPr>
                <w:rFonts w:asciiTheme="majorHAnsi" w:hAnsiTheme="majorHAnsi" w:cs="Times New Roman"/>
                <w:lang w:val="hr-HR"/>
              </w:rPr>
              <w:t>. – 2030</w:t>
            </w:r>
            <w:r w:rsidRPr="007366E1">
              <w:rPr>
                <w:rFonts w:asciiTheme="majorHAnsi" w:hAnsiTheme="majorHAnsi" w:cs="Times New Roman"/>
                <w:lang w:val="hr-HR"/>
              </w:rPr>
              <w:t>.</w:t>
            </w:r>
          </w:p>
        </w:tc>
      </w:tr>
      <w:tr w:rsidR="006C1D45" w:rsidRPr="007366E1" w14:paraId="27FF550A" w14:textId="77777777" w:rsidTr="00CE5805">
        <w:tc>
          <w:tcPr>
            <w:cnfStyle w:val="001000000000" w:firstRow="0" w:lastRow="0" w:firstColumn="1" w:lastColumn="0" w:oddVBand="0" w:evenVBand="0" w:oddHBand="0" w:evenHBand="0" w:firstRowFirstColumn="0" w:firstRowLastColumn="0" w:lastRowFirstColumn="0" w:lastRowLastColumn="0"/>
            <w:tcW w:w="9016" w:type="dxa"/>
            <w:gridSpan w:val="2"/>
            <w:tcBorders>
              <w:top w:val="single" w:sz="18" w:space="0" w:color="auto"/>
              <w:bottom w:val="single" w:sz="18" w:space="0" w:color="auto"/>
            </w:tcBorders>
            <w:shd w:val="clear" w:color="auto" w:fill="548DD4" w:themeFill="text2" w:themeFillTint="99"/>
          </w:tcPr>
          <w:p w14:paraId="5F645AE1" w14:textId="77777777" w:rsidR="006C1D45" w:rsidRPr="007366E1" w:rsidRDefault="00087AEB" w:rsidP="006C1D45">
            <w:pPr>
              <w:jc w:val="both"/>
              <w:rPr>
                <w:rFonts w:asciiTheme="majorHAnsi" w:hAnsiTheme="majorHAnsi" w:cs="Times New Roman"/>
                <w:lang w:val="hr-HR"/>
              </w:rPr>
            </w:pPr>
            <w:r>
              <w:rPr>
                <w:rFonts w:asciiTheme="majorHAnsi" w:hAnsiTheme="majorHAnsi" w:cs="Times New Roman"/>
                <w:lang w:val="hr-HR"/>
              </w:rPr>
              <w:t>Mjera 2.6</w:t>
            </w:r>
            <w:r w:rsidR="006C1D45" w:rsidRPr="007366E1">
              <w:rPr>
                <w:rFonts w:asciiTheme="majorHAnsi" w:hAnsiTheme="majorHAnsi" w:cs="Times New Roman"/>
                <w:lang w:val="hr-HR"/>
              </w:rPr>
              <w:t>.  Potpore razvoju civilnog društva</w:t>
            </w:r>
          </w:p>
        </w:tc>
      </w:tr>
      <w:tr w:rsidR="006C1D45" w:rsidRPr="007366E1" w14:paraId="2E662CBD" w14:textId="77777777" w:rsidTr="00CE58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tcBorders>
              <w:top w:val="single" w:sz="18" w:space="0" w:color="auto"/>
            </w:tcBorders>
            <w:shd w:val="clear" w:color="auto" w:fill="548DD4" w:themeFill="text2" w:themeFillTint="99"/>
          </w:tcPr>
          <w:p w14:paraId="096E184F"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Cilj mjere:</w:t>
            </w:r>
          </w:p>
        </w:tc>
        <w:tc>
          <w:tcPr>
            <w:tcW w:w="6717" w:type="dxa"/>
            <w:tcBorders>
              <w:top w:val="single" w:sz="18" w:space="0" w:color="auto"/>
            </w:tcBorders>
            <w:shd w:val="clear" w:color="auto" w:fill="FFFF99"/>
          </w:tcPr>
          <w:p w14:paraId="5FA7409A" w14:textId="77777777" w:rsidR="006C1D45" w:rsidRPr="007366E1" w:rsidRDefault="006C1D45"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Razvoj civilnog društva</w:t>
            </w:r>
          </w:p>
        </w:tc>
      </w:tr>
      <w:tr w:rsidR="006C1D45" w:rsidRPr="007366E1" w14:paraId="734B4EB6" w14:textId="77777777" w:rsidTr="00CE5805">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20CF0B81"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Opis mjere:</w:t>
            </w:r>
          </w:p>
        </w:tc>
        <w:tc>
          <w:tcPr>
            <w:tcW w:w="6717" w:type="dxa"/>
            <w:shd w:val="clear" w:color="auto" w:fill="FFFFFF" w:themeFill="background1"/>
          </w:tcPr>
          <w:p w14:paraId="41F91A39"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 xml:space="preserve">Programima i potporama razvoju civilnog društva poticat će se aktivnije sudjelovanje građana, a posebice mladih u društvenom životu. Posebno će se poticati projekti vezani uz razvoj sporta, kulture, inovacija temeljenih na suvremenim tehnologijama i zaštite okoliša. </w:t>
            </w:r>
          </w:p>
          <w:p w14:paraId="0C6FC5B1"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Poticanjem razvoja sporta potaknut će se mladi na aktivnije bavljenje sportom što će pozitivno utjecati na zdravlje i psihosocijalni razvoj djece i mladeži.</w:t>
            </w:r>
          </w:p>
          <w:p w14:paraId="36FFC7A1"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 xml:space="preserve">Također će se poticati i </w:t>
            </w:r>
            <w:r w:rsidR="00A61A63">
              <w:rPr>
                <w:rFonts w:asciiTheme="majorHAnsi" w:hAnsiTheme="majorHAnsi" w:cs="Times New Roman"/>
                <w:lang w:val="hr-HR"/>
              </w:rPr>
              <w:t>udruge mladih u razvijanju proje</w:t>
            </w:r>
            <w:r w:rsidRPr="007366E1">
              <w:rPr>
                <w:rFonts w:asciiTheme="majorHAnsi" w:hAnsiTheme="majorHAnsi" w:cs="Times New Roman"/>
                <w:lang w:val="hr-HR"/>
              </w:rPr>
              <w:t>kata temeljnih na komunikacijsko – informacijskim tehnologijama kako bi stekli znanja i kompetencije koje onda moći iskoristiti za svoj doprinos razvoju pametne općine.</w:t>
            </w:r>
          </w:p>
          <w:p w14:paraId="0D9A4B66"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Kultura i prirodne ljep</w:t>
            </w:r>
            <w:r w:rsidR="00A61A63">
              <w:rPr>
                <w:rFonts w:asciiTheme="majorHAnsi" w:hAnsiTheme="majorHAnsi" w:cs="Times New Roman"/>
                <w:lang w:val="hr-HR"/>
              </w:rPr>
              <w:t xml:space="preserve">ote kojima obiluje Općina </w:t>
            </w:r>
            <w:r w:rsidR="00123820">
              <w:rPr>
                <w:rFonts w:asciiTheme="majorHAnsi" w:hAnsiTheme="majorHAnsi" w:cs="Times New Roman"/>
                <w:lang w:val="hr-HR"/>
              </w:rPr>
              <w:t>Donja Motičina</w:t>
            </w:r>
            <w:r w:rsidRPr="007366E1">
              <w:rPr>
                <w:rFonts w:asciiTheme="majorHAnsi" w:hAnsiTheme="majorHAnsi" w:cs="Times New Roman"/>
                <w:lang w:val="hr-HR"/>
              </w:rPr>
              <w:t xml:space="preserve">, ako se na odgovarajući način valoriziraju mogu postati pokretač razvoja turizma u ovom kraju. Općina će stoga pripremiti potpore za organizacije civilnog društva koje će svoje djelovanje usmjeriti ka očuvanju kulturne baštine  i zaštiti okoliša. </w:t>
            </w:r>
          </w:p>
        </w:tc>
      </w:tr>
      <w:tr w:rsidR="006C1D45" w:rsidRPr="007366E1" w14:paraId="1A9598E9" w14:textId="77777777" w:rsidTr="00CE58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2B1780F9"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Nositelji:</w:t>
            </w:r>
          </w:p>
        </w:tc>
        <w:tc>
          <w:tcPr>
            <w:tcW w:w="6717" w:type="dxa"/>
            <w:shd w:val="clear" w:color="auto" w:fill="FFFF99"/>
          </w:tcPr>
          <w:p w14:paraId="3FBB96D1" w14:textId="77777777" w:rsidR="006C1D45" w:rsidRPr="007366E1" w:rsidRDefault="00A61A63"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 xml:space="preserve">Općina </w:t>
            </w:r>
            <w:r w:rsidR="00123820">
              <w:rPr>
                <w:rFonts w:asciiTheme="majorHAnsi" w:hAnsiTheme="majorHAnsi" w:cs="Times New Roman"/>
                <w:lang w:val="hr-HR"/>
              </w:rPr>
              <w:t>Donja Motičina</w:t>
            </w:r>
          </w:p>
        </w:tc>
      </w:tr>
      <w:tr w:rsidR="006C1D45" w:rsidRPr="007366E1" w14:paraId="7E342ECD" w14:textId="77777777" w:rsidTr="00CE5805">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7817D2F8"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Korisnici:</w:t>
            </w:r>
          </w:p>
        </w:tc>
        <w:tc>
          <w:tcPr>
            <w:tcW w:w="6717" w:type="dxa"/>
            <w:shd w:val="clear" w:color="auto" w:fill="FFFFFF" w:themeFill="background1"/>
          </w:tcPr>
          <w:p w14:paraId="45057A5E"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 xml:space="preserve">Udruge </w:t>
            </w:r>
          </w:p>
        </w:tc>
      </w:tr>
      <w:tr w:rsidR="006C1D45" w:rsidRPr="007366E1" w14:paraId="13FCB961" w14:textId="77777777" w:rsidTr="00CE58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32F479B1"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Pokazatelji učinka:</w:t>
            </w:r>
          </w:p>
        </w:tc>
        <w:tc>
          <w:tcPr>
            <w:tcW w:w="6717" w:type="dxa"/>
            <w:shd w:val="clear" w:color="auto" w:fill="FFFF99"/>
          </w:tcPr>
          <w:p w14:paraId="67ED41A8" w14:textId="77777777" w:rsidR="006C1D45" w:rsidRPr="007366E1" w:rsidRDefault="006C1D45"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Povećanje broja manifestacija, sportskih događaja i kulturnih priredbi, povećana aktivnost udruga civilnog društva, aktivnija društvena povezanost stanovnika</w:t>
            </w:r>
          </w:p>
        </w:tc>
      </w:tr>
      <w:tr w:rsidR="006C1D45" w:rsidRPr="007366E1" w14:paraId="517D9126" w14:textId="77777777" w:rsidTr="00CE5805">
        <w:tc>
          <w:tcPr>
            <w:cnfStyle w:val="001000000000" w:firstRow="0" w:lastRow="0" w:firstColumn="1" w:lastColumn="0" w:oddVBand="0" w:evenVBand="0" w:oddHBand="0" w:evenHBand="0" w:firstRowFirstColumn="0" w:firstRowLastColumn="0" w:lastRowFirstColumn="0" w:lastRowLastColumn="0"/>
            <w:tcW w:w="2299" w:type="dxa"/>
            <w:tcBorders>
              <w:bottom w:val="nil"/>
            </w:tcBorders>
            <w:shd w:val="clear" w:color="auto" w:fill="548DD4" w:themeFill="text2" w:themeFillTint="99"/>
          </w:tcPr>
          <w:p w14:paraId="61606E91"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Izvori financiranja:</w:t>
            </w:r>
          </w:p>
        </w:tc>
        <w:tc>
          <w:tcPr>
            <w:tcW w:w="6717" w:type="dxa"/>
            <w:tcBorders>
              <w:bottom w:val="nil"/>
            </w:tcBorders>
            <w:shd w:val="clear" w:color="auto" w:fill="FFFFFF" w:themeFill="background1"/>
          </w:tcPr>
          <w:p w14:paraId="4B7E9095"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Općina</w:t>
            </w:r>
            <w:r w:rsidR="00DD4F41">
              <w:rPr>
                <w:rFonts w:asciiTheme="majorHAnsi" w:hAnsiTheme="majorHAnsi" w:cs="Times New Roman"/>
                <w:lang w:val="hr-HR"/>
              </w:rPr>
              <w:t xml:space="preserve"> </w:t>
            </w:r>
            <w:r w:rsidR="00123820">
              <w:rPr>
                <w:rFonts w:asciiTheme="majorHAnsi" w:hAnsiTheme="majorHAnsi" w:cs="Times New Roman"/>
                <w:lang w:val="hr-HR"/>
              </w:rPr>
              <w:t>Donja Motičina</w:t>
            </w:r>
            <w:r w:rsidRPr="007366E1">
              <w:rPr>
                <w:rFonts w:asciiTheme="majorHAnsi" w:hAnsiTheme="majorHAnsi" w:cs="Times New Roman"/>
                <w:lang w:val="hr-HR"/>
              </w:rPr>
              <w:t xml:space="preserve">, </w:t>
            </w:r>
            <w:r w:rsidR="00123820">
              <w:rPr>
                <w:rFonts w:asciiTheme="majorHAnsi" w:hAnsiTheme="majorHAnsi" w:cs="Times New Roman"/>
                <w:lang w:val="hr-HR"/>
              </w:rPr>
              <w:t>OBŽ</w:t>
            </w:r>
            <w:r w:rsidRPr="007366E1">
              <w:rPr>
                <w:rFonts w:asciiTheme="majorHAnsi" w:hAnsiTheme="majorHAnsi" w:cs="Times New Roman"/>
                <w:lang w:val="hr-HR"/>
              </w:rPr>
              <w:t>, ministarstva, EU fondovi</w:t>
            </w:r>
          </w:p>
        </w:tc>
      </w:tr>
      <w:tr w:rsidR="006C1D45" w:rsidRPr="007366E1" w14:paraId="37C2A55A" w14:textId="77777777" w:rsidTr="00CE58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tcBorders>
              <w:top w:val="nil"/>
              <w:bottom w:val="nil"/>
            </w:tcBorders>
            <w:shd w:val="clear" w:color="auto" w:fill="548DD4" w:themeFill="text2" w:themeFillTint="99"/>
          </w:tcPr>
          <w:p w14:paraId="593643A8"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Razdoblje provedbe:</w:t>
            </w:r>
          </w:p>
        </w:tc>
        <w:tc>
          <w:tcPr>
            <w:tcW w:w="6717" w:type="dxa"/>
            <w:tcBorders>
              <w:top w:val="nil"/>
              <w:bottom w:val="nil"/>
            </w:tcBorders>
            <w:shd w:val="clear" w:color="auto" w:fill="FFFF99"/>
          </w:tcPr>
          <w:p w14:paraId="11CE709B" w14:textId="77777777" w:rsidR="006C1D45" w:rsidRPr="007366E1" w:rsidRDefault="00A61A63"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202</w:t>
            </w:r>
            <w:r w:rsidR="00123820">
              <w:rPr>
                <w:rFonts w:asciiTheme="majorHAnsi" w:hAnsiTheme="majorHAnsi" w:cs="Times New Roman"/>
                <w:lang w:val="hr-HR"/>
              </w:rPr>
              <w:t>5</w:t>
            </w:r>
            <w:r>
              <w:rPr>
                <w:rFonts w:asciiTheme="majorHAnsi" w:hAnsiTheme="majorHAnsi" w:cs="Times New Roman"/>
                <w:lang w:val="hr-HR"/>
              </w:rPr>
              <w:t>.- 2030</w:t>
            </w:r>
            <w:r w:rsidR="006C1D45" w:rsidRPr="007366E1">
              <w:rPr>
                <w:rFonts w:asciiTheme="majorHAnsi" w:hAnsiTheme="majorHAnsi" w:cs="Times New Roman"/>
                <w:lang w:val="hr-HR"/>
              </w:rPr>
              <w:t>.</w:t>
            </w:r>
          </w:p>
        </w:tc>
      </w:tr>
      <w:tr w:rsidR="00CE5805" w:rsidRPr="007366E1" w14:paraId="06C7F725" w14:textId="77777777" w:rsidTr="00CE5805">
        <w:tc>
          <w:tcPr>
            <w:cnfStyle w:val="001000000000" w:firstRow="0" w:lastRow="0" w:firstColumn="1" w:lastColumn="0" w:oddVBand="0" w:evenVBand="0" w:oddHBand="0" w:evenHBand="0" w:firstRowFirstColumn="0" w:firstRowLastColumn="0" w:lastRowFirstColumn="0" w:lastRowLastColumn="0"/>
            <w:tcW w:w="2299" w:type="dxa"/>
            <w:tcBorders>
              <w:top w:val="nil"/>
              <w:bottom w:val="single" w:sz="18" w:space="0" w:color="auto"/>
            </w:tcBorders>
            <w:shd w:val="clear" w:color="auto" w:fill="548DD4" w:themeFill="text2" w:themeFillTint="99"/>
          </w:tcPr>
          <w:p w14:paraId="414E4CA1" w14:textId="77777777" w:rsidR="00CE5805" w:rsidRDefault="00CE5805" w:rsidP="006C1D45">
            <w:pPr>
              <w:jc w:val="right"/>
              <w:rPr>
                <w:rFonts w:asciiTheme="majorHAnsi" w:hAnsiTheme="majorHAnsi" w:cs="Times New Roman"/>
                <w:b w:val="0"/>
                <w:bCs w:val="0"/>
              </w:rPr>
            </w:pPr>
          </w:p>
          <w:p w14:paraId="73DE9BA5" w14:textId="77777777" w:rsidR="00CE5805" w:rsidRPr="007366E1" w:rsidRDefault="00CE5805" w:rsidP="006C1D45">
            <w:pPr>
              <w:jc w:val="right"/>
              <w:rPr>
                <w:rFonts w:asciiTheme="majorHAnsi" w:hAnsiTheme="majorHAnsi" w:cs="Times New Roman"/>
              </w:rPr>
            </w:pPr>
          </w:p>
        </w:tc>
        <w:tc>
          <w:tcPr>
            <w:tcW w:w="6717" w:type="dxa"/>
            <w:tcBorders>
              <w:top w:val="nil"/>
              <w:bottom w:val="single" w:sz="18" w:space="0" w:color="auto"/>
            </w:tcBorders>
            <w:shd w:val="clear" w:color="auto" w:fill="FFFF99"/>
          </w:tcPr>
          <w:p w14:paraId="3E05FD01" w14:textId="77777777" w:rsidR="00CE5805" w:rsidRDefault="00CE580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rPr>
            </w:pPr>
          </w:p>
        </w:tc>
      </w:tr>
      <w:tr w:rsidR="00CE5805" w:rsidRPr="007366E1" w14:paraId="60EAFA5D" w14:textId="77777777" w:rsidTr="006D7C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2"/>
            <w:tcBorders>
              <w:top w:val="single" w:sz="18" w:space="0" w:color="auto"/>
              <w:bottom w:val="single" w:sz="18" w:space="0" w:color="auto"/>
            </w:tcBorders>
            <w:shd w:val="clear" w:color="auto" w:fill="548DD4" w:themeFill="text2" w:themeFillTint="99"/>
          </w:tcPr>
          <w:p w14:paraId="4060E982" w14:textId="77777777" w:rsidR="00CE5805" w:rsidRPr="007366E1" w:rsidRDefault="00CE5805" w:rsidP="006D7C0F">
            <w:pPr>
              <w:jc w:val="both"/>
              <w:rPr>
                <w:rFonts w:asciiTheme="majorHAnsi" w:hAnsiTheme="majorHAnsi" w:cs="Times New Roman"/>
                <w:lang w:val="hr-HR"/>
              </w:rPr>
            </w:pPr>
            <w:bookmarkStart w:id="85" w:name="_Toc172619674"/>
            <w:r w:rsidRPr="007366E1">
              <w:rPr>
                <w:rFonts w:asciiTheme="majorHAnsi" w:hAnsiTheme="majorHAnsi" w:cs="Times New Roman"/>
                <w:lang w:val="hr-HR"/>
              </w:rPr>
              <w:t>M</w:t>
            </w:r>
            <w:r>
              <w:rPr>
                <w:rFonts w:asciiTheme="majorHAnsi" w:hAnsiTheme="majorHAnsi" w:cs="Times New Roman"/>
                <w:lang w:val="hr-HR"/>
              </w:rPr>
              <w:t xml:space="preserve">jera 2.7. </w:t>
            </w:r>
            <w:r w:rsidRPr="00170B6E">
              <w:rPr>
                <w:rFonts w:asciiTheme="majorHAnsi" w:hAnsiTheme="majorHAnsi" w:cs="Times New Roman"/>
                <w:lang w:val="hr-HR"/>
              </w:rPr>
              <w:t>Pametna mobilnost, sport i rekreacija</w:t>
            </w:r>
            <w:r>
              <w:rPr>
                <w:rFonts w:asciiTheme="majorHAnsi" w:hAnsiTheme="majorHAnsi" w:cs="Times New Roman"/>
                <w:lang w:val="hr-HR"/>
              </w:rPr>
              <w:t xml:space="preserve">; </w:t>
            </w:r>
            <w:r w:rsidRPr="00170B6E">
              <w:rPr>
                <w:rFonts w:asciiTheme="majorHAnsi" w:hAnsiTheme="majorHAnsi" w:cs="Times New Roman"/>
                <w:lang w:val="hr-HR"/>
              </w:rPr>
              <w:t>Projektiranje i izgradnja biciklističke staze Seona</w:t>
            </w:r>
          </w:p>
        </w:tc>
      </w:tr>
      <w:tr w:rsidR="00CE5805" w:rsidRPr="007366E1" w14:paraId="4355A6BE" w14:textId="77777777" w:rsidTr="006D7C0F">
        <w:tc>
          <w:tcPr>
            <w:cnfStyle w:val="001000000000" w:firstRow="0" w:lastRow="0" w:firstColumn="1" w:lastColumn="0" w:oddVBand="0" w:evenVBand="0" w:oddHBand="0" w:evenHBand="0" w:firstRowFirstColumn="0" w:firstRowLastColumn="0" w:lastRowFirstColumn="0" w:lastRowLastColumn="0"/>
            <w:tcW w:w="2299" w:type="dxa"/>
            <w:tcBorders>
              <w:top w:val="single" w:sz="18" w:space="0" w:color="auto"/>
            </w:tcBorders>
            <w:shd w:val="clear" w:color="auto" w:fill="548DD4" w:themeFill="text2" w:themeFillTint="99"/>
          </w:tcPr>
          <w:p w14:paraId="3193AF55" w14:textId="77777777" w:rsidR="00CE5805" w:rsidRPr="007366E1" w:rsidRDefault="00CE5805" w:rsidP="006D7C0F">
            <w:pPr>
              <w:jc w:val="right"/>
              <w:rPr>
                <w:rFonts w:asciiTheme="majorHAnsi" w:hAnsiTheme="majorHAnsi" w:cs="Times New Roman"/>
                <w:lang w:val="hr-HR"/>
              </w:rPr>
            </w:pPr>
            <w:r w:rsidRPr="007366E1">
              <w:rPr>
                <w:rFonts w:asciiTheme="majorHAnsi" w:hAnsiTheme="majorHAnsi" w:cs="Times New Roman"/>
                <w:lang w:val="hr-HR"/>
              </w:rPr>
              <w:lastRenderedPageBreak/>
              <w:t>Cilj mjere:</w:t>
            </w:r>
          </w:p>
        </w:tc>
        <w:tc>
          <w:tcPr>
            <w:tcW w:w="6717" w:type="dxa"/>
            <w:tcBorders>
              <w:top w:val="single" w:sz="18" w:space="0" w:color="auto"/>
            </w:tcBorders>
            <w:shd w:val="clear" w:color="auto" w:fill="FFFF99"/>
          </w:tcPr>
          <w:p w14:paraId="09BA18CA" w14:textId="77777777" w:rsidR="00CE5805" w:rsidRPr="007366E1" w:rsidRDefault="00CE5805" w:rsidP="006D7C0F">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170B6E">
              <w:rPr>
                <w:rFonts w:asciiTheme="majorHAnsi" w:hAnsiTheme="majorHAnsi" w:cs="Times New Roman"/>
                <w:lang w:val="hr-HR"/>
              </w:rPr>
              <w:t>Poticati održivu mobilnost, povećati sigurnost i dostupnost prometa biciklistima, smanjiti zagađenje zraka i doprinositi zdravijem načinu života kroz planiranje, projektiranje i izgradnju kvalitetne biciklističke infrastrukture u Seoni.</w:t>
            </w:r>
          </w:p>
        </w:tc>
      </w:tr>
      <w:tr w:rsidR="00CE5805" w:rsidRPr="007366E1" w14:paraId="6C35B93D" w14:textId="77777777" w:rsidTr="006D7C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47EAAB0D" w14:textId="77777777" w:rsidR="00CE5805" w:rsidRPr="007366E1" w:rsidRDefault="00CE5805" w:rsidP="006D7C0F">
            <w:pPr>
              <w:jc w:val="right"/>
              <w:rPr>
                <w:rFonts w:asciiTheme="majorHAnsi" w:hAnsiTheme="majorHAnsi" w:cs="Times New Roman"/>
                <w:lang w:val="hr-HR"/>
              </w:rPr>
            </w:pPr>
            <w:r w:rsidRPr="007366E1">
              <w:rPr>
                <w:rFonts w:asciiTheme="majorHAnsi" w:hAnsiTheme="majorHAnsi" w:cs="Times New Roman"/>
                <w:lang w:val="hr-HR"/>
              </w:rPr>
              <w:t>Opis mjere:</w:t>
            </w:r>
          </w:p>
        </w:tc>
        <w:tc>
          <w:tcPr>
            <w:tcW w:w="6717" w:type="dxa"/>
            <w:shd w:val="clear" w:color="auto" w:fill="FFFFFF" w:themeFill="background1"/>
          </w:tcPr>
          <w:p w14:paraId="10B0FE5F" w14:textId="77777777" w:rsidR="00CE5805" w:rsidRPr="00170B6E" w:rsidRDefault="00CE5805" w:rsidP="006D7C0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rPr>
            </w:pPr>
            <w:r w:rsidRPr="002364B7">
              <w:rPr>
                <w:rFonts w:asciiTheme="majorHAnsi" w:hAnsiTheme="majorHAnsi" w:cs="Times New Roman"/>
                <w:lang w:val="hr-HR"/>
              </w:rPr>
              <w:t xml:space="preserve">Mjera uključuje projektiranje i izgradnju biciklističke staze koja povezuje ključna naselja i zone interesa na području Seone, osigurava fizičku odvojenost ili jasnu oznaku na postojećim kolnicima te omogućuje siguran i atraktivan prijevoz biciklom. </w:t>
            </w:r>
            <w:r w:rsidRPr="00170B6E">
              <w:rPr>
                <w:rFonts w:asciiTheme="majorHAnsi" w:hAnsiTheme="majorHAnsi" w:cs="Times New Roman"/>
              </w:rPr>
              <w:t>Aktivnosti obuhvaćaju:</w:t>
            </w:r>
          </w:p>
          <w:p w14:paraId="711B4485" w14:textId="77777777" w:rsidR="00CE5805" w:rsidRPr="00170B6E" w:rsidRDefault="00CE5805" w:rsidP="006D7C0F">
            <w:pPr>
              <w:numPr>
                <w:ilvl w:val="0"/>
                <w:numId w:val="40"/>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pl-PL"/>
              </w:rPr>
            </w:pPr>
            <w:r w:rsidRPr="00170B6E">
              <w:rPr>
                <w:rFonts w:asciiTheme="majorHAnsi" w:hAnsiTheme="majorHAnsi" w:cs="Times New Roman"/>
                <w:lang w:val="pl-PL"/>
              </w:rPr>
              <w:t>Izradu projektno-tehničke dokumentacije u skladu s važećim prometnim, urbanističkim i sigurnosnim standardima;</w:t>
            </w:r>
          </w:p>
          <w:p w14:paraId="3E20A37E" w14:textId="77777777" w:rsidR="00CE5805" w:rsidRPr="00170B6E" w:rsidRDefault="00CE5805" w:rsidP="006D7C0F">
            <w:pPr>
              <w:numPr>
                <w:ilvl w:val="0"/>
                <w:numId w:val="40"/>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pl-PL"/>
              </w:rPr>
            </w:pPr>
            <w:r w:rsidRPr="00170B6E">
              <w:rPr>
                <w:rFonts w:asciiTheme="majorHAnsi" w:hAnsiTheme="majorHAnsi" w:cs="Times New Roman"/>
                <w:lang w:val="pl-PL"/>
              </w:rPr>
              <w:t>Određivanje i trasiranje optimalne rute biciklističke staze, uzimajući u obzir prometnu protočnost, dostupnost javnih usluga, školu, sportske, rekreativne i turističke kapacitete;</w:t>
            </w:r>
          </w:p>
          <w:p w14:paraId="052CF850" w14:textId="77777777" w:rsidR="00CE5805" w:rsidRPr="00170B6E" w:rsidRDefault="00CE5805" w:rsidP="006D7C0F">
            <w:pPr>
              <w:numPr>
                <w:ilvl w:val="0"/>
                <w:numId w:val="40"/>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pl-PL"/>
              </w:rPr>
            </w:pPr>
            <w:r w:rsidRPr="00170B6E">
              <w:rPr>
                <w:rFonts w:asciiTheme="majorHAnsi" w:hAnsiTheme="majorHAnsi" w:cs="Times New Roman"/>
                <w:lang w:val="pl-PL"/>
              </w:rPr>
              <w:t>Građenje i asfaltiranje biciklističke trake minimalne širine 1,5m za jednosmjernu odnosno 2,5m za dvosmjernu stazu, s potrebnom infrastrukturom;</w:t>
            </w:r>
          </w:p>
          <w:p w14:paraId="293EB8E1" w14:textId="77777777" w:rsidR="00CE5805" w:rsidRPr="00170B6E" w:rsidRDefault="00CE5805" w:rsidP="006D7C0F">
            <w:pPr>
              <w:numPr>
                <w:ilvl w:val="0"/>
                <w:numId w:val="40"/>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pl-PL"/>
              </w:rPr>
            </w:pPr>
            <w:r w:rsidRPr="00170B6E">
              <w:rPr>
                <w:rFonts w:asciiTheme="majorHAnsi" w:hAnsiTheme="majorHAnsi" w:cs="Times New Roman"/>
                <w:lang w:val="pl-PL"/>
              </w:rPr>
              <w:t>Ugradnja vertikalne i horizontalne prometne signalizacije, zaštitnih ograda, javne LED rasvjete te urbanog mobilijara (klupe, koševi za otpad, informativne ploče, servisni punktovi za bicikle);</w:t>
            </w:r>
          </w:p>
          <w:p w14:paraId="664762D5" w14:textId="77777777" w:rsidR="00CE5805" w:rsidRPr="00170B6E" w:rsidRDefault="00CE5805" w:rsidP="006D7C0F">
            <w:pPr>
              <w:numPr>
                <w:ilvl w:val="0"/>
                <w:numId w:val="40"/>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pl-PL"/>
              </w:rPr>
            </w:pPr>
            <w:r w:rsidRPr="00170B6E">
              <w:rPr>
                <w:rFonts w:asciiTheme="majorHAnsi" w:hAnsiTheme="majorHAnsi" w:cs="Times New Roman"/>
                <w:lang w:val="pl-PL"/>
              </w:rPr>
              <w:t>Uređenje zelenih rubova, rješavanje odvodnje i integracija sa širim planom prometne mreže općine.</w:t>
            </w:r>
          </w:p>
          <w:p w14:paraId="5BA77013" w14:textId="77777777" w:rsidR="00CE5805" w:rsidRPr="00170B6E" w:rsidRDefault="00CE5805" w:rsidP="006D7C0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pl-PL"/>
              </w:rPr>
            </w:pPr>
            <w:r w:rsidRPr="00170B6E">
              <w:rPr>
                <w:rFonts w:asciiTheme="majorHAnsi" w:hAnsiTheme="majorHAnsi" w:cs="Times New Roman"/>
                <w:lang w:val="pl-PL"/>
              </w:rPr>
              <w:t>Završetkom ove mjere stanovnici i posjetitelji dobivaju sigurnu i dostupnu infrastrukturu za bicikliranje, potiče se korištenje alternativnih oblika prijevoza te smanjuje emisija CO₂, dok se povećavaju mogućnosti za rekreaciju i razvoj cikloturizma.</w:t>
            </w:r>
          </w:p>
          <w:p w14:paraId="41837BEB" w14:textId="77777777" w:rsidR="00CE5805" w:rsidRPr="00170B6E" w:rsidRDefault="00CE5805" w:rsidP="006D7C0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pl-PL"/>
              </w:rPr>
            </w:pPr>
            <w:r w:rsidRPr="008C7D30">
              <w:rPr>
                <w:rFonts w:asciiTheme="majorHAnsi" w:hAnsiTheme="majorHAnsi" w:cs="Times New Roman"/>
                <w:lang w:val="pl-PL"/>
              </w:rPr>
              <w:t>Ova mjera se provodi u okviru strateškog razvojno-programskog područja „Razvoj održive mobilnosti“ iz strategije pametne općine Donja Motičina, kao dio aktivnosti unutar mjera za unapređenje prometne infrastrukture i promociju zdravih i ekološki prihvatljivih načina kretanja</w:t>
            </w:r>
            <w:r>
              <w:rPr>
                <w:rFonts w:asciiTheme="majorHAnsi" w:hAnsiTheme="majorHAnsi" w:cs="Times New Roman"/>
                <w:lang w:val="pl-PL"/>
              </w:rPr>
              <w:t>.</w:t>
            </w:r>
          </w:p>
        </w:tc>
      </w:tr>
      <w:tr w:rsidR="00CE5805" w:rsidRPr="007366E1" w14:paraId="332FE9AB" w14:textId="77777777" w:rsidTr="006D7C0F">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64105551" w14:textId="77777777" w:rsidR="00CE5805" w:rsidRPr="007366E1" w:rsidRDefault="00CE5805" w:rsidP="006D7C0F">
            <w:pPr>
              <w:jc w:val="right"/>
              <w:rPr>
                <w:rFonts w:asciiTheme="majorHAnsi" w:hAnsiTheme="majorHAnsi" w:cs="Times New Roman"/>
                <w:lang w:val="hr-HR"/>
              </w:rPr>
            </w:pPr>
            <w:r w:rsidRPr="007366E1">
              <w:rPr>
                <w:rFonts w:asciiTheme="majorHAnsi" w:hAnsiTheme="majorHAnsi" w:cs="Times New Roman"/>
                <w:lang w:val="hr-HR"/>
              </w:rPr>
              <w:t>Nositelji:</w:t>
            </w:r>
          </w:p>
        </w:tc>
        <w:tc>
          <w:tcPr>
            <w:tcW w:w="6717" w:type="dxa"/>
            <w:shd w:val="clear" w:color="auto" w:fill="FFFF99"/>
          </w:tcPr>
          <w:p w14:paraId="61A5DD84" w14:textId="77777777" w:rsidR="00CE5805" w:rsidRPr="007366E1" w:rsidRDefault="00CE5805" w:rsidP="006D7C0F">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0D1D5E">
              <w:rPr>
                <w:rFonts w:asciiTheme="majorHAnsi" w:hAnsiTheme="majorHAnsi" w:cs="Times New Roman"/>
                <w:lang w:val="hr-HR"/>
              </w:rPr>
              <w:t>Općina Donja Motičina</w:t>
            </w:r>
          </w:p>
        </w:tc>
      </w:tr>
      <w:tr w:rsidR="00CE5805" w:rsidRPr="007366E1" w14:paraId="1D63B687" w14:textId="77777777" w:rsidTr="006D7C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5024215B" w14:textId="77777777" w:rsidR="00CE5805" w:rsidRPr="007366E1" w:rsidRDefault="00CE5805" w:rsidP="006D7C0F">
            <w:pPr>
              <w:jc w:val="right"/>
              <w:rPr>
                <w:rFonts w:asciiTheme="majorHAnsi" w:hAnsiTheme="majorHAnsi" w:cs="Times New Roman"/>
                <w:lang w:val="hr-HR"/>
              </w:rPr>
            </w:pPr>
            <w:r w:rsidRPr="007366E1">
              <w:rPr>
                <w:rFonts w:asciiTheme="majorHAnsi" w:hAnsiTheme="majorHAnsi" w:cs="Times New Roman"/>
                <w:lang w:val="hr-HR"/>
              </w:rPr>
              <w:t>Korisnici:</w:t>
            </w:r>
          </w:p>
        </w:tc>
        <w:tc>
          <w:tcPr>
            <w:tcW w:w="6717" w:type="dxa"/>
            <w:shd w:val="clear" w:color="auto" w:fill="FFFFFF" w:themeFill="background1"/>
          </w:tcPr>
          <w:p w14:paraId="152090E7" w14:textId="77777777" w:rsidR="00CE5805" w:rsidRPr="007366E1" w:rsidRDefault="00CE5805" w:rsidP="006D7C0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170B6E">
              <w:rPr>
                <w:rFonts w:asciiTheme="majorHAnsi" w:hAnsiTheme="majorHAnsi" w:cs="Times New Roman"/>
                <w:lang w:val="hr-HR"/>
              </w:rPr>
              <w:t>Stanovnici Seone i okolnih naselja, djeca, učenici, biciklisti, rekreativci i turisti</w:t>
            </w:r>
          </w:p>
        </w:tc>
      </w:tr>
      <w:tr w:rsidR="00CE5805" w:rsidRPr="007366E1" w14:paraId="2385A3C1" w14:textId="77777777" w:rsidTr="006D7C0F">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155E0CE5" w14:textId="77777777" w:rsidR="00CE5805" w:rsidRPr="007366E1" w:rsidRDefault="00CE5805" w:rsidP="006D7C0F">
            <w:pPr>
              <w:jc w:val="right"/>
              <w:rPr>
                <w:rFonts w:asciiTheme="majorHAnsi" w:hAnsiTheme="majorHAnsi" w:cs="Times New Roman"/>
                <w:lang w:val="hr-HR"/>
              </w:rPr>
            </w:pPr>
            <w:r w:rsidRPr="007366E1">
              <w:rPr>
                <w:rFonts w:asciiTheme="majorHAnsi" w:hAnsiTheme="majorHAnsi" w:cs="Times New Roman"/>
                <w:lang w:val="hr-HR"/>
              </w:rPr>
              <w:t>Pokazatelji učinka:</w:t>
            </w:r>
          </w:p>
        </w:tc>
        <w:tc>
          <w:tcPr>
            <w:tcW w:w="6717" w:type="dxa"/>
            <w:shd w:val="clear" w:color="auto" w:fill="FFFF99"/>
          </w:tcPr>
          <w:p w14:paraId="54217B57" w14:textId="77777777" w:rsidR="00CE5805" w:rsidRPr="007366E1" w:rsidRDefault="00CE5805" w:rsidP="006D7C0F">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170B6E">
              <w:rPr>
                <w:rFonts w:asciiTheme="majorHAnsi" w:hAnsiTheme="majorHAnsi" w:cs="Times New Roman"/>
                <w:lang w:val="hr-HR"/>
              </w:rPr>
              <w:t>Duljina izgrađene biciklističke staze (m/km), broj korisnika, povećana sigurnost (smanjenje prometnih nesreća u kojima sudjeluju biciklisti), povećana uporaba bicikala, zadovoljstvo stanovnika.</w:t>
            </w:r>
          </w:p>
        </w:tc>
      </w:tr>
      <w:tr w:rsidR="00CE5805" w:rsidRPr="007366E1" w14:paraId="680486AA" w14:textId="77777777" w:rsidTr="006D7C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tcBorders>
              <w:bottom w:val="single" w:sz="4" w:space="0" w:color="FFFFFF" w:themeColor="background1"/>
            </w:tcBorders>
            <w:shd w:val="clear" w:color="auto" w:fill="548DD4" w:themeFill="text2" w:themeFillTint="99"/>
          </w:tcPr>
          <w:p w14:paraId="58E7F336" w14:textId="77777777" w:rsidR="00CE5805" w:rsidRPr="007366E1" w:rsidRDefault="00CE5805" w:rsidP="006D7C0F">
            <w:pPr>
              <w:jc w:val="right"/>
              <w:rPr>
                <w:rFonts w:asciiTheme="majorHAnsi" w:hAnsiTheme="majorHAnsi" w:cs="Times New Roman"/>
                <w:lang w:val="hr-HR"/>
              </w:rPr>
            </w:pPr>
            <w:r w:rsidRPr="007366E1">
              <w:rPr>
                <w:rFonts w:asciiTheme="majorHAnsi" w:hAnsiTheme="majorHAnsi" w:cs="Times New Roman"/>
                <w:lang w:val="hr-HR"/>
              </w:rPr>
              <w:t>Izvori financiranja:</w:t>
            </w:r>
          </w:p>
        </w:tc>
        <w:tc>
          <w:tcPr>
            <w:tcW w:w="6717" w:type="dxa"/>
            <w:tcBorders>
              <w:bottom w:val="single" w:sz="4" w:space="0" w:color="FFFFFF" w:themeColor="background1"/>
            </w:tcBorders>
            <w:shd w:val="clear" w:color="auto" w:fill="FFFFFF" w:themeFill="background1"/>
          </w:tcPr>
          <w:p w14:paraId="556A3F20" w14:textId="77777777" w:rsidR="00CE5805" w:rsidRPr="007366E1" w:rsidRDefault="00CE5805" w:rsidP="006D7C0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170B6E">
              <w:rPr>
                <w:rFonts w:asciiTheme="majorHAnsi" w:hAnsiTheme="majorHAnsi" w:cs="Times New Roman"/>
                <w:lang w:val="hr-HR"/>
              </w:rPr>
              <w:t>Proračun Općine Donja Motičina, Ministarstvo mora, prometa i infrastrukture, Fond za zaštitu okoliša i energetsku učinkovitost, EU fondovi, županijski fondovi.</w:t>
            </w:r>
          </w:p>
        </w:tc>
      </w:tr>
      <w:tr w:rsidR="00CE5805" w:rsidRPr="007366E1" w14:paraId="27CE590F" w14:textId="77777777" w:rsidTr="006D7C0F">
        <w:tc>
          <w:tcPr>
            <w:cnfStyle w:val="001000000000" w:firstRow="0" w:lastRow="0" w:firstColumn="1" w:lastColumn="0" w:oddVBand="0" w:evenVBand="0" w:oddHBand="0" w:evenHBand="0" w:firstRowFirstColumn="0" w:firstRowLastColumn="0" w:lastRowFirstColumn="0" w:lastRowLastColumn="0"/>
            <w:tcW w:w="2299" w:type="dxa"/>
            <w:tcBorders>
              <w:bottom w:val="single" w:sz="18" w:space="0" w:color="auto"/>
            </w:tcBorders>
            <w:shd w:val="clear" w:color="auto" w:fill="548DD4" w:themeFill="text2" w:themeFillTint="99"/>
          </w:tcPr>
          <w:p w14:paraId="10AF1202" w14:textId="77777777" w:rsidR="00CE5805" w:rsidRPr="007366E1" w:rsidRDefault="00CE5805" w:rsidP="006D7C0F">
            <w:pPr>
              <w:jc w:val="right"/>
              <w:rPr>
                <w:rFonts w:asciiTheme="majorHAnsi" w:hAnsiTheme="majorHAnsi" w:cs="Times New Roman"/>
                <w:lang w:val="hr-HR"/>
              </w:rPr>
            </w:pPr>
            <w:r w:rsidRPr="007366E1">
              <w:rPr>
                <w:rFonts w:asciiTheme="majorHAnsi" w:hAnsiTheme="majorHAnsi" w:cs="Times New Roman"/>
                <w:lang w:val="hr-HR"/>
              </w:rPr>
              <w:t>Razdoblje provedbe:</w:t>
            </w:r>
          </w:p>
        </w:tc>
        <w:tc>
          <w:tcPr>
            <w:tcW w:w="6717" w:type="dxa"/>
            <w:tcBorders>
              <w:bottom w:val="single" w:sz="18" w:space="0" w:color="auto"/>
            </w:tcBorders>
            <w:shd w:val="clear" w:color="auto" w:fill="FFFF99"/>
          </w:tcPr>
          <w:p w14:paraId="27529FEF" w14:textId="77777777" w:rsidR="00CE5805" w:rsidRPr="007366E1" w:rsidRDefault="00CE5805" w:rsidP="006D7C0F">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2025. – 2029</w:t>
            </w:r>
            <w:r w:rsidRPr="007366E1">
              <w:rPr>
                <w:rFonts w:asciiTheme="majorHAnsi" w:hAnsiTheme="majorHAnsi" w:cs="Times New Roman"/>
                <w:lang w:val="hr-HR"/>
              </w:rPr>
              <w:t>.</w:t>
            </w:r>
          </w:p>
        </w:tc>
      </w:tr>
      <w:tr w:rsidR="00CE5805" w:rsidRPr="007366E1" w14:paraId="2C11696B" w14:textId="77777777" w:rsidTr="006D7C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2"/>
            <w:tcBorders>
              <w:top w:val="single" w:sz="18" w:space="0" w:color="auto"/>
              <w:bottom w:val="single" w:sz="18" w:space="0" w:color="auto"/>
            </w:tcBorders>
            <w:shd w:val="clear" w:color="auto" w:fill="548DD4" w:themeFill="text2" w:themeFillTint="99"/>
          </w:tcPr>
          <w:p w14:paraId="323B67FF" w14:textId="77777777" w:rsidR="00CE5805" w:rsidRPr="007366E1" w:rsidRDefault="00CE5805" w:rsidP="006D7C0F">
            <w:pPr>
              <w:jc w:val="both"/>
              <w:rPr>
                <w:rFonts w:asciiTheme="majorHAnsi" w:hAnsiTheme="majorHAnsi" w:cs="Times New Roman"/>
                <w:lang w:val="hr-HR"/>
              </w:rPr>
            </w:pPr>
            <w:r w:rsidRPr="007366E1">
              <w:rPr>
                <w:rFonts w:asciiTheme="majorHAnsi" w:hAnsiTheme="majorHAnsi" w:cs="Times New Roman"/>
                <w:lang w:val="hr-HR"/>
              </w:rPr>
              <w:t>M</w:t>
            </w:r>
            <w:r>
              <w:rPr>
                <w:rFonts w:asciiTheme="majorHAnsi" w:hAnsiTheme="majorHAnsi" w:cs="Times New Roman"/>
                <w:lang w:val="hr-HR"/>
              </w:rPr>
              <w:t xml:space="preserve">jera 2.8. </w:t>
            </w:r>
            <w:r w:rsidRPr="00170B6E">
              <w:rPr>
                <w:rFonts w:asciiTheme="majorHAnsi" w:hAnsiTheme="majorHAnsi" w:cs="Times New Roman"/>
                <w:lang w:val="hr-HR"/>
              </w:rPr>
              <w:t>Pametna mobilnost, sport i rekreacija</w:t>
            </w:r>
            <w:r>
              <w:rPr>
                <w:rFonts w:asciiTheme="majorHAnsi" w:hAnsiTheme="majorHAnsi" w:cs="Times New Roman"/>
                <w:lang w:val="hr-HR"/>
              </w:rPr>
              <w:t xml:space="preserve">; </w:t>
            </w:r>
            <w:r w:rsidRPr="00034B4E">
              <w:rPr>
                <w:rFonts w:asciiTheme="majorHAnsi" w:hAnsiTheme="majorHAnsi" w:cs="Times New Roman"/>
                <w:lang w:val="hr-HR"/>
              </w:rPr>
              <w:t>Razvoj sportsko-rekreativne infrastrukture</w:t>
            </w:r>
            <w:r>
              <w:rPr>
                <w:rFonts w:asciiTheme="majorHAnsi" w:hAnsiTheme="majorHAnsi" w:cs="Times New Roman"/>
                <w:lang w:val="hr-HR"/>
              </w:rPr>
              <w:t>-</w:t>
            </w:r>
            <w:r w:rsidRPr="00034B4E">
              <w:rPr>
                <w:lang w:val="hr-HR"/>
              </w:rPr>
              <w:t xml:space="preserve"> </w:t>
            </w:r>
            <w:r w:rsidRPr="00034B4E">
              <w:rPr>
                <w:rFonts w:asciiTheme="majorHAnsi" w:hAnsiTheme="majorHAnsi" w:cs="Times New Roman"/>
                <w:lang w:val="hr-HR"/>
              </w:rPr>
              <w:t>Izgradnja/obnova igrališta s umjetnom travom, postavom LED rasvjete</w:t>
            </w:r>
          </w:p>
        </w:tc>
      </w:tr>
      <w:tr w:rsidR="00CE5805" w:rsidRPr="007366E1" w14:paraId="3DB2741E" w14:textId="77777777" w:rsidTr="006D7C0F">
        <w:tc>
          <w:tcPr>
            <w:cnfStyle w:val="001000000000" w:firstRow="0" w:lastRow="0" w:firstColumn="1" w:lastColumn="0" w:oddVBand="0" w:evenVBand="0" w:oddHBand="0" w:evenHBand="0" w:firstRowFirstColumn="0" w:firstRowLastColumn="0" w:lastRowFirstColumn="0" w:lastRowLastColumn="0"/>
            <w:tcW w:w="2299" w:type="dxa"/>
            <w:tcBorders>
              <w:top w:val="single" w:sz="18" w:space="0" w:color="auto"/>
            </w:tcBorders>
            <w:shd w:val="clear" w:color="auto" w:fill="548DD4" w:themeFill="text2" w:themeFillTint="99"/>
          </w:tcPr>
          <w:p w14:paraId="33060829" w14:textId="77777777" w:rsidR="00CE5805" w:rsidRPr="007366E1" w:rsidRDefault="00CE5805" w:rsidP="006D7C0F">
            <w:pPr>
              <w:jc w:val="right"/>
              <w:rPr>
                <w:rFonts w:asciiTheme="majorHAnsi" w:hAnsiTheme="majorHAnsi" w:cs="Times New Roman"/>
                <w:lang w:val="hr-HR"/>
              </w:rPr>
            </w:pPr>
            <w:r w:rsidRPr="007366E1">
              <w:rPr>
                <w:rFonts w:asciiTheme="majorHAnsi" w:hAnsiTheme="majorHAnsi" w:cs="Times New Roman"/>
                <w:lang w:val="hr-HR"/>
              </w:rPr>
              <w:t>Cilj mjere:</w:t>
            </w:r>
          </w:p>
        </w:tc>
        <w:tc>
          <w:tcPr>
            <w:tcW w:w="6717" w:type="dxa"/>
            <w:tcBorders>
              <w:top w:val="single" w:sz="18" w:space="0" w:color="auto"/>
            </w:tcBorders>
            <w:shd w:val="clear" w:color="auto" w:fill="FFFF99"/>
          </w:tcPr>
          <w:p w14:paraId="0973E204" w14:textId="77777777" w:rsidR="00CE5805" w:rsidRPr="007366E1" w:rsidRDefault="00CE5805" w:rsidP="006D7C0F">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034B4E">
              <w:rPr>
                <w:rFonts w:asciiTheme="majorHAnsi" w:hAnsiTheme="majorHAnsi" w:cs="Times New Roman"/>
                <w:lang w:val="hr-HR"/>
              </w:rPr>
              <w:t>Unaprijediti sportsku i rekreacijsku infrastrukturu u Općini Donja Motičina, stvarajući moderan, siguran i atraktivan sportski prostor za sve dobne skupine – od djece i mladih do odraslih, sportaša i rekreativaca.</w:t>
            </w:r>
          </w:p>
        </w:tc>
      </w:tr>
      <w:tr w:rsidR="00CE5805" w:rsidRPr="007366E1" w14:paraId="1FAE847C" w14:textId="77777777" w:rsidTr="006D7C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021D7360" w14:textId="77777777" w:rsidR="00CE5805" w:rsidRPr="007366E1" w:rsidRDefault="00CE5805" w:rsidP="006D7C0F">
            <w:pPr>
              <w:jc w:val="right"/>
              <w:rPr>
                <w:rFonts w:asciiTheme="majorHAnsi" w:hAnsiTheme="majorHAnsi" w:cs="Times New Roman"/>
                <w:lang w:val="hr-HR"/>
              </w:rPr>
            </w:pPr>
            <w:r w:rsidRPr="007366E1">
              <w:rPr>
                <w:rFonts w:asciiTheme="majorHAnsi" w:hAnsiTheme="majorHAnsi" w:cs="Times New Roman"/>
                <w:lang w:val="hr-HR"/>
              </w:rPr>
              <w:t>Opis mjere:</w:t>
            </w:r>
          </w:p>
        </w:tc>
        <w:tc>
          <w:tcPr>
            <w:tcW w:w="6717" w:type="dxa"/>
            <w:shd w:val="clear" w:color="auto" w:fill="FFFFFF" w:themeFill="background1"/>
          </w:tcPr>
          <w:p w14:paraId="3EDFE080" w14:textId="77777777" w:rsidR="00CE5805" w:rsidRPr="002364B7" w:rsidRDefault="00CE5805" w:rsidP="006D7C0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pl-PL"/>
              </w:rPr>
            </w:pPr>
            <w:r w:rsidRPr="002364B7">
              <w:rPr>
                <w:rFonts w:asciiTheme="majorHAnsi" w:hAnsiTheme="majorHAnsi" w:cs="Times New Roman"/>
                <w:lang w:val="hr-HR"/>
              </w:rPr>
              <w:t xml:space="preserve">Mjera uključuje izgradnju ili potpunu obnovu sportskog igrališta koje će biti opremljeno suvremenom podlogom od umjetne trave, prilagođene sportskim standardima i intenzivnoj uporabi tijekom cijele godine. </w:t>
            </w:r>
            <w:r w:rsidRPr="002364B7">
              <w:rPr>
                <w:rFonts w:asciiTheme="majorHAnsi" w:hAnsiTheme="majorHAnsi" w:cs="Times New Roman"/>
                <w:lang w:val="pl-PL"/>
              </w:rPr>
              <w:t>U sklopu projekta planirano je i postavljanje energetski učinkovite LED rasvjete radi:</w:t>
            </w:r>
          </w:p>
          <w:p w14:paraId="2DB451F0" w14:textId="77777777" w:rsidR="00CE5805" w:rsidRPr="00034B4E" w:rsidRDefault="00CE5805" w:rsidP="006D7C0F">
            <w:pPr>
              <w:numPr>
                <w:ilvl w:val="0"/>
                <w:numId w:val="41"/>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034B4E">
              <w:rPr>
                <w:rFonts w:asciiTheme="majorHAnsi" w:hAnsiTheme="majorHAnsi" w:cs="Times New Roman"/>
                <w:lang w:val="hr-HR"/>
              </w:rPr>
              <w:lastRenderedPageBreak/>
              <w:t>korištenja igrališta u večernjim satima i tijekom slabije vidljivosti,</w:t>
            </w:r>
          </w:p>
          <w:p w14:paraId="79B840F2" w14:textId="77777777" w:rsidR="00CE5805" w:rsidRPr="00034B4E" w:rsidRDefault="00CE5805" w:rsidP="006D7C0F">
            <w:pPr>
              <w:numPr>
                <w:ilvl w:val="0"/>
                <w:numId w:val="41"/>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034B4E">
              <w:rPr>
                <w:rFonts w:asciiTheme="majorHAnsi" w:hAnsiTheme="majorHAnsi" w:cs="Times New Roman"/>
                <w:lang w:val="hr-HR"/>
              </w:rPr>
              <w:t>povećanja sigurnosti sportaša i posjetitelja,</w:t>
            </w:r>
          </w:p>
          <w:p w14:paraId="2CA07F2C" w14:textId="77777777" w:rsidR="00CE5805" w:rsidRPr="00034B4E" w:rsidRDefault="00CE5805" w:rsidP="006D7C0F">
            <w:pPr>
              <w:numPr>
                <w:ilvl w:val="0"/>
                <w:numId w:val="41"/>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034B4E">
              <w:rPr>
                <w:rFonts w:asciiTheme="majorHAnsi" w:hAnsiTheme="majorHAnsi" w:cs="Times New Roman"/>
                <w:lang w:val="hr-HR"/>
              </w:rPr>
              <w:t>uštede energije i nižih troškova održavanja.</w:t>
            </w:r>
          </w:p>
          <w:p w14:paraId="243B8D2F" w14:textId="77777777" w:rsidR="00CE5805" w:rsidRPr="00034B4E" w:rsidRDefault="00CE5805" w:rsidP="006D7C0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034B4E">
              <w:rPr>
                <w:rFonts w:asciiTheme="majorHAnsi" w:hAnsiTheme="majorHAnsi" w:cs="Times New Roman"/>
                <w:lang w:val="hr-HR"/>
              </w:rPr>
              <w:t>Dodatni elementi uređenja uključuju:</w:t>
            </w:r>
          </w:p>
          <w:p w14:paraId="1BA40185" w14:textId="77777777" w:rsidR="00CE5805" w:rsidRPr="00034B4E" w:rsidRDefault="00CE5805" w:rsidP="006D7C0F">
            <w:pPr>
              <w:numPr>
                <w:ilvl w:val="0"/>
                <w:numId w:val="42"/>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034B4E">
              <w:rPr>
                <w:rFonts w:asciiTheme="majorHAnsi" w:hAnsiTheme="majorHAnsi" w:cs="Times New Roman"/>
                <w:lang w:val="hr-HR"/>
              </w:rPr>
              <w:t>pripremu i nivelaciju terena,</w:t>
            </w:r>
          </w:p>
          <w:p w14:paraId="7DDAFCB1" w14:textId="77777777" w:rsidR="00CE5805" w:rsidRPr="00034B4E" w:rsidRDefault="00CE5805" w:rsidP="006D7C0F">
            <w:pPr>
              <w:numPr>
                <w:ilvl w:val="0"/>
                <w:numId w:val="42"/>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034B4E">
              <w:rPr>
                <w:rFonts w:asciiTheme="majorHAnsi" w:hAnsiTheme="majorHAnsi" w:cs="Times New Roman"/>
                <w:lang w:val="hr-HR"/>
              </w:rPr>
              <w:t>izvedbu drenažnog sustava za odvodnju oborinskih voda,</w:t>
            </w:r>
          </w:p>
          <w:p w14:paraId="551D070A" w14:textId="77777777" w:rsidR="00CE5805" w:rsidRPr="00034B4E" w:rsidRDefault="00CE5805" w:rsidP="006D7C0F">
            <w:pPr>
              <w:numPr>
                <w:ilvl w:val="0"/>
                <w:numId w:val="42"/>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034B4E">
              <w:rPr>
                <w:rFonts w:asciiTheme="majorHAnsi" w:hAnsiTheme="majorHAnsi" w:cs="Times New Roman"/>
                <w:lang w:val="hr-HR"/>
              </w:rPr>
              <w:t>opremanje igrališta golovima, zaštitnim ogradama i ostalom sportskom opremom,</w:t>
            </w:r>
          </w:p>
          <w:p w14:paraId="55A3E479" w14:textId="77777777" w:rsidR="00CE5805" w:rsidRPr="00034B4E" w:rsidRDefault="00CE5805" w:rsidP="006D7C0F">
            <w:pPr>
              <w:numPr>
                <w:ilvl w:val="0"/>
                <w:numId w:val="42"/>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034B4E">
              <w:rPr>
                <w:rFonts w:asciiTheme="majorHAnsi" w:hAnsiTheme="majorHAnsi" w:cs="Times New Roman"/>
                <w:lang w:val="hr-HR"/>
              </w:rPr>
              <w:t>uvođenje urbane opreme: svlačionice, sanitarni čvorovi, klupe za odmor,</w:t>
            </w:r>
          </w:p>
          <w:p w14:paraId="0B80C7A2" w14:textId="77777777" w:rsidR="00CE5805" w:rsidRPr="00034B4E" w:rsidRDefault="00CE5805" w:rsidP="006D7C0F">
            <w:pPr>
              <w:numPr>
                <w:ilvl w:val="0"/>
                <w:numId w:val="42"/>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034B4E">
              <w:rPr>
                <w:rFonts w:asciiTheme="majorHAnsi" w:hAnsiTheme="majorHAnsi" w:cs="Times New Roman"/>
                <w:lang w:val="hr-HR"/>
              </w:rPr>
              <w:t>hortikulturno uređenje i pristupne staze.</w:t>
            </w:r>
          </w:p>
          <w:p w14:paraId="667744E0" w14:textId="77777777" w:rsidR="00CE5805" w:rsidRPr="00034B4E" w:rsidRDefault="00CE5805" w:rsidP="006D7C0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034B4E">
              <w:rPr>
                <w:rFonts w:asciiTheme="majorHAnsi" w:hAnsiTheme="majorHAnsi" w:cs="Times New Roman"/>
                <w:lang w:val="hr-HR"/>
              </w:rPr>
              <w:t>Kao rezultat, igralište će postati multifunkcionalni prostor za nogomet, mali nogomet, rekreativne igre i društvena događanja te poticati zdrav stil života i sportsku aktivnost lokalnog stanovništva.</w:t>
            </w:r>
          </w:p>
          <w:p w14:paraId="089A39F8" w14:textId="77777777" w:rsidR="00CE5805" w:rsidRPr="00034B4E" w:rsidRDefault="00CE5805" w:rsidP="006D7C0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p>
        </w:tc>
      </w:tr>
      <w:tr w:rsidR="00CE5805" w:rsidRPr="007366E1" w14:paraId="11634256" w14:textId="77777777" w:rsidTr="006D7C0F">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051D5507" w14:textId="77777777" w:rsidR="00CE5805" w:rsidRPr="007366E1" w:rsidRDefault="00CE5805" w:rsidP="006D7C0F">
            <w:pPr>
              <w:jc w:val="right"/>
              <w:rPr>
                <w:rFonts w:asciiTheme="majorHAnsi" w:hAnsiTheme="majorHAnsi" w:cs="Times New Roman"/>
                <w:lang w:val="hr-HR"/>
              </w:rPr>
            </w:pPr>
            <w:r w:rsidRPr="007366E1">
              <w:rPr>
                <w:rFonts w:asciiTheme="majorHAnsi" w:hAnsiTheme="majorHAnsi" w:cs="Times New Roman"/>
                <w:lang w:val="hr-HR"/>
              </w:rPr>
              <w:lastRenderedPageBreak/>
              <w:t>Nositelji:</w:t>
            </w:r>
          </w:p>
        </w:tc>
        <w:tc>
          <w:tcPr>
            <w:tcW w:w="6717" w:type="dxa"/>
            <w:shd w:val="clear" w:color="auto" w:fill="FFFF99"/>
          </w:tcPr>
          <w:p w14:paraId="5153A810" w14:textId="77777777" w:rsidR="00CE5805" w:rsidRPr="007366E1" w:rsidRDefault="00CE5805" w:rsidP="006D7C0F">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0D1D5E">
              <w:rPr>
                <w:rFonts w:asciiTheme="majorHAnsi" w:hAnsiTheme="majorHAnsi" w:cs="Times New Roman"/>
                <w:lang w:val="hr-HR"/>
              </w:rPr>
              <w:t>Općina Donja Motičina</w:t>
            </w:r>
          </w:p>
        </w:tc>
      </w:tr>
      <w:tr w:rsidR="00CE5805" w:rsidRPr="007366E1" w14:paraId="3592DB77" w14:textId="77777777" w:rsidTr="006D7C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27F48C86" w14:textId="77777777" w:rsidR="00CE5805" w:rsidRPr="007366E1" w:rsidRDefault="00CE5805" w:rsidP="006D7C0F">
            <w:pPr>
              <w:jc w:val="right"/>
              <w:rPr>
                <w:rFonts w:asciiTheme="majorHAnsi" w:hAnsiTheme="majorHAnsi" w:cs="Times New Roman"/>
                <w:lang w:val="hr-HR"/>
              </w:rPr>
            </w:pPr>
            <w:r w:rsidRPr="007366E1">
              <w:rPr>
                <w:rFonts w:asciiTheme="majorHAnsi" w:hAnsiTheme="majorHAnsi" w:cs="Times New Roman"/>
                <w:lang w:val="hr-HR"/>
              </w:rPr>
              <w:t>Korisnici:</w:t>
            </w:r>
          </w:p>
        </w:tc>
        <w:tc>
          <w:tcPr>
            <w:tcW w:w="6717" w:type="dxa"/>
            <w:shd w:val="clear" w:color="auto" w:fill="FFFFFF" w:themeFill="background1"/>
          </w:tcPr>
          <w:p w14:paraId="6BBFBBC1" w14:textId="77777777" w:rsidR="00CE5805" w:rsidRPr="007366E1" w:rsidRDefault="00CE5805" w:rsidP="006D7C0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034B4E">
              <w:rPr>
                <w:rFonts w:asciiTheme="majorHAnsi" w:hAnsiTheme="majorHAnsi" w:cs="Times New Roman"/>
                <w:lang w:val="hr-HR"/>
              </w:rPr>
              <w:t>Stanovnici Donje Motičine i okolnih naselja, djeca i mladi, školski uzrast, sportske udruge i klubovi, rekreativci i obitelji.</w:t>
            </w:r>
          </w:p>
        </w:tc>
      </w:tr>
      <w:tr w:rsidR="00CE5805" w:rsidRPr="007366E1" w14:paraId="435E440D" w14:textId="77777777" w:rsidTr="006D7C0F">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5DFA43EA" w14:textId="77777777" w:rsidR="00CE5805" w:rsidRPr="007366E1" w:rsidRDefault="00CE5805" w:rsidP="006D7C0F">
            <w:pPr>
              <w:jc w:val="right"/>
              <w:rPr>
                <w:rFonts w:asciiTheme="majorHAnsi" w:hAnsiTheme="majorHAnsi" w:cs="Times New Roman"/>
                <w:lang w:val="hr-HR"/>
              </w:rPr>
            </w:pPr>
            <w:r w:rsidRPr="007366E1">
              <w:rPr>
                <w:rFonts w:asciiTheme="majorHAnsi" w:hAnsiTheme="majorHAnsi" w:cs="Times New Roman"/>
                <w:lang w:val="hr-HR"/>
              </w:rPr>
              <w:t>Pokazatelji učinka:</w:t>
            </w:r>
          </w:p>
        </w:tc>
        <w:tc>
          <w:tcPr>
            <w:tcW w:w="6717" w:type="dxa"/>
            <w:shd w:val="clear" w:color="auto" w:fill="FFFF99"/>
          </w:tcPr>
          <w:p w14:paraId="650C401F" w14:textId="77777777" w:rsidR="00CE5805" w:rsidRPr="002364B7" w:rsidRDefault="00CE5805" w:rsidP="006D7C0F">
            <w:pPr>
              <w:numPr>
                <w:ilvl w:val="0"/>
                <w:numId w:val="43"/>
              </w:numPr>
              <w:tabs>
                <w:tab w:val="num" w:pos="720"/>
              </w:tabs>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2364B7">
              <w:rPr>
                <w:rFonts w:asciiTheme="majorHAnsi" w:hAnsiTheme="majorHAnsi" w:cs="Times New Roman"/>
                <w:lang w:val="hr-HR"/>
              </w:rPr>
              <w:t>Površina novoizgrađenog ili obnovljenog igrališta (m²),</w:t>
            </w:r>
          </w:p>
          <w:p w14:paraId="2204D67B" w14:textId="77777777" w:rsidR="00CE5805" w:rsidRPr="00034B4E" w:rsidRDefault="00CE5805" w:rsidP="006D7C0F">
            <w:pPr>
              <w:numPr>
                <w:ilvl w:val="0"/>
                <w:numId w:val="43"/>
              </w:numPr>
              <w:tabs>
                <w:tab w:val="num" w:pos="720"/>
              </w:tabs>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034B4E">
              <w:rPr>
                <w:rFonts w:asciiTheme="majorHAnsi" w:hAnsiTheme="majorHAnsi" w:cs="Times New Roman"/>
                <w:lang w:val="hr-HR"/>
              </w:rPr>
              <w:t>Broj korisnika i održanih sportskih aktivnosti godišnje,</w:t>
            </w:r>
          </w:p>
          <w:p w14:paraId="2EA4F1C5" w14:textId="77777777" w:rsidR="00CE5805" w:rsidRPr="00034B4E" w:rsidRDefault="00CE5805" w:rsidP="006D7C0F">
            <w:pPr>
              <w:numPr>
                <w:ilvl w:val="0"/>
                <w:numId w:val="43"/>
              </w:numPr>
              <w:tabs>
                <w:tab w:val="num" w:pos="720"/>
              </w:tabs>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034B4E">
              <w:rPr>
                <w:rFonts w:asciiTheme="majorHAnsi" w:hAnsiTheme="majorHAnsi" w:cs="Times New Roman"/>
                <w:lang w:val="hr-HR"/>
              </w:rPr>
              <w:t>Povećano sudjelovanje djece i mladih u sportskim programima,</w:t>
            </w:r>
          </w:p>
          <w:p w14:paraId="08DBD82E" w14:textId="77777777" w:rsidR="00CE5805" w:rsidRPr="00034B4E" w:rsidRDefault="00CE5805" w:rsidP="006D7C0F">
            <w:pPr>
              <w:numPr>
                <w:ilvl w:val="0"/>
                <w:numId w:val="43"/>
              </w:numPr>
              <w:tabs>
                <w:tab w:val="num" w:pos="720"/>
              </w:tabs>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034B4E">
              <w:rPr>
                <w:rFonts w:asciiTheme="majorHAnsi" w:hAnsiTheme="majorHAnsi" w:cs="Times New Roman"/>
                <w:lang w:val="hr-HR"/>
              </w:rPr>
              <w:t>Povećana sigurnost i dostupnost sportskih sadržaja cijele godine.</w:t>
            </w:r>
          </w:p>
          <w:p w14:paraId="7501065E" w14:textId="77777777" w:rsidR="00CE5805" w:rsidRPr="00034B4E" w:rsidRDefault="00CE5805" w:rsidP="006D7C0F">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p>
        </w:tc>
      </w:tr>
      <w:tr w:rsidR="00CE5805" w:rsidRPr="007366E1" w14:paraId="2A072012" w14:textId="77777777" w:rsidTr="006D7C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tcBorders>
              <w:bottom w:val="single" w:sz="4" w:space="0" w:color="FFFFFF" w:themeColor="background1"/>
            </w:tcBorders>
            <w:shd w:val="clear" w:color="auto" w:fill="548DD4" w:themeFill="text2" w:themeFillTint="99"/>
          </w:tcPr>
          <w:p w14:paraId="126582F6" w14:textId="77777777" w:rsidR="00CE5805" w:rsidRPr="007366E1" w:rsidRDefault="00CE5805" w:rsidP="006D7C0F">
            <w:pPr>
              <w:jc w:val="right"/>
              <w:rPr>
                <w:rFonts w:asciiTheme="majorHAnsi" w:hAnsiTheme="majorHAnsi" w:cs="Times New Roman"/>
                <w:lang w:val="hr-HR"/>
              </w:rPr>
            </w:pPr>
            <w:r w:rsidRPr="007366E1">
              <w:rPr>
                <w:rFonts w:asciiTheme="majorHAnsi" w:hAnsiTheme="majorHAnsi" w:cs="Times New Roman"/>
                <w:lang w:val="hr-HR"/>
              </w:rPr>
              <w:t>Izvori financiranja:</w:t>
            </w:r>
          </w:p>
        </w:tc>
        <w:tc>
          <w:tcPr>
            <w:tcW w:w="6717" w:type="dxa"/>
            <w:tcBorders>
              <w:bottom w:val="single" w:sz="4" w:space="0" w:color="FFFFFF" w:themeColor="background1"/>
            </w:tcBorders>
            <w:shd w:val="clear" w:color="auto" w:fill="FFFFFF" w:themeFill="background1"/>
          </w:tcPr>
          <w:p w14:paraId="5B5DE1D8" w14:textId="77777777" w:rsidR="00CE5805" w:rsidRPr="00034B4E" w:rsidRDefault="00CE5805" w:rsidP="006D7C0F">
            <w:pPr>
              <w:tabs>
                <w:tab w:val="num" w:pos="720"/>
              </w:tabs>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034B4E">
              <w:rPr>
                <w:rFonts w:asciiTheme="majorHAnsi" w:hAnsiTheme="majorHAnsi" w:cs="Times New Roman"/>
                <w:lang w:val="hr-HR"/>
              </w:rPr>
              <w:t>Proračun Općine Donja Motičina,</w:t>
            </w:r>
            <w:r w:rsidRPr="00CE5805">
              <w:rPr>
                <w:rFonts w:asciiTheme="majorHAnsi" w:hAnsiTheme="majorHAnsi" w:cs="Times New Roman"/>
                <w:lang w:val="hr-HR"/>
              </w:rPr>
              <w:t xml:space="preserve"> d</w:t>
            </w:r>
            <w:r w:rsidRPr="00034B4E">
              <w:rPr>
                <w:rFonts w:asciiTheme="majorHAnsi" w:hAnsiTheme="majorHAnsi" w:cs="Times New Roman"/>
                <w:lang w:val="hr-HR"/>
              </w:rPr>
              <w:t>ržavne potpore,</w:t>
            </w:r>
            <w:r w:rsidRPr="00CE5805">
              <w:rPr>
                <w:rFonts w:asciiTheme="majorHAnsi" w:hAnsiTheme="majorHAnsi" w:cs="Times New Roman"/>
                <w:lang w:val="hr-HR"/>
              </w:rPr>
              <w:t xml:space="preserve"> </w:t>
            </w:r>
          </w:p>
          <w:p w14:paraId="3BAE0A70" w14:textId="77777777" w:rsidR="00CE5805" w:rsidRPr="00034B4E" w:rsidRDefault="00CE5805" w:rsidP="006D7C0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pl-PL"/>
              </w:rPr>
            </w:pPr>
            <w:r w:rsidRPr="00034B4E">
              <w:rPr>
                <w:rFonts w:asciiTheme="majorHAnsi" w:hAnsiTheme="majorHAnsi" w:cs="Times New Roman"/>
                <w:lang w:val="pl-PL"/>
              </w:rPr>
              <w:t>EU fondovi i nacionalni natječaji za sportsku infrastrukturu.</w:t>
            </w:r>
          </w:p>
          <w:p w14:paraId="1ED344E7" w14:textId="77777777" w:rsidR="00CE5805" w:rsidRPr="00034B4E" w:rsidRDefault="00CE5805" w:rsidP="006D7C0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pl-PL"/>
              </w:rPr>
            </w:pPr>
          </w:p>
        </w:tc>
      </w:tr>
      <w:tr w:rsidR="00CE5805" w:rsidRPr="007366E1" w14:paraId="68E5C6D5" w14:textId="77777777" w:rsidTr="006D7C0F">
        <w:tc>
          <w:tcPr>
            <w:cnfStyle w:val="001000000000" w:firstRow="0" w:lastRow="0" w:firstColumn="1" w:lastColumn="0" w:oddVBand="0" w:evenVBand="0" w:oddHBand="0" w:evenHBand="0" w:firstRowFirstColumn="0" w:firstRowLastColumn="0" w:lastRowFirstColumn="0" w:lastRowLastColumn="0"/>
            <w:tcW w:w="2299" w:type="dxa"/>
            <w:tcBorders>
              <w:bottom w:val="single" w:sz="18" w:space="0" w:color="auto"/>
            </w:tcBorders>
            <w:shd w:val="clear" w:color="auto" w:fill="548DD4" w:themeFill="text2" w:themeFillTint="99"/>
          </w:tcPr>
          <w:p w14:paraId="6E661752" w14:textId="77777777" w:rsidR="00CE5805" w:rsidRPr="007366E1" w:rsidRDefault="00CE5805" w:rsidP="006D7C0F">
            <w:pPr>
              <w:jc w:val="right"/>
              <w:rPr>
                <w:rFonts w:asciiTheme="majorHAnsi" w:hAnsiTheme="majorHAnsi" w:cs="Times New Roman"/>
                <w:lang w:val="hr-HR"/>
              </w:rPr>
            </w:pPr>
            <w:r w:rsidRPr="007366E1">
              <w:rPr>
                <w:rFonts w:asciiTheme="majorHAnsi" w:hAnsiTheme="majorHAnsi" w:cs="Times New Roman"/>
                <w:lang w:val="hr-HR"/>
              </w:rPr>
              <w:t>Razdoblje provedbe:</w:t>
            </w:r>
          </w:p>
        </w:tc>
        <w:tc>
          <w:tcPr>
            <w:tcW w:w="6717" w:type="dxa"/>
            <w:tcBorders>
              <w:bottom w:val="single" w:sz="18" w:space="0" w:color="auto"/>
            </w:tcBorders>
            <w:shd w:val="clear" w:color="auto" w:fill="FFFF99"/>
          </w:tcPr>
          <w:p w14:paraId="5D999B40" w14:textId="77777777" w:rsidR="00CE5805" w:rsidRPr="007366E1" w:rsidRDefault="00CE5805" w:rsidP="006D7C0F">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2025. – 2029</w:t>
            </w:r>
            <w:r w:rsidRPr="007366E1">
              <w:rPr>
                <w:rFonts w:asciiTheme="majorHAnsi" w:hAnsiTheme="majorHAnsi" w:cs="Times New Roman"/>
                <w:lang w:val="hr-HR"/>
              </w:rPr>
              <w:t>.</w:t>
            </w:r>
          </w:p>
        </w:tc>
      </w:tr>
      <w:tr w:rsidR="00CE5805" w:rsidRPr="007366E1" w14:paraId="59F39417" w14:textId="77777777" w:rsidTr="006D7C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2"/>
            <w:tcBorders>
              <w:top w:val="single" w:sz="18" w:space="0" w:color="auto"/>
              <w:bottom w:val="single" w:sz="18" w:space="0" w:color="auto"/>
            </w:tcBorders>
            <w:shd w:val="clear" w:color="auto" w:fill="548DD4" w:themeFill="text2" w:themeFillTint="99"/>
          </w:tcPr>
          <w:p w14:paraId="5209B863" w14:textId="77777777" w:rsidR="00CE5805" w:rsidRPr="00203B25" w:rsidRDefault="00CE5805" w:rsidP="006D7C0F">
            <w:pPr>
              <w:jc w:val="both"/>
              <w:rPr>
                <w:rFonts w:asciiTheme="majorHAnsi" w:hAnsiTheme="majorHAnsi" w:cs="Times New Roman"/>
                <w:lang w:val="pl-PL"/>
              </w:rPr>
            </w:pPr>
            <w:r w:rsidRPr="007366E1">
              <w:rPr>
                <w:rFonts w:asciiTheme="majorHAnsi" w:hAnsiTheme="majorHAnsi" w:cs="Times New Roman"/>
                <w:lang w:val="hr-HR"/>
              </w:rPr>
              <w:t>M</w:t>
            </w:r>
            <w:r>
              <w:rPr>
                <w:rFonts w:asciiTheme="majorHAnsi" w:hAnsiTheme="majorHAnsi" w:cs="Times New Roman"/>
                <w:lang w:val="hr-HR"/>
              </w:rPr>
              <w:t xml:space="preserve">jera 2.9. </w:t>
            </w:r>
            <w:r w:rsidRPr="00203B25">
              <w:rPr>
                <w:rFonts w:asciiTheme="majorHAnsi" w:hAnsiTheme="majorHAnsi" w:cs="Times New Roman"/>
                <w:lang w:val="hr-HR"/>
              </w:rPr>
              <w:t>Pametna javna i društvena infrastruktura</w:t>
            </w:r>
            <w:r>
              <w:rPr>
                <w:rFonts w:asciiTheme="majorHAnsi" w:hAnsiTheme="majorHAnsi" w:cs="Times New Roman"/>
                <w:lang w:val="hr-HR"/>
              </w:rPr>
              <w:t xml:space="preserve">; </w:t>
            </w:r>
            <w:r w:rsidRPr="00203B25">
              <w:rPr>
                <w:rFonts w:asciiTheme="majorHAnsi" w:hAnsiTheme="majorHAnsi" w:cs="Times New Roman"/>
                <w:lang w:val="hr-HR"/>
              </w:rPr>
              <w:t>Opremanje vrtića i škola modernom digitalnom tehnologijom</w:t>
            </w:r>
            <w:r>
              <w:rPr>
                <w:rFonts w:asciiTheme="majorHAnsi" w:hAnsiTheme="majorHAnsi" w:cs="Times New Roman"/>
                <w:lang w:val="hr-HR"/>
              </w:rPr>
              <w:t xml:space="preserve"> u Donjoj Motičini</w:t>
            </w:r>
          </w:p>
        </w:tc>
      </w:tr>
      <w:tr w:rsidR="00CE5805" w:rsidRPr="007366E1" w14:paraId="0DB533F5" w14:textId="77777777" w:rsidTr="006D7C0F">
        <w:tc>
          <w:tcPr>
            <w:cnfStyle w:val="001000000000" w:firstRow="0" w:lastRow="0" w:firstColumn="1" w:lastColumn="0" w:oddVBand="0" w:evenVBand="0" w:oddHBand="0" w:evenHBand="0" w:firstRowFirstColumn="0" w:firstRowLastColumn="0" w:lastRowFirstColumn="0" w:lastRowLastColumn="0"/>
            <w:tcW w:w="2299" w:type="dxa"/>
            <w:tcBorders>
              <w:top w:val="single" w:sz="18" w:space="0" w:color="auto"/>
            </w:tcBorders>
            <w:shd w:val="clear" w:color="auto" w:fill="548DD4" w:themeFill="text2" w:themeFillTint="99"/>
          </w:tcPr>
          <w:p w14:paraId="7085264C" w14:textId="77777777" w:rsidR="00CE5805" w:rsidRPr="007366E1" w:rsidRDefault="00CE5805" w:rsidP="006D7C0F">
            <w:pPr>
              <w:jc w:val="right"/>
              <w:rPr>
                <w:rFonts w:asciiTheme="majorHAnsi" w:hAnsiTheme="majorHAnsi" w:cs="Times New Roman"/>
                <w:lang w:val="hr-HR"/>
              </w:rPr>
            </w:pPr>
            <w:r w:rsidRPr="007366E1">
              <w:rPr>
                <w:rFonts w:asciiTheme="majorHAnsi" w:hAnsiTheme="majorHAnsi" w:cs="Times New Roman"/>
                <w:lang w:val="hr-HR"/>
              </w:rPr>
              <w:t>Cilj mjere:</w:t>
            </w:r>
          </w:p>
        </w:tc>
        <w:tc>
          <w:tcPr>
            <w:tcW w:w="6717" w:type="dxa"/>
            <w:tcBorders>
              <w:top w:val="single" w:sz="18" w:space="0" w:color="auto"/>
            </w:tcBorders>
            <w:shd w:val="clear" w:color="auto" w:fill="FFFF99"/>
          </w:tcPr>
          <w:p w14:paraId="3F1B19AF" w14:textId="77777777" w:rsidR="00CE5805" w:rsidRPr="007366E1" w:rsidRDefault="00CE5805" w:rsidP="006D7C0F">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203B25">
              <w:rPr>
                <w:rFonts w:asciiTheme="majorHAnsi" w:hAnsiTheme="majorHAnsi" w:cs="Times New Roman"/>
                <w:lang w:val="hr-HR"/>
              </w:rPr>
              <w:t>Podizanje kvalitete ranog i predškolskog odgoja i obrazovanja, pružanje jednakih mogućnosti svoj djeci te poticanje razvoja suvremenih kompetencija kroz izgradnju i opremanje vrtića modernim didaktičkim i digitalnim rješenjima.</w:t>
            </w:r>
          </w:p>
        </w:tc>
      </w:tr>
      <w:tr w:rsidR="00CE5805" w:rsidRPr="007366E1" w14:paraId="657D3954" w14:textId="77777777" w:rsidTr="006D7C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7B96E843" w14:textId="77777777" w:rsidR="00CE5805" w:rsidRPr="007366E1" w:rsidRDefault="00CE5805" w:rsidP="006D7C0F">
            <w:pPr>
              <w:jc w:val="right"/>
              <w:rPr>
                <w:rFonts w:asciiTheme="majorHAnsi" w:hAnsiTheme="majorHAnsi" w:cs="Times New Roman"/>
                <w:lang w:val="hr-HR"/>
              </w:rPr>
            </w:pPr>
            <w:r w:rsidRPr="007366E1">
              <w:rPr>
                <w:rFonts w:asciiTheme="majorHAnsi" w:hAnsiTheme="majorHAnsi" w:cs="Times New Roman"/>
                <w:lang w:val="hr-HR"/>
              </w:rPr>
              <w:t>Opis mjere:</w:t>
            </w:r>
          </w:p>
        </w:tc>
        <w:tc>
          <w:tcPr>
            <w:tcW w:w="6717" w:type="dxa"/>
            <w:shd w:val="clear" w:color="auto" w:fill="FFFFFF" w:themeFill="background1"/>
          </w:tcPr>
          <w:p w14:paraId="67593D43" w14:textId="77777777" w:rsidR="00CE5805" w:rsidRPr="00203B25" w:rsidRDefault="00CE5805" w:rsidP="006D7C0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rPr>
            </w:pPr>
            <w:r w:rsidRPr="002364B7">
              <w:rPr>
                <w:rFonts w:asciiTheme="majorHAnsi" w:hAnsiTheme="majorHAnsi" w:cs="Times New Roman"/>
                <w:lang w:val="hr-HR"/>
              </w:rPr>
              <w:t xml:space="preserve">Mjera uključuje izgradnju novog ili temeljitu obnovu postojećeg objekta vrtića u Donjoj Motičini, prilagođenog suvremenim standardima sigurnosti, energetske učinkovitosti i digitalizacije. </w:t>
            </w:r>
            <w:r w:rsidRPr="00203B25">
              <w:rPr>
                <w:rFonts w:asciiTheme="majorHAnsi" w:hAnsiTheme="majorHAnsi" w:cs="Times New Roman"/>
              </w:rPr>
              <w:t>Glavne aktivnosti su:</w:t>
            </w:r>
          </w:p>
          <w:p w14:paraId="659014F8" w14:textId="77777777" w:rsidR="00CE5805" w:rsidRPr="00203B25" w:rsidRDefault="00CE5805" w:rsidP="006D7C0F">
            <w:pPr>
              <w:numPr>
                <w:ilvl w:val="0"/>
                <w:numId w:val="45"/>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203B25">
              <w:rPr>
                <w:rFonts w:asciiTheme="majorHAnsi" w:hAnsiTheme="majorHAnsi" w:cs="Times New Roman"/>
                <w:lang w:val="hr-HR"/>
              </w:rPr>
              <w:t>Projektiranje i izgradnja ili rekonstrukcija objekta vrtića s pratećom infrastrukturom (igraonica, sanitarni čvorovi, dvorana, vanjsko dječje igralište, zelene površine).</w:t>
            </w:r>
          </w:p>
          <w:p w14:paraId="638161EE" w14:textId="77777777" w:rsidR="00CE5805" w:rsidRPr="00203B25" w:rsidRDefault="00CE5805" w:rsidP="006D7C0F">
            <w:pPr>
              <w:numPr>
                <w:ilvl w:val="0"/>
                <w:numId w:val="45"/>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203B25">
              <w:rPr>
                <w:rFonts w:asciiTheme="majorHAnsi" w:hAnsiTheme="majorHAnsi" w:cs="Times New Roman"/>
                <w:lang w:val="hr-HR"/>
              </w:rPr>
              <w:t>Potpuno opremanje prostora modernom didaktičkom opremom i sustavima za igru, učenje i kreativni razvoj (interaktivne ploče, pametni stolovi, računala/tableti, senzorne igračke, digitalni materijali).</w:t>
            </w:r>
          </w:p>
          <w:p w14:paraId="7596E09E" w14:textId="77777777" w:rsidR="00CE5805" w:rsidRPr="00203B25" w:rsidRDefault="00CE5805" w:rsidP="006D7C0F">
            <w:pPr>
              <w:numPr>
                <w:ilvl w:val="0"/>
                <w:numId w:val="45"/>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pl-PL"/>
              </w:rPr>
            </w:pPr>
            <w:r w:rsidRPr="00203B25">
              <w:rPr>
                <w:rFonts w:asciiTheme="majorHAnsi" w:hAnsiTheme="majorHAnsi" w:cs="Times New Roman"/>
                <w:lang w:val="pl-PL"/>
              </w:rPr>
              <w:t>Nabava informatičke opreme za polaznike i odgojitelje (laptopi, tableti, pristup internetu).</w:t>
            </w:r>
          </w:p>
          <w:p w14:paraId="38340296" w14:textId="77777777" w:rsidR="00CE5805" w:rsidRPr="00203B25" w:rsidRDefault="00CE5805" w:rsidP="006D7C0F">
            <w:pPr>
              <w:numPr>
                <w:ilvl w:val="0"/>
                <w:numId w:val="45"/>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pl-PL"/>
              </w:rPr>
            </w:pPr>
            <w:r w:rsidRPr="00203B25">
              <w:rPr>
                <w:rFonts w:asciiTheme="majorHAnsi" w:hAnsiTheme="majorHAnsi" w:cs="Times New Roman"/>
                <w:lang w:val="pl-PL"/>
              </w:rPr>
              <w:t>Ugradnja pametnih sigurnosnih i komunikacijskih rješenja – videonadzor, pametna zvona, sustavi za praćenje boravka djece.</w:t>
            </w:r>
          </w:p>
          <w:p w14:paraId="3E5411A1" w14:textId="77777777" w:rsidR="00CE5805" w:rsidRPr="00203B25" w:rsidRDefault="00CE5805" w:rsidP="006D7C0F">
            <w:pPr>
              <w:numPr>
                <w:ilvl w:val="0"/>
                <w:numId w:val="45"/>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pl-PL"/>
              </w:rPr>
            </w:pPr>
            <w:r w:rsidRPr="00203B25">
              <w:rPr>
                <w:rFonts w:asciiTheme="majorHAnsi" w:hAnsiTheme="majorHAnsi" w:cs="Times New Roman"/>
                <w:lang w:val="pl-PL"/>
              </w:rPr>
              <w:lastRenderedPageBreak/>
              <w:t>Digitalizacija administracije i komunikacije s roditeljima preko web platforme ili posebne aplikacije, što olakšava informiranje i prijave djece.</w:t>
            </w:r>
          </w:p>
          <w:p w14:paraId="3A351EDC" w14:textId="77777777" w:rsidR="00CE5805" w:rsidRPr="00203B25" w:rsidRDefault="00CE5805" w:rsidP="006D7C0F">
            <w:pPr>
              <w:numPr>
                <w:ilvl w:val="0"/>
                <w:numId w:val="45"/>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pl-PL"/>
              </w:rPr>
            </w:pPr>
            <w:r w:rsidRPr="00203B25">
              <w:rPr>
                <w:rFonts w:asciiTheme="majorHAnsi" w:hAnsiTheme="majorHAnsi" w:cs="Times New Roman"/>
                <w:lang w:val="pl-PL"/>
              </w:rPr>
              <w:t>Edukacija djelatnika vrtića o primjeni digitalne opreme i novih metodika rada.</w:t>
            </w:r>
          </w:p>
          <w:p w14:paraId="22EDC1CE" w14:textId="77777777" w:rsidR="00CE5805" w:rsidRPr="00203B25" w:rsidRDefault="00CE5805" w:rsidP="006D7C0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pl-PL"/>
              </w:rPr>
            </w:pPr>
            <w:r w:rsidRPr="00203B25">
              <w:rPr>
                <w:rFonts w:asciiTheme="majorHAnsi" w:hAnsiTheme="majorHAnsi" w:cs="Times New Roman"/>
                <w:lang w:val="pl-PL"/>
              </w:rPr>
              <w:t>Nova oprema i digitalna rješenja omogućit će razvoj digitalnih i kreativnih kompetencija kod najmlađih, bolje uključivanje djece s posebnim potrebama, veću sigurnost te pripremu djece i obitelji za izazove suvremenog društva. Time se stvara ravnopravno i poticajno okruženje bez obzira na mjesto stanovanja.</w:t>
            </w:r>
          </w:p>
          <w:p w14:paraId="1630B42F" w14:textId="77777777" w:rsidR="00CE5805" w:rsidRPr="00203B25" w:rsidRDefault="00CE5805" w:rsidP="006D7C0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pl-PL"/>
              </w:rPr>
            </w:pPr>
          </w:p>
        </w:tc>
      </w:tr>
      <w:tr w:rsidR="00CE5805" w:rsidRPr="007366E1" w14:paraId="15734DFF" w14:textId="77777777" w:rsidTr="006D7C0F">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100D2595" w14:textId="77777777" w:rsidR="00CE5805" w:rsidRPr="007366E1" w:rsidRDefault="00CE5805" w:rsidP="006D7C0F">
            <w:pPr>
              <w:jc w:val="right"/>
              <w:rPr>
                <w:rFonts w:asciiTheme="majorHAnsi" w:hAnsiTheme="majorHAnsi" w:cs="Times New Roman"/>
                <w:lang w:val="hr-HR"/>
              </w:rPr>
            </w:pPr>
            <w:r w:rsidRPr="007366E1">
              <w:rPr>
                <w:rFonts w:asciiTheme="majorHAnsi" w:hAnsiTheme="majorHAnsi" w:cs="Times New Roman"/>
                <w:lang w:val="hr-HR"/>
              </w:rPr>
              <w:lastRenderedPageBreak/>
              <w:t>Nositelji:</w:t>
            </w:r>
          </w:p>
        </w:tc>
        <w:tc>
          <w:tcPr>
            <w:tcW w:w="6717" w:type="dxa"/>
            <w:shd w:val="clear" w:color="auto" w:fill="FFFF99"/>
          </w:tcPr>
          <w:p w14:paraId="63678557" w14:textId="77777777" w:rsidR="00CE5805" w:rsidRPr="007366E1" w:rsidRDefault="00CE5805" w:rsidP="006D7C0F">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0D1D5E">
              <w:rPr>
                <w:rFonts w:asciiTheme="majorHAnsi" w:hAnsiTheme="majorHAnsi" w:cs="Times New Roman"/>
                <w:lang w:val="hr-HR"/>
              </w:rPr>
              <w:t>Općina Donja Motičina</w:t>
            </w:r>
          </w:p>
        </w:tc>
      </w:tr>
      <w:tr w:rsidR="00CE5805" w:rsidRPr="007366E1" w14:paraId="390326F9" w14:textId="77777777" w:rsidTr="006D7C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0383FEFD" w14:textId="77777777" w:rsidR="00CE5805" w:rsidRPr="007366E1" w:rsidRDefault="00CE5805" w:rsidP="006D7C0F">
            <w:pPr>
              <w:jc w:val="right"/>
              <w:rPr>
                <w:rFonts w:asciiTheme="majorHAnsi" w:hAnsiTheme="majorHAnsi" w:cs="Times New Roman"/>
                <w:lang w:val="hr-HR"/>
              </w:rPr>
            </w:pPr>
            <w:r w:rsidRPr="007366E1">
              <w:rPr>
                <w:rFonts w:asciiTheme="majorHAnsi" w:hAnsiTheme="majorHAnsi" w:cs="Times New Roman"/>
                <w:lang w:val="hr-HR"/>
              </w:rPr>
              <w:t>Korisnici:</w:t>
            </w:r>
          </w:p>
        </w:tc>
        <w:tc>
          <w:tcPr>
            <w:tcW w:w="6717" w:type="dxa"/>
            <w:shd w:val="clear" w:color="auto" w:fill="FFFFFF" w:themeFill="background1"/>
          </w:tcPr>
          <w:p w14:paraId="79D9F118" w14:textId="77777777" w:rsidR="00CE5805" w:rsidRPr="007366E1" w:rsidRDefault="00CE5805" w:rsidP="006D7C0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203B25">
              <w:rPr>
                <w:rFonts w:asciiTheme="majorHAnsi" w:hAnsiTheme="majorHAnsi" w:cs="Times New Roman"/>
                <w:lang w:val="hr-HR"/>
              </w:rPr>
              <w:t>Djeca predškolskog uzrasta, njihovi roditelji, odgojitelji/edukatori, lokalna zajednica.</w:t>
            </w:r>
          </w:p>
        </w:tc>
      </w:tr>
      <w:tr w:rsidR="00CE5805" w:rsidRPr="007366E1" w14:paraId="57D652D8" w14:textId="77777777" w:rsidTr="006D7C0F">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48FADEAC" w14:textId="77777777" w:rsidR="00CE5805" w:rsidRPr="007366E1" w:rsidRDefault="00CE5805" w:rsidP="006D7C0F">
            <w:pPr>
              <w:jc w:val="right"/>
              <w:rPr>
                <w:rFonts w:asciiTheme="majorHAnsi" w:hAnsiTheme="majorHAnsi" w:cs="Times New Roman"/>
                <w:lang w:val="hr-HR"/>
              </w:rPr>
            </w:pPr>
            <w:r w:rsidRPr="007366E1">
              <w:rPr>
                <w:rFonts w:asciiTheme="majorHAnsi" w:hAnsiTheme="majorHAnsi" w:cs="Times New Roman"/>
                <w:lang w:val="hr-HR"/>
              </w:rPr>
              <w:t>Pokazatelji učinka:</w:t>
            </w:r>
          </w:p>
        </w:tc>
        <w:tc>
          <w:tcPr>
            <w:tcW w:w="6717" w:type="dxa"/>
            <w:shd w:val="clear" w:color="auto" w:fill="FFFF99"/>
          </w:tcPr>
          <w:p w14:paraId="5B3D3982" w14:textId="77777777" w:rsidR="00CE5805" w:rsidRPr="002364B7" w:rsidRDefault="00CE5805" w:rsidP="006D7C0F">
            <w:pPr>
              <w:numPr>
                <w:ilvl w:val="0"/>
                <w:numId w:val="46"/>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2364B7">
              <w:rPr>
                <w:rFonts w:asciiTheme="majorHAnsi" w:hAnsiTheme="majorHAnsi" w:cs="Times New Roman"/>
                <w:lang w:val="hr-HR"/>
              </w:rPr>
              <w:t>Izgrađen i/ili potpuno opremljen suvremeni dječji vrtić (broj mjesta, površina, opremljenost),</w:t>
            </w:r>
          </w:p>
          <w:p w14:paraId="56D425F0" w14:textId="77777777" w:rsidR="00CE5805" w:rsidRPr="00203B25" w:rsidRDefault="00CE5805" w:rsidP="006D7C0F">
            <w:pPr>
              <w:numPr>
                <w:ilvl w:val="0"/>
                <w:numId w:val="46"/>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pl-PL"/>
              </w:rPr>
            </w:pPr>
            <w:r w:rsidRPr="00203B25">
              <w:rPr>
                <w:rFonts w:asciiTheme="majorHAnsi" w:hAnsiTheme="majorHAnsi" w:cs="Times New Roman"/>
                <w:lang w:val="pl-PL"/>
              </w:rPr>
              <w:t>Nabavljena i implementirana didaktička i digitalna oprema,</w:t>
            </w:r>
          </w:p>
          <w:p w14:paraId="23C04FBE" w14:textId="77777777" w:rsidR="00CE5805" w:rsidRPr="00203B25" w:rsidRDefault="00CE5805" w:rsidP="006D7C0F">
            <w:pPr>
              <w:numPr>
                <w:ilvl w:val="0"/>
                <w:numId w:val="46"/>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pl-PL"/>
              </w:rPr>
            </w:pPr>
            <w:r w:rsidRPr="00203B25">
              <w:rPr>
                <w:rFonts w:asciiTheme="majorHAnsi" w:hAnsiTheme="majorHAnsi" w:cs="Times New Roman"/>
                <w:lang w:val="pl-PL"/>
              </w:rPr>
              <w:t>Broj polaznika i zadovoljstvo roditelja,</w:t>
            </w:r>
          </w:p>
          <w:p w14:paraId="23BFE08D" w14:textId="77777777" w:rsidR="00CE5805" w:rsidRPr="00203B25" w:rsidRDefault="00CE5805" w:rsidP="006D7C0F">
            <w:pPr>
              <w:numPr>
                <w:ilvl w:val="0"/>
                <w:numId w:val="46"/>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pl-PL"/>
              </w:rPr>
            </w:pPr>
            <w:r w:rsidRPr="00203B25">
              <w:rPr>
                <w:rFonts w:asciiTheme="majorHAnsi" w:hAnsiTheme="majorHAnsi" w:cs="Times New Roman"/>
                <w:lang w:val="pl-PL"/>
              </w:rPr>
              <w:t>Ujednačen pristup digitalnom obrazovanju u odnosu na druge sredine.</w:t>
            </w:r>
          </w:p>
          <w:p w14:paraId="1316415D" w14:textId="77777777" w:rsidR="00CE5805" w:rsidRPr="00203B25" w:rsidRDefault="00CE5805" w:rsidP="006D7C0F">
            <w:pPr>
              <w:ind w:left="644"/>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pl-PL"/>
              </w:rPr>
            </w:pPr>
          </w:p>
        </w:tc>
      </w:tr>
      <w:tr w:rsidR="00CE5805" w:rsidRPr="007366E1" w14:paraId="3CB78732" w14:textId="77777777" w:rsidTr="006D7C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tcBorders>
              <w:bottom w:val="single" w:sz="4" w:space="0" w:color="FFFFFF" w:themeColor="background1"/>
            </w:tcBorders>
            <w:shd w:val="clear" w:color="auto" w:fill="548DD4" w:themeFill="text2" w:themeFillTint="99"/>
          </w:tcPr>
          <w:p w14:paraId="5434FBF0" w14:textId="77777777" w:rsidR="00CE5805" w:rsidRPr="007366E1" w:rsidRDefault="00CE5805" w:rsidP="006D7C0F">
            <w:pPr>
              <w:jc w:val="right"/>
              <w:rPr>
                <w:rFonts w:asciiTheme="majorHAnsi" w:hAnsiTheme="majorHAnsi" w:cs="Times New Roman"/>
                <w:lang w:val="hr-HR"/>
              </w:rPr>
            </w:pPr>
            <w:r w:rsidRPr="007366E1">
              <w:rPr>
                <w:rFonts w:asciiTheme="majorHAnsi" w:hAnsiTheme="majorHAnsi" w:cs="Times New Roman"/>
                <w:lang w:val="hr-HR"/>
              </w:rPr>
              <w:t>Izvori financiranja:</w:t>
            </w:r>
          </w:p>
        </w:tc>
        <w:tc>
          <w:tcPr>
            <w:tcW w:w="6717" w:type="dxa"/>
            <w:tcBorders>
              <w:bottom w:val="single" w:sz="4" w:space="0" w:color="FFFFFF" w:themeColor="background1"/>
            </w:tcBorders>
            <w:shd w:val="clear" w:color="auto" w:fill="FFFFFF" w:themeFill="background1"/>
          </w:tcPr>
          <w:p w14:paraId="0FB20D5E" w14:textId="77777777" w:rsidR="00CE5805" w:rsidRPr="00203B25" w:rsidRDefault="00CE5805" w:rsidP="006D7C0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203B25">
              <w:rPr>
                <w:rFonts w:asciiTheme="majorHAnsi" w:hAnsiTheme="majorHAnsi" w:cs="Times New Roman"/>
                <w:lang w:val="hr-HR"/>
              </w:rPr>
              <w:t>Proračun Općine Donja Motičina, Ministarstvo znanosti, obrazovanja i mladih, Osječko-baranjska županija, Fond za zaštitu okoliša i energetsku učinkovitost, europski i nacionalni fondovi.</w:t>
            </w:r>
          </w:p>
        </w:tc>
      </w:tr>
      <w:tr w:rsidR="00CE5805" w:rsidRPr="007366E1" w14:paraId="56DEE518" w14:textId="77777777" w:rsidTr="006D7C0F">
        <w:tc>
          <w:tcPr>
            <w:cnfStyle w:val="001000000000" w:firstRow="0" w:lastRow="0" w:firstColumn="1" w:lastColumn="0" w:oddVBand="0" w:evenVBand="0" w:oddHBand="0" w:evenHBand="0" w:firstRowFirstColumn="0" w:firstRowLastColumn="0" w:lastRowFirstColumn="0" w:lastRowLastColumn="0"/>
            <w:tcW w:w="2299" w:type="dxa"/>
            <w:tcBorders>
              <w:bottom w:val="single" w:sz="18" w:space="0" w:color="auto"/>
            </w:tcBorders>
            <w:shd w:val="clear" w:color="auto" w:fill="548DD4" w:themeFill="text2" w:themeFillTint="99"/>
          </w:tcPr>
          <w:p w14:paraId="67CA5DE8" w14:textId="77777777" w:rsidR="00CE5805" w:rsidRPr="007366E1" w:rsidRDefault="00CE5805" w:rsidP="006D7C0F">
            <w:pPr>
              <w:jc w:val="right"/>
              <w:rPr>
                <w:rFonts w:asciiTheme="majorHAnsi" w:hAnsiTheme="majorHAnsi" w:cs="Times New Roman"/>
                <w:lang w:val="hr-HR"/>
              </w:rPr>
            </w:pPr>
            <w:r w:rsidRPr="007366E1">
              <w:rPr>
                <w:rFonts w:asciiTheme="majorHAnsi" w:hAnsiTheme="majorHAnsi" w:cs="Times New Roman"/>
                <w:lang w:val="hr-HR"/>
              </w:rPr>
              <w:t>Razdoblje provedbe:</w:t>
            </w:r>
          </w:p>
        </w:tc>
        <w:tc>
          <w:tcPr>
            <w:tcW w:w="6717" w:type="dxa"/>
            <w:tcBorders>
              <w:bottom w:val="single" w:sz="18" w:space="0" w:color="auto"/>
            </w:tcBorders>
            <w:shd w:val="clear" w:color="auto" w:fill="FFFF99"/>
          </w:tcPr>
          <w:p w14:paraId="598177D4" w14:textId="77777777" w:rsidR="00CE5805" w:rsidRPr="007366E1" w:rsidRDefault="00CE5805" w:rsidP="006D7C0F">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2025. – 2029</w:t>
            </w:r>
            <w:r w:rsidRPr="007366E1">
              <w:rPr>
                <w:rFonts w:asciiTheme="majorHAnsi" w:hAnsiTheme="majorHAnsi" w:cs="Times New Roman"/>
                <w:lang w:val="hr-HR"/>
              </w:rPr>
              <w:t>.</w:t>
            </w:r>
          </w:p>
        </w:tc>
      </w:tr>
      <w:tr w:rsidR="00CE5805" w:rsidRPr="007366E1" w14:paraId="004B546D" w14:textId="77777777" w:rsidTr="006D7C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2"/>
            <w:tcBorders>
              <w:top w:val="single" w:sz="18" w:space="0" w:color="auto"/>
              <w:bottom w:val="single" w:sz="18" w:space="0" w:color="auto"/>
            </w:tcBorders>
            <w:shd w:val="clear" w:color="auto" w:fill="548DD4" w:themeFill="text2" w:themeFillTint="99"/>
          </w:tcPr>
          <w:p w14:paraId="4007A4D5" w14:textId="77777777" w:rsidR="00CE5805" w:rsidRPr="007366E1" w:rsidRDefault="00CE5805" w:rsidP="006D7C0F">
            <w:pPr>
              <w:jc w:val="both"/>
              <w:rPr>
                <w:rFonts w:asciiTheme="majorHAnsi" w:hAnsiTheme="majorHAnsi" w:cs="Times New Roman"/>
                <w:lang w:val="hr-HR"/>
              </w:rPr>
            </w:pPr>
            <w:r w:rsidRPr="007366E1">
              <w:rPr>
                <w:rFonts w:asciiTheme="majorHAnsi" w:hAnsiTheme="majorHAnsi" w:cs="Times New Roman"/>
                <w:lang w:val="hr-HR"/>
              </w:rPr>
              <w:t>M</w:t>
            </w:r>
            <w:r>
              <w:rPr>
                <w:rFonts w:asciiTheme="majorHAnsi" w:hAnsiTheme="majorHAnsi" w:cs="Times New Roman"/>
                <w:lang w:val="hr-HR"/>
              </w:rPr>
              <w:t xml:space="preserve">jera 2.10. </w:t>
            </w:r>
            <w:r w:rsidRPr="00170B6E">
              <w:rPr>
                <w:rFonts w:asciiTheme="majorHAnsi" w:hAnsiTheme="majorHAnsi" w:cs="Times New Roman"/>
                <w:lang w:val="hr-HR"/>
              </w:rPr>
              <w:t>Pametna mobilnost, sport i rekreacija</w:t>
            </w:r>
            <w:r>
              <w:rPr>
                <w:rFonts w:asciiTheme="majorHAnsi" w:hAnsiTheme="majorHAnsi" w:cs="Times New Roman"/>
                <w:lang w:val="hr-HR"/>
              </w:rPr>
              <w:t xml:space="preserve">; </w:t>
            </w:r>
            <w:r w:rsidRPr="00170B6E">
              <w:rPr>
                <w:rFonts w:asciiTheme="majorHAnsi" w:hAnsiTheme="majorHAnsi" w:cs="Times New Roman"/>
                <w:lang w:val="hr-HR"/>
              </w:rPr>
              <w:t>Projektiranje i izgradnja biciklističke staze Seona</w:t>
            </w:r>
          </w:p>
        </w:tc>
      </w:tr>
      <w:tr w:rsidR="00CE5805" w:rsidRPr="007366E1" w14:paraId="0B6DBB1B" w14:textId="77777777" w:rsidTr="006D7C0F">
        <w:tc>
          <w:tcPr>
            <w:cnfStyle w:val="001000000000" w:firstRow="0" w:lastRow="0" w:firstColumn="1" w:lastColumn="0" w:oddVBand="0" w:evenVBand="0" w:oddHBand="0" w:evenHBand="0" w:firstRowFirstColumn="0" w:firstRowLastColumn="0" w:lastRowFirstColumn="0" w:lastRowLastColumn="0"/>
            <w:tcW w:w="2299" w:type="dxa"/>
            <w:tcBorders>
              <w:top w:val="single" w:sz="18" w:space="0" w:color="auto"/>
            </w:tcBorders>
            <w:shd w:val="clear" w:color="auto" w:fill="548DD4" w:themeFill="text2" w:themeFillTint="99"/>
          </w:tcPr>
          <w:p w14:paraId="64F2934A" w14:textId="77777777" w:rsidR="00CE5805" w:rsidRPr="007366E1" w:rsidRDefault="00CE5805" w:rsidP="006D7C0F">
            <w:pPr>
              <w:jc w:val="right"/>
              <w:rPr>
                <w:rFonts w:asciiTheme="majorHAnsi" w:hAnsiTheme="majorHAnsi" w:cs="Times New Roman"/>
                <w:lang w:val="hr-HR"/>
              </w:rPr>
            </w:pPr>
            <w:r w:rsidRPr="007366E1">
              <w:rPr>
                <w:rFonts w:asciiTheme="majorHAnsi" w:hAnsiTheme="majorHAnsi" w:cs="Times New Roman"/>
                <w:lang w:val="hr-HR"/>
              </w:rPr>
              <w:t>Cilj mjere:</w:t>
            </w:r>
          </w:p>
        </w:tc>
        <w:tc>
          <w:tcPr>
            <w:tcW w:w="6717" w:type="dxa"/>
            <w:tcBorders>
              <w:top w:val="single" w:sz="18" w:space="0" w:color="auto"/>
            </w:tcBorders>
            <w:shd w:val="clear" w:color="auto" w:fill="FFFF99"/>
          </w:tcPr>
          <w:p w14:paraId="490978D7" w14:textId="77777777" w:rsidR="00CE5805" w:rsidRPr="007366E1" w:rsidRDefault="00CE5805" w:rsidP="006D7C0F">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170B6E">
              <w:rPr>
                <w:rFonts w:asciiTheme="majorHAnsi" w:hAnsiTheme="majorHAnsi" w:cs="Times New Roman"/>
                <w:lang w:val="hr-HR"/>
              </w:rPr>
              <w:t>Poticati održivu mobilnost, povećati sigurnost i dostupnost prometa biciklistima, smanjiti zagađenje zraka i doprinositi zdravijem načinu života kroz planiranje, projektiranje i izgradnju kvalitetne biciklističke infrastrukture u Seoni.</w:t>
            </w:r>
          </w:p>
        </w:tc>
      </w:tr>
      <w:tr w:rsidR="00CE5805" w:rsidRPr="007366E1" w14:paraId="16A213A8" w14:textId="77777777" w:rsidTr="006D7C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0BAFBCF9" w14:textId="77777777" w:rsidR="00CE5805" w:rsidRPr="007366E1" w:rsidRDefault="00CE5805" w:rsidP="006D7C0F">
            <w:pPr>
              <w:jc w:val="right"/>
              <w:rPr>
                <w:rFonts w:asciiTheme="majorHAnsi" w:hAnsiTheme="majorHAnsi" w:cs="Times New Roman"/>
                <w:lang w:val="hr-HR"/>
              </w:rPr>
            </w:pPr>
            <w:r w:rsidRPr="007366E1">
              <w:rPr>
                <w:rFonts w:asciiTheme="majorHAnsi" w:hAnsiTheme="majorHAnsi" w:cs="Times New Roman"/>
                <w:lang w:val="hr-HR"/>
              </w:rPr>
              <w:t>Opis mjere:</w:t>
            </w:r>
          </w:p>
        </w:tc>
        <w:tc>
          <w:tcPr>
            <w:tcW w:w="6717" w:type="dxa"/>
            <w:shd w:val="clear" w:color="auto" w:fill="FFFFFF" w:themeFill="background1"/>
          </w:tcPr>
          <w:p w14:paraId="6FF15ED7" w14:textId="77777777" w:rsidR="00CE5805" w:rsidRPr="00170B6E" w:rsidRDefault="00CE5805" w:rsidP="006D7C0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rPr>
            </w:pPr>
            <w:r w:rsidRPr="002364B7">
              <w:rPr>
                <w:rFonts w:asciiTheme="majorHAnsi" w:hAnsiTheme="majorHAnsi" w:cs="Times New Roman"/>
                <w:lang w:val="hr-HR"/>
              </w:rPr>
              <w:t xml:space="preserve">Mjera uključuje projektiranje i izgradnju biciklističke staze koja povezuje ključna naselja i zone interesa na području Seone, osigurava fizičku odvojenost ili jasnu oznaku na postojećim kolnicima te omogućuje siguran i atraktivan prijevoz biciklom. </w:t>
            </w:r>
            <w:r w:rsidRPr="00170B6E">
              <w:rPr>
                <w:rFonts w:asciiTheme="majorHAnsi" w:hAnsiTheme="majorHAnsi" w:cs="Times New Roman"/>
              </w:rPr>
              <w:t>Aktivnosti obuhvaćaju:</w:t>
            </w:r>
          </w:p>
          <w:p w14:paraId="19D05BC3" w14:textId="77777777" w:rsidR="00CE5805" w:rsidRPr="00170B6E" w:rsidRDefault="00CE5805" w:rsidP="006D7C0F">
            <w:pPr>
              <w:numPr>
                <w:ilvl w:val="0"/>
                <w:numId w:val="40"/>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pl-PL"/>
              </w:rPr>
            </w:pPr>
            <w:r w:rsidRPr="00170B6E">
              <w:rPr>
                <w:rFonts w:asciiTheme="majorHAnsi" w:hAnsiTheme="majorHAnsi" w:cs="Times New Roman"/>
                <w:lang w:val="pl-PL"/>
              </w:rPr>
              <w:t>Izradu projektno-tehničke dokumentacije u skladu s važećim prometnim, urbanističkim i sigurnosnim standardima;</w:t>
            </w:r>
          </w:p>
          <w:p w14:paraId="695D12D7" w14:textId="77777777" w:rsidR="00CE5805" w:rsidRPr="00170B6E" w:rsidRDefault="00CE5805" w:rsidP="006D7C0F">
            <w:pPr>
              <w:numPr>
                <w:ilvl w:val="0"/>
                <w:numId w:val="40"/>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pl-PL"/>
              </w:rPr>
            </w:pPr>
            <w:r w:rsidRPr="00170B6E">
              <w:rPr>
                <w:rFonts w:asciiTheme="majorHAnsi" w:hAnsiTheme="majorHAnsi" w:cs="Times New Roman"/>
                <w:lang w:val="pl-PL"/>
              </w:rPr>
              <w:t>Određivanje i trasiranje optimalne rute biciklističke staze, uzimajući u obzir prometnu protočnost, dostupnost javnih usluga, školu, sportske, rekreativne i turističke kapacitete;</w:t>
            </w:r>
          </w:p>
          <w:p w14:paraId="32A8BB7E" w14:textId="77777777" w:rsidR="00CE5805" w:rsidRPr="00170B6E" w:rsidRDefault="00CE5805" w:rsidP="006D7C0F">
            <w:pPr>
              <w:numPr>
                <w:ilvl w:val="0"/>
                <w:numId w:val="40"/>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pl-PL"/>
              </w:rPr>
            </w:pPr>
            <w:r w:rsidRPr="00170B6E">
              <w:rPr>
                <w:rFonts w:asciiTheme="majorHAnsi" w:hAnsiTheme="majorHAnsi" w:cs="Times New Roman"/>
                <w:lang w:val="pl-PL"/>
              </w:rPr>
              <w:t>Građenje i asfaltiranje biciklističke trake minimalne širine 1,5m za jednosmjernu odnosno 2,5m za dvosmjernu stazu, s potrebnom infrastrukturom;</w:t>
            </w:r>
          </w:p>
          <w:p w14:paraId="0E2D8E25" w14:textId="77777777" w:rsidR="00CE5805" w:rsidRPr="00170B6E" w:rsidRDefault="00CE5805" w:rsidP="006D7C0F">
            <w:pPr>
              <w:numPr>
                <w:ilvl w:val="0"/>
                <w:numId w:val="40"/>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pl-PL"/>
              </w:rPr>
            </w:pPr>
            <w:r w:rsidRPr="00170B6E">
              <w:rPr>
                <w:rFonts w:asciiTheme="majorHAnsi" w:hAnsiTheme="majorHAnsi" w:cs="Times New Roman"/>
                <w:lang w:val="pl-PL"/>
              </w:rPr>
              <w:t>Ugradnja vertikalne i horizontalne prometne signalizacije, zaštitnih ograda, javne LED rasvjete te urbanog mobilijara (klupe, koševi za otpad, informativne ploče, servisni punktovi za bicikle);</w:t>
            </w:r>
          </w:p>
          <w:p w14:paraId="04B2CBDB" w14:textId="77777777" w:rsidR="00CE5805" w:rsidRPr="00170B6E" w:rsidRDefault="00CE5805" w:rsidP="006D7C0F">
            <w:pPr>
              <w:numPr>
                <w:ilvl w:val="0"/>
                <w:numId w:val="40"/>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pl-PL"/>
              </w:rPr>
            </w:pPr>
            <w:r w:rsidRPr="00170B6E">
              <w:rPr>
                <w:rFonts w:asciiTheme="majorHAnsi" w:hAnsiTheme="majorHAnsi" w:cs="Times New Roman"/>
                <w:lang w:val="pl-PL"/>
              </w:rPr>
              <w:t>Uređenje zelenih rubova, rješavanje odvodnje i integracija sa širim planom prometne mreže općine.</w:t>
            </w:r>
          </w:p>
          <w:p w14:paraId="5A433CB1" w14:textId="77777777" w:rsidR="00CE5805" w:rsidRPr="00170B6E" w:rsidRDefault="00CE5805" w:rsidP="006D7C0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pl-PL"/>
              </w:rPr>
            </w:pPr>
            <w:r w:rsidRPr="00170B6E">
              <w:rPr>
                <w:rFonts w:asciiTheme="majorHAnsi" w:hAnsiTheme="majorHAnsi" w:cs="Times New Roman"/>
                <w:lang w:val="pl-PL"/>
              </w:rPr>
              <w:t xml:space="preserve">Završetkom ove mjere stanovnici i posjetitelji dobivaju sigurnu i dostupnu infrastrukturu za bicikliranje, potiče se korištenje </w:t>
            </w:r>
            <w:r w:rsidRPr="00170B6E">
              <w:rPr>
                <w:rFonts w:asciiTheme="majorHAnsi" w:hAnsiTheme="majorHAnsi" w:cs="Times New Roman"/>
                <w:lang w:val="pl-PL"/>
              </w:rPr>
              <w:lastRenderedPageBreak/>
              <w:t>alternativnih oblika prijevoza te smanjuje emisija CO₂, dok se povećavaju mogućnosti za rekreaciju i razvoj cikloturizma.</w:t>
            </w:r>
          </w:p>
          <w:p w14:paraId="607C2B9D" w14:textId="77777777" w:rsidR="00CE5805" w:rsidRPr="00170B6E" w:rsidRDefault="00CE5805" w:rsidP="006D7C0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pl-PL"/>
              </w:rPr>
            </w:pPr>
            <w:r w:rsidRPr="008C7D30">
              <w:rPr>
                <w:rFonts w:asciiTheme="majorHAnsi" w:hAnsiTheme="majorHAnsi" w:cs="Times New Roman"/>
                <w:lang w:val="pl-PL"/>
              </w:rPr>
              <w:t>Ova mjera se provodi u okviru strateškog razvojno-programskog područja „Razvoj održive mobilnosti“ iz strategije pametne općine Donja Motičina, kao dio aktivnosti unutar mjera za unapređenje prometne infrastrukture i promociju zdravih i ekološki prihvatljivih načina kretanja</w:t>
            </w:r>
            <w:r>
              <w:rPr>
                <w:rFonts w:asciiTheme="majorHAnsi" w:hAnsiTheme="majorHAnsi" w:cs="Times New Roman"/>
                <w:lang w:val="pl-PL"/>
              </w:rPr>
              <w:t>.</w:t>
            </w:r>
          </w:p>
        </w:tc>
      </w:tr>
      <w:tr w:rsidR="00CE5805" w:rsidRPr="007366E1" w14:paraId="2390F082" w14:textId="77777777" w:rsidTr="006D7C0F">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62D8E3E7" w14:textId="77777777" w:rsidR="00CE5805" w:rsidRPr="007366E1" w:rsidRDefault="00CE5805" w:rsidP="006D7C0F">
            <w:pPr>
              <w:jc w:val="right"/>
              <w:rPr>
                <w:rFonts w:asciiTheme="majorHAnsi" w:hAnsiTheme="majorHAnsi" w:cs="Times New Roman"/>
                <w:lang w:val="hr-HR"/>
              </w:rPr>
            </w:pPr>
            <w:r w:rsidRPr="007366E1">
              <w:rPr>
                <w:rFonts w:asciiTheme="majorHAnsi" w:hAnsiTheme="majorHAnsi" w:cs="Times New Roman"/>
                <w:lang w:val="hr-HR"/>
              </w:rPr>
              <w:lastRenderedPageBreak/>
              <w:t>Nositelji:</w:t>
            </w:r>
          </w:p>
        </w:tc>
        <w:tc>
          <w:tcPr>
            <w:tcW w:w="6717" w:type="dxa"/>
            <w:shd w:val="clear" w:color="auto" w:fill="FFFF99"/>
          </w:tcPr>
          <w:p w14:paraId="35AC06E3" w14:textId="77777777" w:rsidR="00CE5805" w:rsidRPr="007366E1" w:rsidRDefault="00CE5805" w:rsidP="006D7C0F">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0D1D5E">
              <w:rPr>
                <w:rFonts w:asciiTheme="majorHAnsi" w:hAnsiTheme="majorHAnsi" w:cs="Times New Roman"/>
                <w:lang w:val="hr-HR"/>
              </w:rPr>
              <w:t>Općina Donja Motičina</w:t>
            </w:r>
          </w:p>
        </w:tc>
      </w:tr>
      <w:tr w:rsidR="00CE5805" w:rsidRPr="007366E1" w14:paraId="5E512DE5" w14:textId="77777777" w:rsidTr="006D7C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0A676DFE" w14:textId="77777777" w:rsidR="00CE5805" w:rsidRPr="007366E1" w:rsidRDefault="00CE5805" w:rsidP="006D7C0F">
            <w:pPr>
              <w:jc w:val="right"/>
              <w:rPr>
                <w:rFonts w:asciiTheme="majorHAnsi" w:hAnsiTheme="majorHAnsi" w:cs="Times New Roman"/>
                <w:lang w:val="hr-HR"/>
              </w:rPr>
            </w:pPr>
            <w:r w:rsidRPr="007366E1">
              <w:rPr>
                <w:rFonts w:asciiTheme="majorHAnsi" w:hAnsiTheme="majorHAnsi" w:cs="Times New Roman"/>
                <w:lang w:val="hr-HR"/>
              </w:rPr>
              <w:t>Korisnici:</w:t>
            </w:r>
          </w:p>
        </w:tc>
        <w:tc>
          <w:tcPr>
            <w:tcW w:w="6717" w:type="dxa"/>
            <w:shd w:val="clear" w:color="auto" w:fill="FFFFFF" w:themeFill="background1"/>
          </w:tcPr>
          <w:p w14:paraId="3CF356AE" w14:textId="77777777" w:rsidR="00CE5805" w:rsidRPr="007366E1" w:rsidRDefault="00CE5805" w:rsidP="006D7C0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170B6E">
              <w:rPr>
                <w:rFonts w:asciiTheme="majorHAnsi" w:hAnsiTheme="majorHAnsi" w:cs="Times New Roman"/>
                <w:lang w:val="hr-HR"/>
              </w:rPr>
              <w:t>Stanovnici Seone i okolnih naselja, djeca, učenici, biciklisti, rekreativci i turisti</w:t>
            </w:r>
          </w:p>
        </w:tc>
      </w:tr>
      <w:tr w:rsidR="00CE5805" w:rsidRPr="007366E1" w14:paraId="2C7022A3" w14:textId="77777777" w:rsidTr="006D7C0F">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6B5A9E7A" w14:textId="77777777" w:rsidR="00CE5805" w:rsidRPr="007366E1" w:rsidRDefault="00CE5805" w:rsidP="006D7C0F">
            <w:pPr>
              <w:jc w:val="right"/>
              <w:rPr>
                <w:rFonts w:asciiTheme="majorHAnsi" w:hAnsiTheme="majorHAnsi" w:cs="Times New Roman"/>
                <w:lang w:val="hr-HR"/>
              </w:rPr>
            </w:pPr>
            <w:r w:rsidRPr="007366E1">
              <w:rPr>
                <w:rFonts w:asciiTheme="majorHAnsi" w:hAnsiTheme="majorHAnsi" w:cs="Times New Roman"/>
                <w:lang w:val="hr-HR"/>
              </w:rPr>
              <w:t>Pokazatelji učinka:</w:t>
            </w:r>
          </w:p>
        </w:tc>
        <w:tc>
          <w:tcPr>
            <w:tcW w:w="6717" w:type="dxa"/>
            <w:shd w:val="clear" w:color="auto" w:fill="FFFF99"/>
          </w:tcPr>
          <w:p w14:paraId="0E7EAAEE" w14:textId="77777777" w:rsidR="00CE5805" w:rsidRPr="007366E1" w:rsidRDefault="00CE5805" w:rsidP="006D7C0F">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170B6E">
              <w:rPr>
                <w:rFonts w:asciiTheme="majorHAnsi" w:hAnsiTheme="majorHAnsi" w:cs="Times New Roman"/>
                <w:lang w:val="hr-HR"/>
              </w:rPr>
              <w:t>Duljina izgrađene biciklističke staze (m/km), broj korisnika, povećana sigurnost (smanjenje prometnih nesreća u kojima sudjeluju biciklisti), povećana uporaba bicikala, zadovoljstvo stanovnika.</w:t>
            </w:r>
          </w:p>
        </w:tc>
      </w:tr>
      <w:tr w:rsidR="00CE5805" w:rsidRPr="007366E1" w14:paraId="56DCA296" w14:textId="77777777" w:rsidTr="006D7C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tcBorders>
              <w:bottom w:val="single" w:sz="4" w:space="0" w:color="FFFFFF" w:themeColor="background1"/>
            </w:tcBorders>
            <w:shd w:val="clear" w:color="auto" w:fill="548DD4" w:themeFill="text2" w:themeFillTint="99"/>
          </w:tcPr>
          <w:p w14:paraId="64ED8734" w14:textId="77777777" w:rsidR="00CE5805" w:rsidRPr="007366E1" w:rsidRDefault="00CE5805" w:rsidP="006D7C0F">
            <w:pPr>
              <w:jc w:val="right"/>
              <w:rPr>
                <w:rFonts w:asciiTheme="majorHAnsi" w:hAnsiTheme="majorHAnsi" w:cs="Times New Roman"/>
                <w:lang w:val="hr-HR"/>
              </w:rPr>
            </w:pPr>
            <w:r w:rsidRPr="007366E1">
              <w:rPr>
                <w:rFonts w:asciiTheme="majorHAnsi" w:hAnsiTheme="majorHAnsi" w:cs="Times New Roman"/>
                <w:lang w:val="hr-HR"/>
              </w:rPr>
              <w:t>Izvori financiranja:</w:t>
            </w:r>
          </w:p>
        </w:tc>
        <w:tc>
          <w:tcPr>
            <w:tcW w:w="6717" w:type="dxa"/>
            <w:tcBorders>
              <w:bottom w:val="single" w:sz="4" w:space="0" w:color="FFFFFF" w:themeColor="background1"/>
            </w:tcBorders>
            <w:shd w:val="clear" w:color="auto" w:fill="FFFFFF" w:themeFill="background1"/>
          </w:tcPr>
          <w:p w14:paraId="0768B461" w14:textId="77777777" w:rsidR="00CE5805" w:rsidRPr="007366E1" w:rsidRDefault="00CE5805" w:rsidP="006D7C0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170B6E">
              <w:rPr>
                <w:rFonts w:asciiTheme="majorHAnsi" w:hAnsiTheme="majorHAnsi" w:cs="Times New Roman"/>
                <w:lang w:val="hr-HR"/>
              </w:rPr>
              <w:t>Proračun Općine Donja Motičina, Ministarstvo mora, prometa i infrastrukture, Fond za zaštitu okoliša i energetsku učinkovitost, EU fondovi, županijski fondovi.</w:t>
            </w:r>
          </w:p>
        </w:tc>
      </w:tr>
      <w:tr w:rsidR="00CE5805" w:rsidRPr="007366E1" w14:paraId="43542C3E" w14:textId="77777777" w:rsidTr="006D7C0F">
        <w:tc>
          <w:tcPr>
            <w:cnfStyle w:val="001000000000" w:firstRow="0" w:lastRow="0" w:firstColumn="1" w:lastColumn="0" w:oddVBand="0" w:evenVBand="0" w:oddHBand="0" w:evenHBand="0" w:firstRowFirstColumn="0" w:firstRowLastColumn="0" w:lastRowFirstColumn="0" w:lastRowLastColumn="0"/>
            <w:tcW w:w="2299" w:type="dxa"/>
            <w:tcBorders>
              <w:bottom w:val="single" w:sz="18" w:space="0" w:color="auto"/>
            </w:tcBorders>
            <w:shd w:val="clear" w:color="auto" w:fill="548DD4" w:themeFill="text2" w:themeFillTint="99"/>
          </w:tcPr>
          <w:p w14:paraId="69563AEB" w14:textId="77777777" w:rsidR="00CE5805" w:rsidRPr="007366E1" w:rsidRDefault="00CE5805" w:rsidP="006D7C0F">
            <w:pPr>
              <w:jc w:val="right"/>
              <w:rPr>
                <w:rFonts w:asciiTheme="majorHAnsi" w:hAnsiTheme="majorHAnsi" w:cs="Times New Roman"/>
                <w:lang w:val="hr-HR"/>
              </w:rPr>
            </w:pPr>
            <w:r w:rsidRPr="007366E1">
              <w:rPr>
                <w:rFonts w:asciiTheme="majorHAnsi" w:hAnsiTheme="majorHAnsi" w:cs="Times New Roman"/>
                <w:lang w:val="hr-HR"/>
              </w:rPr>
              <w:t>Razdoblje provedbe:</w:t>
            </w:r>
          </w:p>
        </w:tc>
        <w:tc>
          <w:tcPr>
            <w:tcW w:w="6717" w:type="dxa"/>
            <w:tcBorders>
              <w:bottom w:val="single" w:sz="18" w:space="0" w:color="auto"/>
            </w:tcBorders>
            <w:shd w:val="clear" w:color="auto" w:fill="FFFF99"/>
          </w:tcPr>
          <w:p w14:paraId="2C1F2ED3" w14:textId="77777777" w:rsidR="00CE5805" w:rsidRPr="007366E1" w:rsidRDefault="00CE5805" w:rsidP="006D7C0F">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2025. – 2029</w:t>
            </w:r>
            <w:r w:rsidRPr="007366E1">
              <w:rPr>
                <w:rFonts w:asciiTheme="majorHAnsi" w:hAnsiTheme="majorHAnsi" w:cs="Times New Roman"/>
                <w:lang w:val="hr-HR"/>
              </w:rPr>
              <w:t>.</w:t>
            </w:r>
          </w:p>
        </w:tc>
      </w:tr>
      <w:tr w:rsidR="00CE5805" w:rsidRPr="007366E1" w14:paraId="1301AB16" w14:textId="77777777" w:rsidTr="006D7C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2"/>
            <w:tcBorders>
              <w:top w:val="single" w:sz="18" w:space="0" w:color="auto"/>
              <w:bottom w:val="single" w:sz="18" w:space="0" w:color="auto"/>
            </w:tcBorders>
            <w:shd w:val="clear" w:color="auto" w:fill="548DD4" w:themeFill="text2" w:themeFillTint="99"/>
          </w:tcPr>
          <w:p w14:paraId="0F322D54" w14:textId="77777777" w:rsidR="00CE5805" w:rsidRPr="007366E1" w:rsidRDefault="00CE5805" w:rsidP="006D7C0F">
            <w:pPr>
              <w:jc w:val="both"/>
              <w:rPr>
                <w:rFonts w:asciiTheme="majorHAnsi" w:hAnsiTheme="majorHAnsi" w:cs="Times New Roman"/>
                <w:lang w:val="hr-HR"/>
              </w:rPr>
            </w:pPr>
            <w:r w:rsidRPr="007366E1">
              <w:rPr>
                <w:rFonts w:asciiTheme="majorHAnsi" w:hAnsiTheme="majorHAnsi" w:cs="Times New Roman"/>
                <w:lang w:val="hr-HR"/>
              </w:rPr>
              <w:t>M</w:t>
            </w:r>
            <w:r>
              <w:rPr>
                <w:rFonts w:asciiTheme="majorHAnsi" w:hAnsiTheme="majorHAnsi" w:cs="Times New Roman"/>
                <w:lang w:val="hr-HR"/>
              </w:rPr>
              <w:t xml:space="preserve">jera 3.11. </w:t>
            </w:r>
            <w:r w:rsidRPr="00CE5805">
              <w:rPr>
                <w:rFonts w:asciiTheme="majorHAnsi" w:hAnsiTheme="majorHAnsi" w:cs="Times New Roman"/>
                <w:lang w:val="hr-HR"/>
              </w:rPr>
              <w:t>Pametna javna i društvena infrastruktura</w:t>
            </w:r>
            <w:r w:rsidR="0018400F">
              <w:rPr>
                <w:rFonts w:asciiTheme="majorHAnsi" w:hAnsiTheme="majorHAnsi" w:cs="Times New Roman"/>
                <w:lang w:val="hr-HR"/>
              </w:rPr>
              <w:t xml:space="preserve">; </w:t>
            </w:r>
            <w:r w:rsidR="0018400F" w:rsidRPr="0018400F">
              <w:rPr>
                <w:rFonts w:asciiTheme="majorHAnsi" w:hAnsiTheme="majorHAnsi" w:cs="Times New Roman"/>
                <w:lang w:val="hr-HR"/>
              </w:rPr>
              <w:t>Jačanje kapaciteta civilne zaštite i vatrogastva</w:t>
            </w:r>
            <w:r w:rsidR="0018400F">
              <w:rPr>
                <w:rFonts w:asciiTheme="majorHAnsi" w:hAnsiTheme="majorHAnsi" w:cs="Times New Roman"/>
                <w:lang w:val="hr-HR"/>
              </w:rPr>
              <w:t>-</w:t>
            </w:r>
            <w:r w:rsidR="0018400F" w:rsidRPr="0018400F">
              <w:rPr>
                <w:rFonts w:asciiTheme="majorHAnsi" w:hAnsiTheme="majorHAnsi" w:cs="Times New Roman"/>
                <w:lang w:val="hr-HR"/>
              </w:rPr>
              <w:t>Zgrada DVD Donja Motičina</w:t>
            </w:r>
          </w:p>
        </w:tc>
      </w:tr>
      <w:tr w:rsidR="00CE5805" w:rsidRPr="007366E1" w14:paraId="2017B076" w14:textId="77777777" w:rsidTr="006D7C0F">
        <w:tc>
          <w:tcPr>
            <w:cnfStyle w:val="001000000000" w:firstRow="0" w:lastRow="0" w:firstColumn="1" w:lastColumn="0" w:oddVBand="0" w:evenVBand="0" w:oddHBand="0" w:evenHBand="0" w:firstRowFirstColumn="0" w:firstRowLastColumn="0" w:lastRowFirstColumn="0" w:lastRowLastColumn="0"/>
            <w:tcW w:w="2299" w:type="dxa"/>
            <w:tcBorders>
              <w:top w:val="single" w:sz="18" w:space="0" w:color="auto"/>
            </w:tcBorders>
            <w:shd w:val="clear" w:color="auto" w:fill="548DD4" w:themeFill="text2" w:themeFillTint="99"/>
          </w:tcPr>
          <w:p w14:paraId="420D2DFA" w14:textId="77777777" w:rsidR="00CE5805" w:rsidRPr="007366E1" w:rsidRDefault="00CE5805" w:rsidP="006D7C0F">
            <w:pPr>
              <w:jc w:val="right"/>
              <w:rPr>
                <w:rFonts w:asciiTheme="majorHAnsi" w:hAnsiTheme="majorHAnsi" w:cs="Times New Roman"/>
                <w:lang w:val="hr-HR"/>
              </w:rPr>
            </w:pPr>
            <w:r w:rsidRPr="007366E1">
              <w:rPr>
                <w:rFonts w:asciiTheme="majorHAnsi" w:hAnsiTheme="majorHAnsi" w:cs="Times New Roman"/>
                <w:lang w:val="hr-HR"/>
              </w:rPr>
              <w:t>Cilj mjere:</w:t>
            </w:r>
          </w:p>
        </w:tc>
        <w:tc>
          <w:tcPr>
            <w:tcW w:w="6717" w:type="dxa"/>
            <w:tcBorders>
              <w:top w:val="single" w:sz="18" w:space="0" w:color="auto"/>
            </w:tcBorders>
            <w:shd w:val="clear" w:color="auto" w:fill="FFFF99"/>
          </w:tcPr>
          <w:p w14:paraId="0EA9B880" w14:textId="77777777" w:rsidR="00CE5805" w:rsidRPr="007366E1" w:rsidRDefault="0018400F" w:rsidP="006D7C0F">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18400F">
              <w:rPr>
                <w:rFonts w:asciiTheme="majorHAnsi" w:hAnsiTheme="majorHAnsi" w:cs="Times New Roman"/>
                <w:lang w:val="hr-HR"/>
              </w:rPr>
              <w:t>Povećati razinu sigurnosti stanovništva i imovine, unaprijediti sustav civilne zaštite i vatrogastva kroz izgradnju nove ili obnovu postojeće zgrade Dobrovoljnog vatrogasnog društva (DVD) u Donjoj Motičini te modernizaciju vatrogasne opreme.</w:t>
            </w:r>
          </w:p>
        </w:tc>
      </w:tr>
      <w:tr w:rsidR="00CE5805" w:rsidRPr="007366E1" w14:paraId="15B01DDC" w14:textId="77777777" w:rsidTr="006D7C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47D96DEB" w14:textId="77777777" w:rsidR="00CE5805" w:rsidRPr="007366E1" w:rsidRDefault="00CE5805" w:rsidP="006D7C0F">
            <w:pPr>
              <w:jc w:val="right"/>
              <w:rPr>
                <w:rFonts w:asciiTheme="majorHAnsi" w:hAnsiTheme="majorHAnsi" w:cs="Times New Roman"/>
                <w:lang w:val="hr-HR"/>
              </w:rPr>
            </w:pPr>
            <w:r w:rsidRPr="007366E1">
              <w:rPr>
                <w:rFonts w:asciiTheme="majorHAnsi" w:hAnsiTheme="majorHAnsi" w:cs="Times New Roman"/>
                <w:lang w:val="hr-HR"/>
              </w:rPr>
              <w:t>Opis mjere:</w:t>
            </w:r>
          </w:p>
        </w:tc>
        <w:tc>
          <w:tcPr>
            <w:tcW w:w="6717" w:type="dxa"/>
            <w:shd w:val="clear" w:color="auto" w:fill="FFFFFF" w:themeFill="background1"/>
          </w:tcPr>
          <w:p w14:paraId="7B5A9C0C" w14:textId="77777777" w:rsidR="0018400F" w:rsidRPr="0018400F" w:rsidRDefault="0018400F" w:rsidP="0018400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rPr>
            </w:pPr>
            <w:r w:rsidRPr="0018400F">
              <w:rPr>
                <w:rFonts w:asciiTheme="majorHAnsi" w:hAnsiTheme="majorHAnsi" w:cs="Times New Roman"/>
              </w:rPr>
              <w:t>Mjera podrazumijeva:</w:t>
            </w:r>
          </w:p>
          <w:p w14:paraId="5E2163BB" w14:textId="77777777" w:rsidR="0018400F" w:rsidRPr="0018400F" w:rsidRDefault="0018400F" w:rsidP="0018400F">
            <w:pPr>
              <w:numPr>
                <w:ilvl w:val="0"/>
                <w:numId w:val="47"/>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18400F">
              <w:rPr>
                <w:rFonts w:asciiTheme="majorHAnsi" w:hAnsiTheme="majorHAnsi" w:cs="Times New Roman"/>
                <w:lang w:val="hr-HR"/>
              </w:rPr>
              <w:t>projektiranje i izgradnju (ili temeljitu rekonstrukciju) zgrade DVD-a Donja Motičina koja zadovoljava suvremene funkcionalne i tehničke zahtjeve za smještaj vatrogasne opreme, vozila i članova DVD-a,</w:t>
            </w:r>
          </w:p>
          <w:p w14:paraId="41FBE203" w14:textId="77777777" w:rsidR="0018400F" w:rsidRPr="0018400F" w:rsidRDefault="0018400F" w:rsidP="0018400F">
            <w:pPr>
              <w:numPr>
                <w:ilvl w:val="0"/>
                <w:numId w:val="47"/>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18400F">
              <w:rPr>
                <w:rFonts w:asciiTheme="majorHAnsi" w:hAnsiTheme="majorHAnsi" w:cs="Times New Roman"/>
                <w:lang w:val="hr-HR"/>
              </w:rPr>
              <w:t>prostorije za edukacije, sastanke i dežurstva (uključujući sanitarne čvorove, garderobe, skladište, uredske i tehničke prostore),</w:t>
            </w:r>
          </w:p>
          <w:p w14:paraId="771A6833" w14:textId="77777777" w:rsidR="0018400F" w:rsidRPr="0018400F" w:rsidRDefault="0018400F" w:rsidP="0018400F">
            <w:pPr>
              <w:numPr>
                <w:ilvl w:val="0"/>
                <w:numId w:val="47"/>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pl-PL"/>
              </w:rPr>
            </w:pPr>
            <w:r w:rsidRPr="0018400F">
              <w:rPr>
                <w:rFonts w:asciiTheme="majorHAnsi" w:hAnsiTheme="majorHAnsi" w:cs="Times New Roman"/>
                <w:lang w:val="pl-PL"/>
              </w:rPr>
              <w:t>prilagodbu objekta za brzi izlazak interventnih ekipa i spremanje vozila,</w:t>
            </w:r>
          </w:p>
          <w:p w14:paraId="4B1C67EF" w14:textId="77777777" w:rsidR="0018400F" w:rsidRPr="0018400F" w:rsidRDefault="0018400F" w:rsidP="0018400F">
            <w:pPr>
              <w:numPr>
                <w:ilvl w:val="0"/>
                <w:numId w:val="47"/>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pl-PL"/>
              </w:rPr>
            </w:pPr>
            <w:r w:rsidRPr="0018400F">
              <w:rPr>
                <w:rFonts w:asciiTheme="majorHAnsi" w:hAnsiTheme="majorHAnsi" w:cs="Times New Roman"/>
                <w:lang w:val="pl-PL"/>
              </w:rPr>
              <w:t>unaprjeđenje pristupačnosti objekta uključujući parkiralište za interventna vozila,</w:t>
            </w:r>
          </w:p>
          <w:p w14:paraId="1BCC1BF6" w14:textId="77777777" w:rsidR="0018400F" w:rsidRPr="0018400F" w:rsidRDefault="0018400F" w:rsidP="0018400F">
            <w:pPr>
              <w:numPr>
                <w:ilvl w:val="0"/>
                <w:numId w:val="47"/>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pl-PL"/>
              </w:rPr>
            </w:pPr>
            <w:r w:rsidRPr="0018400F">
              <w:rPr>
                <w:rFonts w:asciiTheme="majorHAnsi" w:hAnsiTheme="majorHAnsi" w:cs="Times New Roman"/>
                <w:lang w:val="pl-PL"/>
              </w:rPr>
              <w:t>nabavu i opremanje objekta modernom vatrogasnom i zaštitnom opremom (osobna zaštitna oprema, alati, komunikacijski uređaji, oprema za zapovjedni centar, sredstva za spašavanje),</w:t>
            </w:r>
          </w:p>
          <w:p w14:paraId="00596192" w14:textId="77777777" w:rsidR="0018400F" w:rsidRPr="0018400F" w:rsidRDefault="0018400F" w:rsidP="0018400F">
            <w:pPr>
              <w:numPr>
                <w:ilvl w:val="0"/>
                <w:numId w:val="47"/>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pl-PL"/>
              </w:rPr>
            </w:pPr>
            <w:r w:rsidRPr="0018400F">
              <w:rPr>
                <w:rFonts w:asciiTheme="majorHAnsi" w:hAnsiTheme="majorHAnsi" w:cs="Times New Roman"/>
                <w:lang w:val="pl-PL"/>
              </w:rPr>
              <w:t>omogućavanje korištenja objekta u edukativne, društvene i preventivne svrhe – za rad s djecom, mladima, civilnim sektorom i širu zajednicu.</w:t>
            </w:r>
          </w:p>
          <w:p w14:paraId="0000D02C" w14:textId="77777777" w:rsidR="0018400F" w:rsidRPr="0018400F" w:rsidRDefault="0018400F" w:rsidP="0018400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pl-PL"/>
              </w:rPr>
            </w:pPr>
            <w:r w:rsidRPr="0018400F">
              <w:rPr>
                <w:rFonts w:asciiTheme="majorHAnsi" w:hAnsiTheme="majorHAnsi" w:cs="Times New Roman"/>
                <w:lang w:val="pl-PL"/>
              </w:rPr>
              <w:t>Projekt će biti u potpunosti usklađen s važećim propisima o zaštiti od požara i standardima koje za DVD propisuju nacionalna i županijska tijela.</w:t>
            </w:r>
          </w:p>
          <w:p w14:paraId="3A3EC8F4" w14:textId="77777777" w:rsidR="00CE5805" w:rsidRPr="0018400F" w:rsidRDefault="00CE5805" w:rsidP="006D7C0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pl-PL"/>
              </w:rPr>
            </w:pPr>
          </w:p>
        </w:tc>
      </w:tr>
      <w:tr w:rsidR="00CE5805" w:rsidRPr="007366E1" w14:paraId="5E6EA1D6" w14:textId="77777777" w:rsidTr="006D7C0F">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20763D64" w14:textId="77777777" w:rsidR="00CE5805" w:rsidRPr="007366E1" w:rsidRDefault="00CE5805" w:rsidP="006D7C0F">
            <w:pPr>
              <w:jc w:val="right"/>
              <w:rPr>
                <w:rFonts w:asciiTheme="majorHAnsi" w:hAnsiTheme="majorHAnsi" w:cs="Times New Roman"/>
                <w:lang w:val="hr-HR"/>
              </w:rPr>
            </w:pPr>
            <w:r w:rsidRPr="007366E1">
              <w:rPr>
                <w:rFonts w:asciiTheme="majorHAnsi" w:hAnsiTheme="majorHAnsi" w:cs="Times New Roman"/>
                <w:lang w:val="hr-HR"/>
              </w:rPr>
              <w:t>Nositelji:</w:t>
            </w:r>
          </w:p>
        </w:tc>
        <w:tc>
          <w:tcPr>
            <w:tcW w:w="6717" w:type="dxa"/>
            <w:shd w:val="clear" w:color="auto" w:fill="FFFF99"/>
          </w:tcPr>
          <w:p w14:paraId="731DEF34" w14:textId="77777777" w:rsidR="00CE5805" w:rsidRPr="007366E1" w:rsidRDefault="00CE5805" w:rsidP="006D7C0F">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0D1D5E">
              <w:rPr>
                <w:rFonts w:asciiTheme="majorHAnsi" w:hAnsiTheme="majorHAnsi" w:cs="Times New Roman"/>
                <w:lang w:val="hr-HR"/>
              </w:rPr>
              <w:t>Općina Donja Motičina</w:t>
            </w:r>
          </w:p>
        </w:tc>
      </w:tr>
      <w:tr w:rsidR="00CE5805" w:rsidRPr="007366E1" w14:paraId="1ACF261A" w14:textId="77777777" w:rsidTr="006D7C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55438A00" w14:textId="77777777" w:rsidR="00CE5805" w:rsidRPr="007366E1" w:rsidRDefault="00CE5805" w:rsidP="006D7C0F">
            <w:pPr>
              <w:jc w:val="right"/>
              <w:rPr>
                <w:rFonts w:asciiTheme="majorHAnsi" w:hAnsiTheme="majorHAnsi" w:cs="Times New Roman"/>
                <w:lang w:val="hr-HR"/>
              </w:rPr>
            </w:pPr>
            <w:r w:rsidRPr="007366E1">
              <w:rPr>
                <w:rFonts w:asciiTheme="majorHAnsi" w:hAnsiTheme="majorHAnsi" w:cs="Times New Roman"/>
                <w:lang w:val="hr-HR"/>
              </w:rPr>
              <w:t>Korisnici:</w:t>
            </w:r>
          </w:p>
        </w:tc>
        <w:tc>
          <w:tcPr>
            <w:tcW w:w="6717" w:type="dxa"/>
            <w:shd w:val="clear" w:color="auto" w:fill="FFFFFF" w:themeFill="background1"/>
          </w:tcPr>
          <w:p w14:paraId="1B11F420" w14:textId="77777777" w:rsidR="00CE5805" w:rsidRPr="007366E1" w:rsidRDefault="0018400F" w:rsidP="006D7C0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18400F">
              <w:rPr>
                <w:rFonts w:asciiTheme="majorHAnsi" w:hAnsiTheme="majorHAnsi" w:cs="Times New Roman"/>
                <w:lang w:val="hr-HR"/>
              </w:rPr>
              <w:t>Članovi DVD-a, stanovnici Donje Motičine i okolnih naselja, jedinice lokalne i područne samouprave, civilna zaštita, škole, šira lokalna zajednica</w:t>
            </w:r>
          </w:p>
        </w:tc>
      </w:tr>
      <w:tr w:rsidR="00CE5805" w:rsidRPr="007366E1" w14:paraId="6A361976" w14:textId="77777777" w:rsidTr="006D7C0F">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17F568F2" w14:textId="77777777" w:rsidR="00CE5805" w:rsidRPr="007366E1" w:rsidRDefault="00CE5805" w:rsidP="006D7C0F">
            <w:pPr>
              <w:jc w:val="right"/>
              <w:rPr>
                <w:rFonts w:asciiTheme="majorHAnsi" w:hAnsiTheme="majorHAnsi" w:cs="Times New Roman"/>
                <w:lang w:val="hr-HR"/>
              </w:rPr>
            </w:pPr>
            <w:r w:rsidRPr="007366E1">
              <w:rPr>
                <w:rFonts w:asciiTheme="majorHAnsi" w:hAnsiTheme="majorHAnsi" w:cs="Times New Roman"/>
                <w:lang w:val="hr-HR"/>
              </w:rPr>
              <w:t>Pokazatelji učinka:</w:t>
            </w:r>
          </w:p>
        </w:tc>
        <w:tc>
          <w:tcPr>
            <w:tcW w:w="6717" w:type="dxa"/>
            <w:shd w:val="clear" w:color="auto" w:fill="FFFF99"/>
          </w:tcPr>
          <w:p w14:paraId="3CC7D9EA" w14:textId="77777777" w:rsidR="0018400F" w:rsidRPr="002364B7" w:rsidRDefault="0018400F" w:rsidP="0018400F">
            <w:pPr>
              <w:numPr>
                <w:ilvl w:val="0"/>
                <w:numId w:val="48"/>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pl-PL"/>
              </w:rPr>
            </w:pPr>
            <w:r w:rsidRPr="002364B7">
              <w:rPr>
                <w:rFonts w:asciiTheme="majorHAnsi" w:hAnsiTheme="majorHAnsi" w:cs="Times New Roman"/>
                <w:lang w:val="pl-PL"/>
              </w:rPr>
              <w:t>Izgrađen/rekonstruiran i opremljen objekt DVD-a (površina objekta, broj prostorija, kapacitet vozila),</w:t>
            </w:r>
          </w:p>
          <w:p w14:paraId="59FFC338" w14:textId="77777777" w:rsidR="0018400F" w:rsidRPr="0018400F" w:rsidRDefault="0018400F" w:rsidP="0018400F">
            <w:pPr>
              <w:numPr>
                <w:ilvl w:val="0"/>
                <w:numId w:val="48"/>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pl-PL"/>
              </w:rPr>
            </w:pPr>
            <w:r w:rsidRPr="0018400F">
              <w:rPr>
                <w:rFonts w:asciiTheme="majorHAnsi" w:hAnsiTheme="majorHAnsi" w:cs="Times New Roman"/>
                <w:lang w:val="pl-PL"/>
              </w:rPr>
              <w:lastRenderedPageBreak/>
              <w:t>Nabavljena i stavljena u funkciju nova vatrogasna oprema i vozila,</w:t>
            </w:r>
          </w:p>
          <w:p w14:paraId="43F113AF" w14:textId="77777777" w:rsidR="0018400F" w:rsidRPr="0018400F" w:rsidRDefault="0018400F" w:rsidP="0018400F">
            <w:pPr>
              <w:numPr>
                <w:ilvl w:val="0"/>
                <w:numId w:val="48"/>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pl-PL"/>
              </w:rPr>
            </w:pPr>
            <w:r w:rsidRPr="0018400F">
              <w:rPr>
                <w:rFonts w:asciiTheme="majorHAnsi" w:hAnsiTheme="majorHAnsi" w:cs="Times New Roman"/>
                <w:lang w:val="pl-PL"/>
              </w:rPr>
              <w:t>Broj edukacijskih, preventivnih i operativnih aktivnosti provedenih u novom objektu,</w:t>
            </w:r>
          </w:p>
          <w:p w14:paraId="128D0056" w14:textId="77777777" w:rsidR="0018400F" w:rsidRPr="0018400F" w:rsidRDefault="0018400F" w:rsidP="0018400F">
            <w:pPr>
              <w:numPr>
                <w:ilvl w:val="0"/>
                <w:numId w:val="48"/>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pl-PL"/>
              </w:rPr>
            </w:pPr>
            <w:r w:rsidRPr="0018400F">
              <w:rPr>
                <w:rFonts w:asciiTheme="majorHAnsi" w:hAnsiTheme="majorHAnsi" w:cs="Times New Roman"/>
                <w:lang w:val="pl-PL"/>
              </w:rPr>
              <w:t>Povećana spremnost i učinkovitost u hitnim situacijama.</w:t>
            </w:r>
          </w:p>
          <w:p w14:paraId="46529BF6" w14:textId="77777777" w:rsidR="00CE5805" w:rsidRPr="0018400F" w:rsidRDefault="00CE5805" w:rsidP="0018400F">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pl-PL"/>
              </w:rPr>
            </w:pPr>
          </w:p>
        </w:tc>
      </w:tr>
      <w:tr w:rsidR="00CE5805" w:rsidRPr="007366E1" w14:paraId="076046C0" w14:textId="77777777" w:rsidTr="006D7C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tcBorders>
              <w:bottom w:val="single" w:sz="4" w:space="0" w:color="FFFFFF" w:themeColor="background1"/>
            </w:tcBorders>
            <w:shd w:val="clear" w:color="auto" w:fill="548DD4" w:themeFill="text2" w:themeFillTint="99"/>
          </w:tcPr>
          <w:p w14:paraId="387BAFB1" w14:textId="77777777" w:rsidR="00CE5805" w:rsidRPr="007366E1" w:rsidRDefault="00CE5805" w:rsidP="006D7C0F">
            <w:pPr>
              <w:jc w:val="right"/>
              <w:rPr>
                <w:rFonts w:asciiTheme="majorHAnsi" w:hAnsiTheme="majorHAnsi" w:cs="Times New Roman"/>
                <w:lang w:val="hr-HR"/>
              </w:rPr>
            </w:pPr>
            <w:r w:rsidRPr="007366E1">
              <w:rPr>
                <w:rFonts w:asciiTheme="majorHAnsi" w:hAnsiTheme="majorHAnsi" w:cs="Times New Roman"/>
                <w:lang w:val="hr-HR"/>
              </w:rPr>
              <w:lastRenderedPageBreak/>
              <w:t>Izvori financiranja:</w:t>
            </w:r>
          </w:p>
        </w:tc>
        <w:tc>
          <w:tcPr>
            <w:tcW w:w="6717" w:type="dxa"/>
            <w:tcBorders>
              <w:bottom w:val="single" w:sz="4" w:space="0" w:color="FFFFFF" w:themeColor="background1"/>
            </w:tcBorders>
            <w:shd w:val="clear" w:color="auto" w:fill="FFFFFF" w:themeFill="background1"/>
          </w:tcPr>
          <w:p w14:paraId="7C0FDB62" w14:textId="77777777" w:rsidR="00CE5805" w:rsidRPr="0018400F" w:rsidRDefault="0018400F" w:rsidP="0018400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18400F">
              <w:rPr>
                <w:rFonts w:asciiTheme="majorHAnsi" w:hAnsiTheme="majorHAnsi" w:cs="Times New Roman"/>
                <w:lang w:val="hr-HR"/>
              </w:rPr>
              <w:t>Proračun Općine Donja Motičina, Ministarstvo unutarnjih poslova RH, Osječko-baranjska županija, EU fondovi, donacije</w:t>
            </w:r>
            <w:r>
              <w:rPr>
                <w:rFonts w:asciiTheme="majorHAnsi" w:hAnsiTheme="majorHAnsi" w:cs="Times New Roman"/>
                <w:lang w:val="hr-HR"/>
              </w:rPr>
              <w:t>.</w:t>
            </w:r>
          </w:p>
        </w:tc>
      </w:tr>
      <w:tr w:rsidR="00CE5805" w:rsidRPr="007366E1" w14:paraId="63C90501" w14:textId="77777777" w:rsidTr="006D7C0F">
        <w:tc>
          <w:tcPr>
            <w:cnfStyle w:val="001000000000" w:firstRow="0" w:lastRow="0" w:firstColumn="1" w:lastColumn="0" w:oddVBand="0" w:evenVBand="0" w:oddHBand="0" w:evenHBand="0" w:firstRowFirstColumn="0" w:firstRowLastColumn="0" w:lastRowFirstColumn="0" w:lastRowLastColumn="0"/>
            <w:tcW w:w="2299" w:type="dxa"/>
            <w:tcBorders>
              <w:bottom w:val="single" w:sz="18" w:space="0" w:color="auto"/>
            </w:tcBorders>
            <w:shd w:val="clear" w:color="auto" w:fill="548DD4" w:themeFill="text2" w:themeFillTint="99"/>
          </w:tcPr>
          <w:p w14:paraId="1386E8E1" w14:textId="77777777" w:rsidR="00CE5805" w:rsidRPr="007366E1" w:rsidRDefault="00CE5805" w:rsidP="006D7C0F">
            <w:pPr>
              <w:jc w:val="right"/>
              <w:rPr>
                <w:rFonts w:asciiTheme="majorHAnsi" w:hAnsiTheme="majorHAnsi" w:cs="Times New Roman"/>
                <w:lang w:val="hr-HR"/>
              </w:rPr>
            </w:pPr>
            <w:r w:rsidRPr="007366E1">
              <w:rPr>
                <w:rFonts w:asciiTheme="majorHAnsi" w:hAnsiTheme="majorHAnsi" w:cs="Times New Roman"/>
                <w:lang w:val="hr-HR"/>
              </w:rPr>
              <w:t>Razdoblje provedbe:</w:t>
            </w:r>
          </w:p>
        </w:tc>
        <w:tc>
          <w:tcPr>
            <w:tcW w:w="6717" w:type="dxa"/>
            <w:tcBorders>
              <w:bottom w:val="single" w:sz="18" w:space="0" w:color="auto"/>
            </w:tcBorders>
            <w:shd w:val="clear" w:color="auto" w:fill="FFFF99"/>
          </w:tcPr>
          <w:p w14:paraId="39A0AAE6" w14:textId="77777777" w:rsidR="00CE5805" w:rsidRPr="007366E1" w:rsidRDefault="00CE5805" w:rsidP="006D7C0F">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2025. – 2029</w:t>
            </w:r>
            <w:r w:rsidRPr="007366E1">
              <w:rPr>
                <w:rFonts w:asciiTheme="majorHAnsi" w:hAnsiTheme="majorHAnsi" w:cs="Times New Roman"/>
                <w:lang w:val="hr-HR"/>
              </w:rPr>
              <w:t>.</w:t>
            </w:r>
          </w:p>
        </w:tc>
      </w:tr>
      <w:tr w:rsidR="00CE5805" w:rsidRPr="007366E1" w14:paraId="1F445DA5" w14:textId="77777777" w:rsidTr="006D7C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2"/>
            <w:tcBorders>
              <w:top w:val="single" w:sz="18" w:space="0" w:color="auto"/>
              <w:bottom w:val="single" w:sz="18" w:space="0" w:color="auto"/>
            </w:tcBorders>
            <w:shd w:val="clear" w:color="auto" w:fill="548DD4" w:themeFill="text2" w:themeFillTint="99"/>
          </w:tcPr>
          <w:p w14:paraId="31D1F432" w14:textId="77777777" w:rsidR="0018400F" w:rsidRPr="002364B7" w:rsidRDefault="00CE5805" w:rsidP="0018400F">
            <w:pPr>
              <w:jc w:val="both"/>
              <w:rPr>
                <w:rFonts w:asciiTheme="majorHAnsi" w:hAnsiTheme="majorHAnsi" w:cs="Times New Roman"/>
                <w:lang w:val="pl-PL"/>
              </w:rPr>
            </w:pPr>
            <w:bookmarkStart w:id="86" w:name="_Hlk204580193"/>
            <w:r w:rsidRPr="002364B7">
              <w:rPr>
                <w:rFonts w:asciiTheme="majorHAnsi" w:hAnsiTheme="majorHAnsi" w:cs="Times New Roman"/>
                <w:lang w:val="pl-PL"/>
              </w:rPr>
              <w:t>Mjera 3.1</w:t>
            </w:r>
            <w:r w:rsidR="0018400F" w:rsidRPr="002364B7">
              <w:rPr>
                <w:rFonts w:asciiTheme="majorHAnsi" w:hAnsiTheme="majorHAnsi" w:cs="Times New Roman"/>
                <w:lang w:val="pl-PL"/>
              </w:rPr>
              <w:t>2</w:t>
            </w:r>
            <w:r w:rsidRPr="002364B7">
              <w:rPr>
                <w:rFonts w:asciiTheme="majorHAnsi" w:hAnsiTheme="majorHAnsi" w:cs="Times New Roman"/>
                <w:lang w:val="pl-PL"/>
              </w:rPr>
              <w:t xml:space="preserve">. Pametna javna i društvena infrastruktura; </w:t>
            </w:r>
            <w:r w:rsidR="0018400F" w:rsidRPr="002364B7">
              <w:rPr>
                <w:rFonts w:asciiTheme="majorHAnsi" w:hAnsiTheme="majorHAnsi" w:cs="Times New Roman"/>
                <w:lang w:val="pl-PL"/>
              </w:rPr>
              <w:t>Razvoj kulturne infrastrukture Zgrada za kulturu Izgradnja multifunkcionalnog objekta, oprema za kulturne manifestacije, Razvoj kulturne infrastrukture Zgrada za kulturu Izgradnja multifunkcionalnog</w:t>
            </w:r>
          </w:p>
          <w:p w14:paraId="5E91ED2A" w14:textId="77777777" w:rsidR="00CE5805" w:rsidRPr="0018400F" w:rsidRDefault="00CE5805" w:rsidP="006D7C0F">
            <w:pPr>
              <w:jc w:val="both"/>
              <w:rPr>
                <w:rFonts w:asciiTheme="majorHAnsi" w:hAnsiTheme="majorHAnsi" w:cs="Times New Roman"/>
                <w:lang w:val="hr-HR"/>
              </w:rPr>
            </w:pPr>
          </w:p>
        </w:tc>
      </w:tr>
      <w:tr w:rsidR="00CE5805" w:rsidRPr="007366E1" w14:paraId="0A20DF75" w14:textId="77777777" w:rsidTr="006D7C0F">
        <w:tc>
          <w:tcPr>
            <w:cnfStyle w:val="001000000000" w:firstRow="0" w:lastRow="0" w:firstColumn="1" w:lastColumn="0" w:oddVBand="0" w:evenVBand="0" w:oddHBand="0" w:evenHBand="0" w:firstRowFirstColumn="0" w:firstRowLastColumn="0" w:lastRowFirstColumn="0" w:lastRowLastColumn="0"/>
            <w:tcW w:w="2299" w:type="dxa"/>
            <w:tcBorders>
              <w:top w:val="single" w:sz="18" w:space="0" w:color="auto"/>
            </w:tcBorders>
            <w:shd w:val="clear" w:color="auto" w:fill="548DD4" w:themeFill="text2" w:themeFillTint="99"/>
          </w:tcPr>
          <w:p w14:paraId="1CC9404F" w14:textId="77777777" w:rsidR="00CE5805" w:rsidRPr="007366E1" w:rsidRDefault="00CE5805" w:rsidP="006D7C0F">
            <w:pPr>
              <w:jc w:val="right"/>
              <w:rPr>
                <w:rFonts w:asciiTheme="majorHAnsi" w:hAnsiTheme="majorHAnsi" w:cs="Times New Roman"/>
                <w:lang w:val="hr-HR"/>
              </w:rPr>
            </w:pPr>
            <w:r w:rsidRPr="007366E1">
              <w:rPr>
                <w:rFonts w:asciiTheme="majorHAnsi" w:hAnsiTheme="majorHAnsi" w:cs="Times New Roman"/>
                <w:lang w:val="hr-HR"/>
              </w:rPr>
              <w:t>Cilj mjere:</w:t>
            </w:r>
          </w:p>
        </w:tc>
        <w:tc>
          <w:tcPr>
            <w:tcW w:w="6717" w:type="dxa"/>
            <w:tcBorders>
              <w:top w:val="single" w:sz="18" w:space="0" w:color="auto"/>
            </w:tcBorders>
            <w:shd w:val="clear" w:color="auto" w:fill="FFFF99"/>
          </w:tcPr>
          <w:p w14:paraId="6FB4E778" w14:textId="77777777" w:rsidR="00CE5805" w:rsidRPr="007366E1" w:rsidRDefault="0018400F" w:rsidP="006D7C0F">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18400F">
              <w:rPr>
                <w:rFonts w:asciiTheme="majorHAnsi" w:hAnsiTheme="majorHAnsi" w:cs="Times New Roman"/>
                <w:lang w:val="hr-HR"/>
              </w:rPr>
              <w:t>Osigurati kvalitetan prostor za promicanje kulturnih, umjetničkih i društvenih sadržaja, unaprijediti društveni život, njegovanje lokalne tradicije te razvijati sudjelovanje stanovnika u kulturnim događanjima na području Općine Donja Motičina.</w:t>
            </w:r>
          </w:p>
        </w:tc>
      </w:tr>
      <w:tr w:rsidR="00CE5805" w:rsidRPr="007366E1" w14:paraId="7D908DBA" w14:textId="77777777" w:rsidTr="006D7C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2A293E88" w14:textId="77777777" w:rsidR="00CE5805" w:rsidRPr="007366E1" w:rsidRDefault="00CE5805" w:rsidP="006D7C0F">
            <w:pPr>
              <w:jc w:val="right"/>
              <w:rPr>
                <w:rFonts w:asciiTheme="majorHAnsi" w:hAnsiTheme="majorHAnsi" w:cs="Times New Roman"/>
                <w:lang w:val="hr-HR"/>
              </w:rPr>
            </w:pPr>
            <w:r w:rsidRPr="007366E1">
              <w:rPr>
                <w:rFonts w:asciiTheme="majorHAnsi" w:hAnsiTheme="majorHAnsi" w:cs="Times New Roman"/>
                <w:lang w:val="hr-HR"/>
              </w:rPr>
              <w:t>Opis mjere:</w:t>
            </w:r>
          </w:p>
        </w:tc>
        <w:tc>
          <w:tcPr>
            <w:tcW w:w="6717" w:type="dxa"/>
            <w:shd w:val="clear" w:color="auto" w:fill="FFFFFF" w:themeFill="background1"/>
          </w:tcPr>
          <w:p w14:paraId="0B50B5A3" w14:textId="77777777" w:rsidR="0018400F" w:rsidRPr="0018400F" w:rsidRDefault="0018400F" w:rsidP="0018400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rPr>
            </w:pPr>
            <w:r w:rsidRPr="002364B7">
              <w:rPr>
                <w:rFonts w:asciiTheme="majorHAnsi" w:hAnsiTheme="majorHAnsi" w:cs="Times New Roman"/>
                <w:lang w:val="hr-HR"/>
              </w:rPr>
              <w:t xml:space="preserve">Mjera uključuje izgradnju multifunkcionalnog objekta kulture (kulturni centar/društveni dom) koji je infrastrukturno i tehnički opremljen za održavanje različitih manifestacija – kazališnih, glazbenih i plesnih nastupa, izložbi, radionica, tribina, filmskih i multimedijalnih događanja te susreta društvenih i civilnih udruga. </w:t>
            </w:r>
            <w:r w:rsidRPr="0018400F">
              <w:rPr>
                <w:rFonts w:asciiTheme="majorHAnsi" w:hAnsiTheme="majorHAnsi" w:cs="Times New Roman"/>
              </w:rPr>
              <w:t>Glavne aktivnosti obuhvaćaju:</w:t>
            </w:r>
          </w:p>
          <w:p w14:paraId="3254D39B" w14:textId="77777777" w:rsidR="0018400F" w:rsidRPr="0018400F" w:rsidRDefault="0018400F" w:rsidP="0018400F">
            <w:pPr>
              <w:numPr>
                <w:ilvl w:val="0"/>
                <w:numId w:val="49"/>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18400F">
              <w:rPr>
                <w:rFonts w:asciiTheme="majorHAnsi" w:hAnsiTheme="majorHAnsi" w:cs="Times New Roman"/>
                <w:lang w:val="hr-HR"/>
              </w:rPr>
              <w:t>arhitektonsko projektiranje i izgradnju objekta s dvoranom, pozornicom, višenamjenskim prostorima i svim potrebnim sadržajima (foaje, svlačionice, sanitarni čvorovi, spremišta, uredi),</w:t>
            </w:r>
          </w:p>
          <w:p w14:paraId="7B46AD48" w14:textId="77777777" w:rsidR="0018400F" w:rsidRPr="0018400F" w:rsidRDefault="0018400F" w:rsidP="0018400F">
            <w:pPr>
              <w:numPr>
                <w:ilvl w:val="0"/>
                <w:numId w:val="49"/>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18400F">
              <w:rPr>
                <w:rFonts w:asciiTheme="majorHAnsi" w:hAnsiTheme="majorHAnsi" w:cs="Times New Roman"/>
                <w:lang w:val="hr-HR"/>
              </w:rPr>
              <w:t>opremanje dvorane suvremenom audiovizualnom i scenskom opremom (ozvučenje, rasvjeta, projekcijski sustav, modularna pozornica i sjedeća mjesta),</w:t>
            </w:r>
          </w:p>
          <w:p w14:paraId="6172AA66" w14:textId="77777777" w:rsidR="0018400F" w:rsidRPr="0018400F" w:rsidRDefault="0018400F" w:rsidP="0018400F">
            <w:pPr>
              <w:numPr>
                <w:ilvl w:val="0"/>
                <w:numId w:val="49"/>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18400F">
              <w:rPr>
                <w:rFonts w:asciiTheme="majorHAnsi" w:hAnsiTheme="majorHAnsi" w:cs="Times New Roman"/>
                <w:lang w:val="hr-HR"/>
              </w:rPr>
              <w:t>nabavu namještaja, uređenje prostora za radionice, izložbe i manje skupine,</w:t>
            </w:r>
          </w:p>
          <w:p w14:paraId="07000604" w14:textId="77777777" w:rsidR="0018400F" w:rsidRPr="0018400F" w:rsidRDefault="0018400F" w:rsidP="0018400F">
            <w:pPr>
              <w:numPr>
                <w:ilvl w:val="0"/>
                <w:numId w:val="49"/>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18400F">
              <w:rPr>
                <w:rFonts w:asciiTheme="majorHAnsi" w:hAnsiTheme="majorHAnsi" w:cs="Times New Roman"/>
                <w:lang w:val="hr-HR"/>
              </w:rPr>
              <w:t>uvođenje grijanja, hlađenja, ventilacije i osiguravanja pristupačnosti za sve skupine stanovnika (uključujući osobe sa smanjenom pokretljivošću),</w:t>
            </w:r>
          </w:p>
          <w:p w14:paraId="26F37DB4" w14:textId="77777777" w:rsidR="0018400F" w:rsidRPr="0018400F" w:rsidRDefault="0018400F" w:rsidP="0018400F">
            <w:pPr>
              <w:numPr>
                <w:ilvl w:val="0"/>
                <w:numId w:val="49"/>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18400F">
              <w:rPr>
                <w:rFonts w:asciiTheme="majorHAnsi" w:hAnsiTheme="majorHAnsi" w:cs="Times New Roman"/>
                <w:lang w:val="hr-HR"/>
              </w:rPr>
              <w:t>opremanje objekta informatičkom infrastrukturom i priključivanje na platformu pametne općine radi informiranja, streaminga događanja i prijava na programe,</w:t>
            </w:r>
          </w:p>
          <w:p w14:paraId="662A2959" w14:textId="77777777" w:rsidR="0018400F" w:rsidRPr="0018400F" w:rsidRDefault="0018400F" w:rsidP="0018400F">
            <w:pPr>
              <w:numPr>
                <w:ilvl w:val="0"/>
                <w:numId w:val="49"/>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18400F">
              <w:rPr>
                <w:rFonts w:asciiTheme="majorHAnsi" w:hAnsiTheme="majorHAnsi" w:cs="Times New Roman"/>
                <w:lang w:val="hr-HR"/>
              </w:rPr>
              <w:t>hortikulturno uređenje okoliša, izgradnja pristupnih staza i parkirališta te postavljanje urbane opreme.</w:t>
            </w:r>
          </w:p>
          <w:p w14:paraId="7A8115B1" w14:textId="77777777" w:rsidR="0018400F" w:rsidRPr="0018400F" w:rsidRDefault="0018400F" w:rsidP="0018400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18400F">
              <w:rPr>
                <w:rFonts w:asciiTheme="majorHAnsi" w:hAnsiTheme="majorHAnsi" w:cs="Times New Roman"/>
                <w:lang w:val="hr-HR"/>
              </w:rPr>
              <w:t>Kroz multifunkcionalnost, objekt postaje središnje mjesto okupljanja, kreativnosti i zajedništva. Doprinosi očuvanju kulturne baštine, afirmira kreativnost mladih i starijih, potiče međugeneracijsko druženje te izravno sudjeluje u razvoju civilnog društva i ciklusa javnih manifestacija.</w:t>
            </w:r>
          </w:p>
          <w:p w14:paraId="452A29C0" w14:textId="77777777" w:rsidR="00CE5805" w:rsidRPr="0018400F" w:rsidRDefault="00CE5805" w:rsidP="0018400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p>
        </w:tc>
      </w:tr>
      <w:tr w:rsidR="00CE5805" w:rsidRPr="007366E1" w14:paraId="2069034A" w14:textId="77777777" w:rsidTr="006D7C0F">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2D9A16C0" w14:textId="77777777" w:rsidR="00CE5805" w:rsidRPr="007366E1" w:rsidRDefault="00CE5805" w:rsidP="006D7C0F">
            <w:pPr>
              <w:jc w:val="right"/>
              <w:rPr>
                <w:rFonts w:asciiTheme="majorHAnsi" w:hAnsiTheme="majorHAnsi" w:cs="Times New Roman"/>
                <w:lang w:val="hr-HR"/>
              </w:rPr>
            </w:pPr>
            <w:r w:rsidRPr="007366E1">
              <w:rPr>
                <w:rFonts w:asciiTheme="majorHAnsi" w:hAnsiTheme="majorHAnsi" w:cs="Times New Roman"/>
                <w:lang w:val="hr-HR"/>
              </w:rPr>
              <w:t>Nositelji:</w:t>
            </w:r>
          </w:p>
        </w:tc>
        <w:tc>
          <w:tcPr>
            <w:tcW w:w="6717" w:type="dxa"/>
            <w:shd w:val="clear" w:color="auto" w:fill="FFFF99"/>
          </w:tcPr>
          <w:p w14:paraId="0B679919" w14:textId="77777777" w:rsidR="00CE5805" w:rsidRPr="007366E1" w:rsidRDefault="00CE5805" w:rsidP="006D7C0F">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0D1D5E">
              <w:rPr>
                <w:rFonts w:asciiTheme="majorHAnsi" w:hAnsiTheme="majorHAnsi" w:cs="Times New Roman"/>
                <w:lang w:val="hr-HR"/>
              </w:rPr>
              <w:t>Općina Donja Motičina</w:t>
            </w:r>
          </w:p>
        </w:tc>
      </w:tr>
      <w:tr w:rsidR="00CE5805" w:rsidRPr="007366E1" w14:paraId="39013DD6" w14:textId="77777777" w:rsidTr="006D7C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77AFF1FD" w14:textId="77777777" w:rsidR="00CE5805" w:rsidRPr="007366E1" w:rsidRDefault="00CE5805" w:rsidP="006D7C0F">
            <w:pPr>
              <w:jc w:val="right"/>
              <w:rPr>
                <w:rFonts w:asciiTheme="majorHAnsi" w:hAnsiTheme="majorHAnsi" w:cs="Times New Roman"/>
                <w:lang w:val="hr-HR"/>
              </w:rPr>
            </w:pPr>
            <w:r w:rsidRPr="007366E1">
              <w:rPr>
                <w:rFonts w:asciiTheme="majorHAnsi" w:hAnsiTheme="majorHAnsi" w:cs="Times New Roman"/>
                <w:lang w:val="hr-HR"/>
              </w:rPr>
              <w:t>Korisnici:</w:t>
            </w:r>
          </w:p>
        </w:tc>
        <w:tc>
          <w:tcPr>
            <w:tcW w:w="6717" w:type="dxa"/>
            <w:shd w:val="clear" w:color="auto" w:fill="FFFFFF" w:themeFill="background1"/>
          </w:tcPr>
          <w:p w14:paraId="33E37B62" w14:textId="77777777" w:rsidR="00CE5805" w:rsidRPr="007366E1" w:rsidRDefault="0018400F" w:rsidP="006D7C0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18400F">
              <w:rPr>
                <w:rFonts w:asciiTheme="majorHAnsi" w:hAnsiTheme="majorHAnsi" w:cs="Times New Roman"/>
                <w:lang w:val="hr-HR"/>
              </w:rPr>
              <w:t>Stanovnici svih dobnih skupina, kulturne i umjetničke udruge, škole, organizatori manifestacija, civilni sektor</w:t>
            </w:r>
          </w:p>
        </w:tc>
      </w:tr>
      <w:tr w:rsidR="00CE5805" w:rsidRPr="007366E1" w14:paraId="25E52C7C" w14:textId="77777777" w:rsidTr="006D7C0F">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7FAE0F68" w14:textId="77777777" w:rsidR="00CE5805" w:rsidRPr="007366E1" w:rsidRDefault="00CE5805" w:rsidP="006D7C0F">
            <w:pPr>
              <w:jc w:val="right"/>
              <w:rPr>
                <w:rFonts w:asciiTheme="majorHAnsi" w:hAnsiTheme="majorHAnsi" w:cs="Times New Roman"/>
                <w:lang w:val="hr-HR"/>
              </w:rPr>
            </w:pPr>
            <w:r w:rsidRPr="007366E1">
              <w:rPr>
                <w:rFonts w:asciiTheme="majorHAnsi" w:hAnsiTheme="majorHAnsi" w:cs="Times New Roman"/>
                <w:lang w:val="hr-HR"/>
              </w:rPr>
              <w:t>Pokazatelji učinka:</w:t>
            </w:r>
          </w:p>
        </w:tc>
        <w:tc>
          <w:tcPr>
            <w:tcW w:w="6717" w:type="dxa"/>
            <w:shd w:val="clear" w:color="auto" w:fill="FFFF99"/>
          </w:tcPr>
          <w:p w14:paraId="539212B9" w14:textId="77777777" w:rsidR="00CE5805" w:rsidRPr="0018400F" w:rsidRDefault="0018400F" w:rsidP="0018400F">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18400F">
              <w:rPr>
                <w:rFonts w:asciiTheme="majorHAnsi" w:hAnsiTheme="majorHAnsi" w:cs="Times New Roman"/>
                <w:lang w:val="hr-HR"/>
              </w:rPr>
              <w:t xml:space="preserve">Izgrađen i opremljen kulturni objekt prema planiranim standardima, broj održanih kulturnih i društvenih događanja godišnje, broj </w:t>
            </w:r>
            <w:r w:rsidRPr="0018400F">
              <w:rPr>
                <w:rFonts w:asciiTheme="majorHAnsi" w:hAnsiTheme="majorHAnsi" w:cs="Times New Roman"/>
                <w:lang w:val="hr-HR"/>
              </w:rPr>
              <w:lastRenderedPageBreak/>
              <w:t>sudionika i manifestacija, povećana uključenost stanovnika u kulturne aktivnosti, pozitivna percepcija i zadovoljstvo korisnika.</w:t>
            </w:r>
          </w:p>
        </w:tc>
      </w:tr>
      <w:bookmarkEnd w:id="86"/>
      <w:tr w:rsidR="00CE5805" w:rsidRPr="007366E1" w14:paraId="3AA4B69B" w14:textId="77777777" w:rsidTr="006D7C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tcBorders>
              <w:bottom w:val="single" w:sz="4" w:space="0" w:color="FFFFFF" w:themeColor="background1"/>
            </w:tcBorders>
            <w:shd w:val="clear" w:color="auto" w:fill="548DD4" w:themeFill="text2" w:themeFillTint="99"/>
          </w:tcPr>
          <w:p w14:paraId="63E84C63" w14:textId="77777777" w:rsidR="00CE5805" w:rsidRPr="007366E1" w:rsidRDefault="00CE5805" w:rsidP="006D7C0F">
            <w:pPr>
              <w:jc w:val="right"/>
              <w:rPr>
                <w:rFonts w:asciiTheme="majorHAnsi" w:hAnsiTheme="majorHAnsi" w:cs="Times New Roman"/>
                <w:lang w:val="hr-HR"/>
              </w:rPr>
            </w:pPr>
            <w:r w:rsidRPr="007366E1">
              <w:rPr>
                <w:rFonts w:asciiTheme="majorHAnsi" w:hAnsiTheme="majorHAnsi" w:cs="Times New Roman"/>
                <w:lang w:val="hr-HR"/>
              </w:rPr>
              <w:lastRenderedPageBreak/>
              <w:t>Izvori financiranja:</w:t>
            </w:r>
          </w:p>
        </w:tc>
        <w:tc>
          <w:tcPr>
            <w:tcW w:w="6717" w:type="dxa"/>
            <w:tcBorders>
              <w:bottom w:val="single" w:sz="4" w:space="0" w:color="FFFFFF" w:themeColor="background1"/>
            </w:tcBorders>
            <w:shd w:val="clear" w:color="auto" w:fill="FFFFFF" w:themeFill="background1"/>
          </w:tcPr>
          <w:p w14:paraId="61C76CC5" w14:textId="77777777" w:rsidR="00CE5805" w:rsidRPr="00203B25" w:rsidRDefault="0018400F" w:rsidP="006D7C0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18400F">
              <w:rPr>
                <w:rFonts w:asciiTheme="majorHAnsi" w:hAnsiTheme="majorHAnsi" w:cs="Times New Roman"/>
                <w:lang w:val="hr-HR"/>
              </w:rPr>
              <w:t>Proračun Općine Donja Motičina, Ministarstvo kulture, Osječko-baranjska županija, europski i nacionalni fondovi, natječaji za društveno-kulturnu infrastrukturu.</w:t>
            </w:r>
          </w:p>
        </w:tc>
      </w:tr>
      <w:tr w:rsidR="00CE5805" w:rsidRPr="007366E1" w14:paraId="38BB3E3D" w14:textId="77777777" w:rsidTr="006D7C0F">
        <w:tc>
          <w:tcPr>
            <w:cnfStyle w:val="001000000000" w:firstRow="0" w:lastRow="0" w:firstColumn="1" w:lastColumn="0" w:oddVBand="0" w:evenVBand="0" w:oddHBand="0" w:evenHBand="0" w:firstRowFirstColumn="0" w:firstRowLastColumn="0" w:lastRowFirstColumn="0" w:lastRowLastColumn="0"/>
            <w:tcW w:w="2299" w:type="dxa"/>
            <w:tcBorders>
              <w:bottom w:val="single" w:sz="18" w:space="0" w:color="auto"/>
            </w:tcBorders>
            <w:shd w:val="clear" w:color="auto" w:fill="548DD4" w:themeFill="text2" w:themeFillTint="99"/>
          </w:tcPr>
          <w:p w14:paraId="5BFE2782" w14:textId="77777777" w:rsidR="00CE5805" w:rsidRPr="007366E1" w:rsidRDefault="00CE5805" w:rsidP="006D7C0F">
            <w:pPr>
              <w:jc w:val="right"/>
              <w:rPr>
                <w:rFonts w:asciiTheme="majorHAnsi" w:hAnsiTheme="majorHAnsi" w:cs="Times New Roman"/>
                <w:lang w:val="hr-HR"/>
              </w:rPr>
            </w:pPr>
            <w:r w:rsidRPr="007366E1">
              <w:rPr>
                <w:rFonts w:asciiTheme="majorHAnsi" w:hAnsiTheme="majorHAnsi" w:cs="Times New Roman"/>
                <w:lang w:val="hr-HR"/>
              </w:rPr>
              <w:t>Razdoblje provedbe:</w:t>
            </w:r>
          </w:p>
        </w:tc>
        <w:tc>
          <w:tcPr>
            <w:tcW w:w="6717" w:type="dxa"/>
            <w:tcBorders>
              <w:bottom w:val="single" w:sz="18" w:space="0" w:color="auto"/>
            </w:tcBorders>
            <w:shd w:val="clear" w:color="auto" w:fill="FFFF99"/>
          </w:tcPr>
          <w:p w14:paraId="403E7FD7" w14:textId="77777777" w:rsidR="00CE5805" w:rsidRPr="007366E1" w:rsidRDefault="00CE5805" w:rsidP="006D7C0F">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2025. – 2029</w:t>
            </w:r>
            <w:r w:rsidRPr="007366E1">
              <w:rPr>
                <w:rFonts w:asciiTheme="majorHAnsi" w:hAnsiTheme="majorHAnsi" w:cs="Times New Roman"/>
                <w:lang w:val="hr-HR"/>
              </w:rPr>
              <w:t>.</w:t>
            </w:r>
          </w:p>
        </w:tc>
      </w:tr>
    </w:tbl>
    <w:p w14:paraId="024F698E" w14:textId="77777777" w:rsidR="006C1D45" w:rsidRPr="00C5031B" w:rsidRDefault="006C1D45" w:rsidP="006C1D45">
      <w:pPr>
        <w:keepNext/>
        <w:keepLines/>
        <w:spacing w:before="200" w:after="0"/>
        <w:outlineLvl w:val="1"/>
        <w:rPr>
          <w:rFonts w:asciiTheme="majorHAnsi" w:eastAsiaTheme="majorEastAsia" w:hAnsiTheme="majorHAnsi" w:cstheme="majorBidi"/>
          <w:b/>
          <w:bCs/>
          <w:color w:val="365F91" w:themeColor="accent1" w:themeShade="BF"/>
          <w:sz w:val="26"/>
          <w:szCs w:val="26"/>
        </w:rPr>
      </w:pPr>
      <w:bookmarkStart w:id="87" w:name="_Toc204580785"/>
      <w:r w:rsidRPr="00C5031B">
        <w:rPr>
          <w:rFonts w:asciiTheme="majorHAnsi" w:eastAsiaTheme="majorEastAsia" w:hAnsiTheme="majorHAnsi" w:cstheme="majorBidi"/>
          <w:b/>
          <w:bCs/>
          <w:color w:val="365F91" w:themeColor="accent1" w:themeShade="BF"/>
          <w:sz w:val="26"/>
          <w:szCs w:val="26"/>
        </w:rPr>
        <w:t>7.3. Pametno upravljanje energijom i zaštita okoliša</w:t>
      </w:r>
      <w:bookmarkEnd w:id="85"/>
      <w:bookmarkEnd w:id="87"/>
    </w:p>
    <w:p w14:paraId="3B911353" w14:textId="77777777" w:rsidR="006C1D45" w:rsidRPr="006C1D45" w:rsidRDefault="006C1D45" w:rsidP="006C1D45">
      <w:pPr>
        <w:spacing w:after="0"/>
        <w:rPr>
          <w:rFonts w:asciiTheme="majorHAnsi" w:hAnsiTheme="majorHAnsi"/>
        </w:rPr>
      </w:pPr>
    </w:p>
    <w:p w14:paraId="479F2D79" w14:textId="77777777" w:rsidR="006C1D45" w:rsidRDefault="006E0821" w:rsidP="006C1D45">
      <w:pPr>
        <w:spacing w:after="0"/>
        <w:jc w:val="both"/>
        <w:rPr>
          <w:rFonts w:asciiTheme="majorHAnsi" w:hAnsiTheme="majorHAnsi" w:cs="Times New Roman"/>
        </w:rPr>
      </w:pPr>
      <w:r w:rsidRPr="006E0821">
        <w:rPr>
          <w:rFonts w:asciiTheme="majorHAnsi" w:hAnsiTheme="majorHAnsi" w:cs="Times New Roman"/>
        </w:rPr>
        <w:t>Pametno upravljanje energijom i zaštita okoliša odnosi se na korištenje naprednih tehnologija za optimizaciju potrošnje energije, smanjenje emisije štetnih plinova i očuvanje prirodnih resursa. To uključuje primjenu pametnih energetskih sustava (poput pametnih mreža i obnovljivih izvora energije), energetske učinkovitosti (pametne zgrade, uređaji i sustavi), te korištenje senzora i IoT tehnologija za praćenje kvalitete okoliša. Također obuhvaća reciklažu otpada i odgovorno upravljanje vodnim resursima. Cilj je smanjiti negativan utjecaj na okoliš, povećati efikasnost i promovirati održivost za buduće generacije.</w:t>
      </w:r>
    </w:p>
    <w:p w14:paraId="40A04F07" w14:textId="77777777" w:rsidR="006E0821" w:rsidRPr="006C1D45" w:rsidRDefault="006E0821" w:rsidP="006C1D45">
      <w:pPr>
        <w:spacing w:after="0"/>
        <w:jc w:val="both"/>
        <w:rPr>
          <w:rFonts w:asciiTheme="majorHAnsi" w:hAnsiTheme="majorHAnsi" w:cs="Times New Roman"/>
        </w:rPr>
      </w:pPr>
    </w:p>
    <w:p w14:paraId="610491BD" w14:textId="77777777" w:rsidR="006C1D45" w:rsidRPr="00C5031B" w:rsidRDefault="00DD762E" w:rsidP="00DD762E">
      <w:pPr>
        <w:pStyle w:val="Opisslike"/>
        <w:spacing w:after="0"/>
        <w:jc w:val="both"/>
        <w:rPr>
          <w:rFonts w:asciiTheme="majorHAnsi" w:hAnsiTheme="majorHAnsi" w:cs="Times New Roman"/>
          <w:b w:val="0"/>
          <w:bCs w:val="0"/>
          <w:color w:val="365F91" w:themeColor="accent1" w:themeShade="BF"/>
          <w:sz w:val="20"/>
          <w:szCs w:val="20"/>
        </w:rPr>
      </w:pPr>
      <w:bookmarkStart w:id="88" w:name="_Toc178410474"/>
      <w:r w:rsidRPr="00C5031B">
        <w:rPr>
          <w:rFonts w:asciiTheme="majorHAnsi" w:hAnsiTheme="majorHAnsi"/>
          <w:color w:val="365F91" w:themeColor="accent1" w:themeShade="BF"/>
          <w:sz w:val="20"/>
          <w:szCs w:val="20"/>
        </w:rPr>
        <w:t>Tablica</w:t>
      </w:r>
      <w:r w:rsidR="005E6A35" w:rsidRPr="00C5031B">
        <w:rPr>
          <w:rFonts w:asciiTheme="majorHAnsi" w:hAnsiTheme="majorHAnsi"/>
          <w:color w:val="365F91" w:themeColor="accent1" w:themeShade="BF"/>
          <w:sz w:val="20"/>
          <w:szCs w:val="20"/>
        </w:rPr>
        <w:t xml:space="preserve"> </w:t>
      </w:r>
      <w:r w:rsidR="005E6A35" w:rsidRPr="00C5031B">
        <w:rPr>
          <w:rFonts w:asciiTheme="majorHAnsi" w:hAnsiTheme="majorHAnsi"/>
          <w:color w:val="365F91" w:themeColor="accent1" w:themeShade="BF"/>
          <w:sz w:val="20"/>
          <w:szCs w:val="20"/>
        </w:rPr>
        <w:fldChar w:fldCharType="begin"/>
      </w:r>
      <w:r w:rsidR="005E6A35" w:rsidRPr="00C5031B">
        <w:rPr>
          <w:rFonts w:asciiTheme="majorHAnsi" w:hAnsiTheme="majorHAnsi"/>
          <w:color w:val="365F91" w:themeColor="accent1" w:themeShade="BF"/>
          <w:sz w:val="20"/>
          <w:szCs w:val="20"/>
        </w:rPr>
        <w:instrText xml:space="preserve"> SEQ Tabela \* ARABIC </w:instrText>
      </w:r>
      <w:r w:rsidR="005E6A35" w:rsidRPr="00C5031B">
        <w:rPr>
          <w:rFonts w:asciiTheme="majorHAnsi" w:hAnsiTheme="majorHAnsi"/>
          <w:color w:val="365F91" w:themeColor="accent1" w:themeShade="BF"/>
          <w:sz w:val="20"/>
          <w:szCs w:val="20"/>
        </w:rPr>
        <w:fldChar w:fldCharType="separate"/>
      </w:r>
      <w:r w:rsidR="00BF2584">
        <w:rPr>
          <w:rFonts w:asciiTheme="majorHAnsi" w:hAnsiTheme="majorHAnsi"/>
          <w:noProof/>
          <w:color w:val="365F91" w:themeColor="accent1" w:themeShade="BF"/>
          <w:sz w:val="20"/>
          <w:szCs w:val="20"/>
        </w:rPr>
        <w:t>9</w:t>
      </w:r>
      <w:r w:rsidR="005E6A35" w:rsidRPr="00C5031B">
        <w:rPr>
          <w:rFonts w:asciiTheme="majorHAnsi" w:hAnsiTheme="majorHAnsi"/>
          <w:color w:val="365F91" w:themeColor="accent1" w:themeShade="BF"/>
          <w:sz w:val="20"/>
          <w:szCs w:val="20"/>
        </w:rPr>
        <w:fldChar w:fldCharType="end"/>
      </w:r>
      <w:r w:rsidR="005E6A35" w:rsidRPr="00C5031B">
        <w:rPr>
          <w:rFonts w:asciiTheme="majorHAnsi" w:hAnsiTheme="majorHAnsi"/>
          <w:color w:val="365F91" w:themeColor="accent1" w:themeShade="BF"/>
          <w:sz w:val="20"/>
          <w:szCs w:val="20"/>
        </w:rPr>
        <w:t>. Razvojni prioritet 3. Pametno upravljanje energijom i zaštita okoliša</w:t>
      </w:r>
      <w:bookmarkEnd w:id="88"/>
    </w:p>
    <w:tbl>
      <w:tblPr>
        <w:tblStyle w:val="Tamnatablicareetke5-isticanje31"/>
        <w:tblW w:w="0" w:type="auto"/>
        <w:tblLook w:val="04A0" w:firstRow="1" w:lastRow="0" w:firstColumn="1" w:lastColumn="0" w:noHBand="0" w:noVBand="1"/>
      </w:tblPr>
      <w:tblGrid>
        <w:gridCol w:w="2299"/>
        <w:gridCol w:w="6717"/>
      </w:tblGrid>
      <w:tr w:rsidR="006C1D45" w:rsidRPr="007366E1" w14:paraId="51BE23F9" w14:textId="77777777" w:rsidTr="00170B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2"/>
            <w:tcBorders>
              <w:top w:val="single" w:sz="18" w:space="0" w:color="auto"/>
              <w:bottom w:val="single" w:sz="18" w:space="0" w:color="auto"/>
            </w:tcBorders>
            <w:shd w:val="clear" w:color="auto" w:fill="548DD4" w:themeFill="text2" w:themeFillTint="99"/>
          </w:tcPr>
          <w:p w14:paraId="0757E378" w14:textId="77777777" w:rsidR="006C1D45" w:rsidRPr="007366E1" w:rsidRDefault="006C1D45" w:rsidP="006C1D45">
            <w:pPr>
              <w:jc w:val="both"/>
              <w:rPr>
                <w:rFonts w:asciiTheme="majorHAnsi" w:hAnsiTheme="majorHAnsi" w:cs="Times New Roman"/>
                <w:lang w:val="hr-HR"/>
              </w:rPr>
            </w:pPr>
            <w:r w:rsidRPr="007366E1">
              <w:rPr>
                <w:rFonts w:asciiTheme="majorHAnsi" w:hAnsiTheme="majorHAnsi" w:cs="Times New Roman"/>
                <w:lang w:val="hr-HR"/>
              </w:rPr>
              <w:t>Mjera 3.1. Pametna javna rasvjeta</w:t>
            </w:r>
          </w:p>
        </w:tc>
      </w:tr>
      <w:tr w:rsidR="006C1D45" w:rsidRPr="007366E1" w14:paraId="591F4446" w14:textId="77777777" w:rsidTr="00170B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tcBorders>
              <w:top w:val="single" w:sz="18" w:space="0" w:color="auto"/>
            </w:tcBorders>
            <w:shd w:val="clear" w:color="auto" w:fill="548DD4" w:themeFill="text2" w:themeFillTint="99"/>
          </w:tcPr>
          <w:p w14:paraId="0676D5D6"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Cilj mjere:</w:t>
            </w:r>
          </w:p>
        </w:tc>
        <w:tc>
          <w:tcPr>
            <w:tcW w:w="6717" w:type="dxa"/>
            <w:tcBorders>
              <w:top w:val="single" w:sz="18" w:space="0" w:color="auto"/>
            </w:tcBorders>
            <w:shd w:val="clear" w:color="auto" w:fill="FFFF99"/>
          </w:tcPr>
          <w:p w14:paraId="17F62612" w14:textId="77777777" w:rsidR="006C1D45" w:rsidRPr="007366E1" w:rsidRDefault="007C03CC"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Softversko</w:t>
            </w:r>
            <w:r w:rsidR="006C1D45" w:rsidRPr="007366E1">
              <w:rPr>
                <w:rFonts w:asciiTheme="majorHAnsi" w:hAnsiTheme="majorHAnsi" w:cs="Times New Roman"/>
                <w:lang w:val="hr-HR"/>
              </w:rPr>
              <w:t xml:space="preserve"> upravljanje javnom rasvjetom s ciljem uštede električne energije</w:t>
            </w:r>
          </w:p>
        </w:tc>
      </w:tr>
      <w:tr w:rsidR="006C1D45" w:rsidRPr="007366E1" w14:paraId="10D921EC" w14:textId="77777777" w:rsidTr="00170B6E">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1F8B1310"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Opis mjere:</w:t>
            </w:r>
          </w:p>
        </w:tc>
        <w:tc>
          <w:tcPr>
            <w:tcW w:w="6717" w:type="dxa"/>
            <w:shd w:val="clear" w:color="auto" w:fill="FFFFFF" w:themeFill="background1"/>
          </w:tcPr>
          <w:p w14:paraId="35671A4A"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 xml:space="preserve">Primarna funkcija javne rasvjete je osiguravanje prometa ljudi i vozila noću, a sekundarna isticanje ambijentalnosti prostora izvedene na način da ne ugrožava sigurnost prometa i ne uzrokuje svjetlosno onečišćenje. </w:t>
            </w:r>
          </w:p>
          <w:p w14:paraId="4F685BAE"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Sve veći broj rasvjetnih tijela dovodi do toga da javna rasvjeta sve više opterećuje općinski proračun i nužno je pronaći način kako smanjiti troškove električne energije, a da se ne smanjuje kvaliteta života.</w:t>
            </w:r>
            <w:r w:rsidRPr="007366E1">
              <w:rPr>
                <w:rFonts w:asciiTheme="majorHAnsi" w:hAnsiTheme="majorHAnsi"/>
                <w:lang w:val="hr-HR"/>
              </w:rPr>
              <w:t xml:space="preserve"> </w:t>
            </w:r>
            <w:r w:rsidRPr="007366E1">
              <w:rPr>
                <w:rFonts w:asciiTheme="majorHAnsi" w:hAnsiTheme="majorHAnsi" w:cs="Times New Roman"/>
                <w:lang w:val="hr-HR"/>
              </w:rPr>
              <w:t xml:space="preserve">Istraživanja su pokazala kako se samo drugačijom regulacijom javne rasvjete </w:t>
            </w:r>
            <w:r w:rsidR="000D67B1" w:rsidRPr="007366E1">
              <w:rPr>
                <w:rFonts w:asciiTheme="majorHAnsi" w:hAnsiTheme="majorHAnsi" w:cs="Times New Roman"/>
                <w:lang w:val="hr-HR"/>
              </w:rPr>
              <w:t>može uštedjeti</w:t>
            </w:r>
            <w:r w:rsidRPr="007366E1">
              <w:rPr>
                <w:rFonts w:asciiTheme="majorHAnsi" w:hAnsiTheme="majorHAnsi" w:cs="Times New Roman"/>
                <w:lang w:val="hr-HR"/>
              </w:rPr>
              <w:t xml:space="preserve"> i do 50% energije, a sustavom daljinskog upravljanja i nadzora značajno smanjiti troškove održavanja.</w:t>
            </w:r>
          </w:p>
          <w:p w14:paraId="7191F108"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Osnovne preporuke za učinkovitu javnu rasvjetu i dinamičke uštede su korištenje energetski učinkovitih izvora svjetla i korištenje energetski učinkovitih svjetiljki. Za razliku od “klasične žarulje” kojoj od ukupno utrošene energije 95% odlazi na toplinu, a svega 5 % se pretvori u svjetlo, razvojem LED izvora, započinje i potpuno novo poglavlje razvoja svjetiljki.</w:t>
            </w:r>
          </w:p>
          <w:p w14:paraId="06D8C369"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Projekt pametne rasvjete zasniva se na upotrebi pametnog sustava upravljanja javnom rasvjetom koji omogućava prilagodbu rasvjete trenutnim uvjetima i potrebama.</w:t>
            </w:r>
            <w:r w:rsidRPr="007366E1">
              <w:rPr>
                <w:rFonts w:asciiTheme="majorHAnsi" w:hAnsiTheme="majorHAnsi"/>
                <w:lang w:val="hr-HR"/>
              </w:rPr>
              <w:t xml:space="preserve"> </w:t>
            </w:r>
            <w:r w:rsidRPr="007366E1">
              <w:rPr>
                <w:rFonts w:asciiTheme="majorHAnsi" w:hAnsiTheme="majorHAnsi" w:cs="Times New Roman"/>
                <w:lang w:val="hr-HR"/>
              </w:rPr>
              <w:t xml:space="preserve">Pojavila se mogućnost priključivanja svjetiljke na internet, te implementacija različitih senzora unutar svjetiljke čime je omogućena kontrola svjetlosne emisije bez rasipanja svjetla u okoliš, te visoke uštede za korisnike (od 50 do gotovo 80%). Ovaj način i sistem </w:t>
            </w:r>
            <w:r w:rsidR="000D67B1" w:rsidRPr="007366E1">
              <w:rPr>
                <w:rFonts w:asciiTheme="majorHAnsi" w:hAnsiTheme="majorHAnsi" w:cs="Times New Roman"/>
                <w:lang w:val="hr-HR"/>
              </w:rPr>
              <w:t>rada prikuplja</w:t>
            </w:r>
            <w:r w:rsidRPr="007366E1">
              <w:rPr>
                <w:rFonts w:asciiTheme="majorHAnsi" w:hAnsiTheme="majorHAnsi" w:cs="Times New Roman"/>
                <w:lang w:val="hr-HR"/>
              </w:rPr>
              <w:t xml:space="preserve"> relevantne podatke o radu i statusu rasvjetnih tijela, potrošnji energije, događajima u okolini i omogućava aktivno praćenje i upravljanje rasvjetom ovisno o potrebi i situaciji. To znači da je sa ovim sustavom i načinom rada moguće smanjiti razinu osvijetljenosti ili čak u potpunosti ugasiti rasvjetna tijela na mjestima i u vrijeme slabijeg protoka ljudi ili vozila, a koja će se automatski upaliti kada senzor identificira kretanje u dometu senzora na rasvjetnom tijelu, a moguće je i prilagođavanje rasvjete vremenskim uvjetima i sl.</w:t>
            </w:r>
          </w:p>
          <w:p w14:paraId="44CD3E3A"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lastRenderedPageBreak/>
              <w:t>Uvođenje sustava pametne javne rasvjeta omogućit će učinkovitije i racionalnije korištenje resursa općine.</w:t>
            </w:r>
          </w:p>
        </w:tc>
      </w:tr>
      <w:tr w:rsidR="006C1D45" w:rsidRPr="007366E1" w14:paraId="0856B62F" w14:textId="77777777" w:rsidTr="00170B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74F70EF5"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lastRenderedPageBreak/>
              <w:t>Nositelji:</w:t>
            </w:r>
          </w:p>
        </w:tc>
        <w:tc>
          <w:tcPr>
            <w:tcW w:w="6717" w:type="dxa"/>
            <w:shd w:val="clear" w:color="auto" w:fill="FFFF99"/>
          </w:tcPr>
          <w:p w14:paraId="4505BDFF" w14:textId="77777777" w:rsidR="006C1D45" w:rsidRPr="007366E1" w:rsidRDefault="007C03CC"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 xml:space="preserve">Općina </w:t>
            </w:r>
            <w:r w:rsidR="00123820">
              <w:rPr>
                <w:rFonts w:asciiTheme="majorHAnsi" w:hAnsiTheme="majorHAnsi" w:cs="Times New Roman"/>
                <w:lang w:val="hr-HR"/>
              </w:rPr>
              <w:t>Donja Motičina</w:t>
            </w:r>
          </w:p>
        </w:tc>
      </w:tr>
      <w:tr w:rsidR="006C1D45" w:rsidRPr="007366E1" w14:paraId="47366210" w14:textId="77777777" w:rsidTr="00170B6E">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0197D4B0"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Korisnici:</w:t>
            </w:r>
          </w:p>
        </w:tc>
        <w:tc>
          <w:tcPr>
            <w:tcW w:w="6717" w:type="dxa"/>
            <w:shd w:val="clear" w:color="auto" w:fill="FFFFFF" w:themeFill="background1"/>
          </w:tcPr>
          <w:p w14:paraId="38C70C79" w14:textId="77777777" w:rsidR="006C1D45" w:rsidRPr="007366E1" w:rsidRDefault="00C913C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O</w:t>
            </w:r>
            <w:r w:rsidR="006C1D45" w:rsidRPr="007366E1">
              <w:rPr>
                <w:rFonts w:asciiTheme="majorHAnsi" w:hAnsiTheme="majorHAnsi" w:cs="Times New Roman"/>
                <w:lang w:val="hr-HR"/>
              </w:rPr>
              <w:t>pćina</w:t>
            </w:r>
            <w:r w:rsidR="00C46215">
              <w:rPr>
                <w:rFonts w:asciiTheme="majorHAnsi" w:hAnsiTheme="majorHAnsi" w:cs="Times New Roman"/>
                <w:lang w:val="hr-HR"/>
              </w:rPr>
              <w:t>, stanovnici</w:t>
            </w:r>
          </w:p>
        </w:tc>
      </w:tr>
      <w:tr w:rsidR="006C1D45" w:rsidRPr="007366E1" w14:paraId="47E487A3" w14:textId="77777777" w:rsidTr="00170B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0C5CD888"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Pokazatelji učinka:</w:t>
            </w:r>
          </w:p>
        </w:tc>
        <w:tc>
          <w:tcPr>
            <w:tcW w:w="6717" w:type="dxa"/>
            <w:shd w:val="clear" w:color="auto" w:fill="FFFF99"/>
          </w:tcPr>
          <w:p w14:paraId="60EB8F47" w14:textId="77777777" w:rsidR="006C1D45" w:rsidRPr="007366E1" w:rsidRDefault="007C03CC"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Uspostavljen sustav softverskog praćenja</w:t>
            </w:r>
            <w:r w:rsidR="006C1D45" w:rsidRPr="007366E1">
              <w:rPr>
                <w:rFonts w:asciiTheme="majorHAnsi" w:hAnsiTheme="majorHAnsi" w:cs="Times New Roman"/>
                <w:lang w:val="hr-HR"/>
              </w:rPr>
              <w:t xml:space="preserve"> javne rasvjete i smanjena potrošnja električne energije</w:t>
            </w:r>
          </w:p>
        </w:tc>
      </w:tr>
      <w:tr w:rsidR="006C1D45" w:rsidRPr="007366E1" w14:paraId="17AC2D04" w14:textId="77777777" w:rsidTr="00170B6E">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253440D3"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Izvori financiranja:</w:t>
            </w:r>
          </w:p>
        </w:tc>
        <w:tc>
          <w:tcPr>
            <w:tcW w:w="6717" w:type="dxa"/>
            <w:shd w:val="clear" w:color="auto" w:fill="FFFFFF" w:themeFill="background1"/>
          </w:tcPr>
          <w:p w14:paraId="60A79280"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Općina</w:t>
            </w:r>
            <w:r w:rsidR="00DD4F41">
              <w:rPr>
                <w:rFonts w:asciiTheme="majorHAnsi" w:hAnsiTheme="majorHAnsi" w:cs="Times New Roman"/>
                <w:lang w:val="hr-HR"/>
              </w:rPr>
              <w:t xml:space="preserve"> </w:t>
            </w:r>
            <w:r w:rsidR="00123820">
              <w:rPr>
                <w:rFonts w:asciiTheme="majorHAnsi" w:hAnsiTheme="majorHAnsi" w:cs="Times New Roman"/>
                <w:lang w:val="hr-HR"/>
              </w:rPr>
              <w:t>Donja Motičina</w:t>
            </w:r>
            <w:r w:rsidRPr="007366E1">
              <w:rPr>
                <w:rFonts w:asciiTheme="majorHAnsi" w:hAnsiTheme="majorHAnsi" w:cs="Times New Roman"/>
                <w:lang w:val="hr-HR"/>
              </w:rPr>
              <w:t xml:space="preserve">, </w:t>
            </w:r>
            <w:r w:rsidR="00123820">
              <w:rPr>
                <w:rFonts w:asciiTheme="majorHAnsi" w:hAnsiTheme="majorHAnsi" w:cs="Times New Roman"/>
                <w:lang w:val="hr-HR"/>
              </w:rPr>
              <w:t>OBŽ</w:t>
            </w:r>
            <w:r w:rsidRPr="007366E1">
              <w:rPr>
                <w:rFonts w:asciiTheme="majorHAnsi" w:hAnsiTheme="majorHAnsi" w:cs="Times New Roman"/>
                <w:lang w:val="hr-HR"/>
              </w:rPr>
              <w:t>, Fond za zaštitu okoliša i energetsku učinkovitost, HEP ESCO, fondovi EU</w:t>
            </w:r>
          </w:p>
        </w:tc>
      </w:tr>
      <w:tr w:rsidR="006C1D45" w:rsidRPr="007366E1" w14:paraId="02B2177D" w14:textId="77777777" w:rsidTr="00170B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tcBorders>
              <w:bottom w:val="single" w:sz="18" w:space="0" w:color="auto"/>
            </w:tcBorders>
            <w:shd w:val="clear" w:color="auto" w:fill="548DD4" w:themeFill="text2" w:themeFillTint="99"/>
          </w:tcPr>
          <w:p w14:paraId="4347B73D"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Razdoblje provedbe:</w:t>
            </w:r>
          </w:p>
        </w:tc>
        <w:tc>
          <w:tcPr>
            <w:tcW w:w="6717" w:type="dxa"/>
            <w:tcBorders>
              <w:bottom w:val="single" w:sz="18" w:space="0" w:color="auto"/>
            </w:tcBorders>
            <w:shd w:val="clear" w:color="auto" w:fill="FFFF99"/>
          </w:tcPr>
          <w:p w14:paraId="314D6F42" w14:textId="77777777" w:rsidR="006C1D45" w:rsidRPr="007366E1" w:rsidRDefault="00E463B6"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202</w:t>
            </w:r>
            <w:r w:rsidR="00123820">
              <w:rPr>
                <w:rFonts w:asciiTheme="majorHAnsi" w:hAnsiTheme="majorHAnsi" w:cs="Times New Roman"/>
                <w:lang w:val="hr-HR"/>
              </w:rPr>
              <w:t>5</w:t>
            </w:r>
            <w:r>
              <w:rPr>
                <w:rFonts w:asciiTheme="majorHAnsi" w:hAnsiTheme="majorHAnsi" w:cs="Times New Roman"/>
                <w:lang w:val="hr-HR"/>
              </w:rPr>
              <w:t>. – 2030</w:t>
            </w:r>
            <w:r w:rsidR="006C1D45" w:rsidRPr="007366E1">
              <w:rPr>
                <w:rFonts w:asciiTheme="majorHAnsi" w:hAnsiTheme="majorHAnsi" w:cs="Times New Roman"/>
                <w:lang w:val="hr-HR"/>
              </w:rPr>
              <w:t>.</w:t>
            </w:r>
          </w:p>
        </w:tc>
      </w:tr>
      <w:tr w:rsidR="006C1D45" w:rsidRPr="007366E1" w14:paraId="6177DE3E" w14:textId="77777777" w:rsidTr="00170B6E">
        <w:tc>
          <w:tcPr>
            <w:cnfStyle w:val="001000000000" w:firstRow="0" w:lastRow="0" w:firstColumn="1" w:lastColumn="0" w:oddVBand="0" w:evenVBand="0" w:oddHBand="0" w:evenHBand="0" w:firstRowFirstColumn="0" w:firstRowLastColumn="0" w:lastRowFirstColumn="0" w:lastRowLastColumn="0"/>
            <w:tcW w:w="9016" w:type="dxa"/>
            <w:gridSpan w:val="2"/>
            <w:tcBorders>
              <w:top w:val="single" w:sz="18" w:space="0" w:color="auto"/>
              <w:bottom w:val="single" w:sz="18" w:space="0" w:color="auto"/>
            </w:tcBorders>
            <w:shd w:val="clear" w:color="auto" w:fill="548DD4" w:themeFill="text2" w:themeFillTint="99"/>
          </w:tcPr>
          <w:p w14:paraId="053BC817" w14:textId="77777777" w:rsidR="006C1D45" w:rsidRPr="007366E1" w:rsidRDefault="006C1D45" w:rsidP="006C1D45">
            <w:pPr>
              <w:jc w:val="both"/>
              <w:rPr>
                <w:rFonts w:asciiTheme="majorHAnsi" w:hAnsiTheme="majorHAnsi" w:cs="Times New Roman"/>
                <w:lang w:val="hr-HR"/>
              </w:rPr>
            </w:pPr>
            <w:r w:rsidRPr="007366E1">
              <w:rPr>
                <w:rFonts w:asciiTheme="majorHAnsi" w:hAnsiTheme="majorHAnsi" w:cs="Times New Roman"/>
                <w:lang w:val="hr-HR"/>
              </w:rPr>
              <w:t>Mjera 3.2. Sufinanciranje izgradnje FN elektrana na krovovima obiteljskih kuća i objektima  javne uprave</w:t>
            </w:r>
          </w:p>
        </w:tc>
      </w:tr>
      <w:tr w:rsidR="006C1D45" w:rsidRPr="007366E1" w14:paraId="7BD16069" w14:textId="77777777" w:rsidTr="00170B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tcBorders>
              <w:top w:val="single" w:sz="18" w:space="0" w:color="auto"/>
            </w:tcBorders>
            <w:shd w:val="clear" w:color="auto" w:fill="548DD4" w:themeFill="text2" w:themeFillTint="99"/>
          </w:tcPr>
          <w:p w14:paraId="4E95D0B9"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Cilj mjere:</w:t>
            </w:r>
          </w:p>
        </w:tc>
        <w:tc>
          <w:tcPr>
            <w:tcW w:w="6717" w:type="dxa"/>
            <w:tcBorders>
              <w:top w:val="single" w:sz="18" w:space="0" w:color="auto"/>
            </w:tcBorders>
            <w:shd w:val="clear" w:color="auto" w:fill="FFFF99"/>
          </w:tcPr>
          <w:p w14:paraId="64751C73" w14:textId="77777777" w:rsidR="006C1D45" w:rsidRPr="007366E1" w:rsidRDefault="006C1D45"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Povećanje udjela energije dobivene iz obnovljivih izvora i smanjenje troškova električne energije</w:t>
            </w:r>
          </w:p>
        </w:tc>
      </w:tr>
      <w:tr w:rsidR="006C1D45" w:rsidRPr="007366E1" w14:paraId="21237708" w14:textId="77777777" w:rsidTr="00170B6E">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2A6C86EB"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Opis mjere:</w:t>
            </w:r>
          </w:p>
        </w:tc>
        <w:tc>
          <w:tcPr>
            <w:tcW w:w="6717" w:type="dxa"/>
            <w:shd w:val="clear" w:color="auto" w:fill="FFFFFF" w:themeFill="background1"/>
          </w:tcPr>
          <w:p w14:paraId="2080B911"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Klimatske promjerne i sve više cijene fosilnih goriva razlozi su za ubrzanje zelene tranzicije. Razvojem tehnologije proizvodnja energije iz obnovljivih izvora postala je povoljnija i dostupnija svima. Glavni uzrok klimatskih promjena je štetno sagorijevanje fosilnih goriva, od kojih su nafta i ugljen najveći zagađivači. Ugradnjom solarne elektrane građani i općina izravno pozitivno utječu na zaustavljanje klimatskih promjena,</w:t>
            </w:r>
            <w:r w:rsidRPr="007366E1">
              <w:rPr>
                <w:rFonts w:asciiTheme="majorHAnsi" w:hAnsiTheme="majorHAnsi"/>
                <w:lang w:val="hr-HR"/>
              </w:rPr>
              <w:t xml:space="preserve"> </w:t>
            </w:r>
            <w:r w:rsidRPr="007366E1">
              <w:rPr>
                <w:rFonts w:asciiTheme="majorHAnsi" w:hAnsiTheme="majorHAnsi" w:cs="Times New Roman"/>
                <w:lang w:val="hr-HR"/>
              </w:rPr>
              <w:t>smanjenje količine ispuštenog ugljičnog dioksida i očuvanje Zemlje.</w:t>
            </w:r>
          </w:p>
          <w:p w14:paraId="054896E6" w14:textId="77777777" w:rsidR="006C1D45" w:rsidRPr="007366E1" w:rsidRDefault="00B077F3"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Foto</w:t>
            </w:r>
            <w:r w:rsidRPr="007366E1">
              <w:rPr>
                <w:rFonts w:asciiTheme="majorHAnsi" w:hAnsiTheme="majorHAnsi" w:cs="Times New Roman"/>
                <w:lang w:val="hr-HR"/>
              </w:rPr>
              <w:t>naponske</w:t>
            </w:r>
            <w:r w:rsidR="006C1D45" w:rsidRPr="007366E1">
              <w:rPr>
                <w:rFonts w:asciiTheme="majorHAnsi" w:hAnsiTheme="majorHAnsi" w:cs="Times New Roman"/>
                <w:lang w:val="hr-HR"/>
              </w:rPr>
              <w:t xml:space="preserve"> elektrane omogućuju proizvodnju 100% zelene električne energije pomoću solarnih panela i izravno korištenje za napajanje doma ili objekata javne uprave.</w:t>
            </w:r>
          </w:p>
          <w:p w14:paraId="4CD1A13D"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Ulaganjem u solarnu elektranu kućanstva i objekti javne uprave postaju neovisni i slobodni od promjena cijena na energetskom tržištu, a same nekretnine postižu višu vrijednost.</w:t>
            </w:r>
            <w:r w:rsidRPr="007366E1">
              <w:rPr>
                <w:rFonts w:asciiTheme="majorHAnsi" w:hAnsiTheme="majorHAnsi"/>
                <w:lang w:val="hr-HR"/>
              </w:rPr>
              <w:t xml:space="preserve"> </w:t>
            </w:r>
            <w:r w:rsidRPr="007366E1">
              <w:rPr>
                <w:rFonts w:asciiTheme="majorHAnsi" w:hAnsiTheme="majorHAnsi" w:cs="Times New Roman"/>
                <w:lang w:val="hr-HR"/>
              </w:rPr>
              <w:t>Sva energije koju proizvede, nakon što sama sebe otplati, za kupca je ‘besplatna’, a ujedno i čista te ekološki prihvatljiva. Višak proizvedene energije vlasnik elektrane prodaje u energetski sustav.</w:t>
            </w:r>
          </w:p>
        </w:tc>
      </w:tr>
      <w:tr w:rsidR="006C1D45" w:rsidRPr="007366E1" w14:paraId="662A07DA" w14:textId="77777777" w:rsidTr="00170B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689A2786"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Nositelji:</w:t>
            </w:r>
          </w:p>
        </w:tc>
        <w:tc>
          <w:tcPr>
            <w:tcW w:w="6717" w:type="dxa"/>
            <w:shd w:val="clear" w:color="auto" w:fill="FFFF99"/>
          </w:tcPr>
          <w:p w14:paraId="7CEB33AA" w14:textId="77777777" w:rsidR="006C1D45" w:rsidRPr="007366E1" w:rsidRDefault="00C46215"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Općina</w:t>
            </w:r>
            <w:r w:rsidR="00FB777C">
              <w:rPr>
                <w:rFonts w:asciiTheme="majorHAnsi" w:hAnsiTheme="majorHAnsi" w:cs="Times New Roman"/>
                <w:lang w:val="hr-HR"/>
              </w:rPr>
              <w:t xml:space="preserve"> </w:t>
            </w:r>
            <w:r w:rsidR="00123820">
              <w:rPr>
                <w:rFonts w:asciiTheme="majorHAnsi" w:hAnsiTheme="majorHAnsi" w:cs="Times New Roman"/>
                <w:lang w:val="hr-HR"/>
              </w:rPr>
              <w:t>Donja Motičina</w:t>
            </w:r>
            <w:r w:rsidR="006C1D45" w:rsidRPr="007366E1">
              <w:rPr>
                <w:rFonts w:asciiTheme="majorHAnsi" w:hAnsiTheme="majorHAnsi" w:cs="Times New Roman"/>
                <w:lang w:val="hr-HR"/>
              </w:rPr>
              <w:t>, stanovnici</w:t>
            </w:r>
          </w:p>
        </w:tc>
      </w:tr>
      <w:tr w:rsidR="006C1D45" w:rsidRPr="007366E1" w14:paraId="1634AD1A" w14:textId="77777777" w:rsidTr="00170B6E">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757C2337"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Korisnici:</w:t>
            </w:r>
          </w:p>
        </w:tc>
        <w:tc>
          <w:tcPr>
            <w:tcW w:w="6717" w:type="dxa"/>
            <w:shd w:val="clear" w:color="auto" w:fill="FFFFFF" w:themeFill="background1"/>
          </w:tcPr>
          <w:p w14:paraId="365FD9D6" w14:textId="77777777" w:rsidR="006C1D45" w:rsidRPr="007366E1" w:rsidRDefault="00C4621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Općina</w:t>
            </w:r>
            <w:r w:rsidR="00FB777C">
              <w:rPr>
                <w:rFonts w:asciiTheme="majorHAnsi" w:hAnsiTheme="majorHAnsi" w:cs="Times New Roman"/>
                <w:lang w:val="hr-HR"/>
              </w:rPr>
              <w:t xml:space="preserve"> </w:t>
            </w:r>
            <w:r w:rsidR="00123820">
              <w:rPr>
                <w:rFonts w:asciiTheme="majorHAnsi" w:hAnsiTheme="majorHAnsi" w:cs="Times New Roman"/>
                <w:lang w:val="hr-HR"/>
              </w:rPr>
              <w:t>Donja Motičina</w:t>
            </w:r>
            <w:r w:rsidR="006C1D45" w:rsidRPr="007366E1">
              <w:rPr>
                <w:rFonts w:asciiTheme="majorHAnsi" w:hAnsiTheme="majorHAnsi" w:cs="Times New Roman"/>
                <w:lang w:val="hr-HR"/>
              </w:rPr>
              <w:t>, stanovnici</w:t>
            </w:r>
          </w:p>
        </w:tc>
      </w:tr>
      <w:tr w:rsidR="006C1D45" w:rsidRPr="007366E1" w14:paraId="58F6F1DD" w14:textId="77777777" w:rsidTr="00170B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7DE1876C"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Pokazatelji učinka:</w:t>
            </w:r>
          </w:p>
        </w:tc>
        <w:tc>
          <w:tcPr>
            <w:tcW w:w="6717" w:type="dxa"/>
            <w:shd w:val="clear" w:color="auto" w:fill="FFFF99"/>
          </w:tcPr>
          <w:p w14:paraId="5015374A" w14:textId="77777777" w:rsidR="006C1D45" w:rsidRPr="007366E1" w:rsidRDefault="006C1D45"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 xml:space="preserve">Povećan broj obiteljskih kuća i objekata javne uprave koji na svojim krovovima imaju postavljene </w:t>
            </w:r>
            <w:r w:rsidR="00B077F3">
              <w:rPr>
                <w:rFonts w:asciiTheme="majorHAnsi" w:hAnsiTheme="majorHAnsi" w:cs="Times New Roman"/>
                <w:lang w:val="hr-HR"/>
              </w:rPr>
              <w:t>foto</w:t>
            </w:r>
            <w:r w:rsidR="00B077F3" w:rsidRPr="007366E1">
              <w:rPr>
                <w:rFonts w:asciiTheme="majorHAnsi" w:hAnsiTheme="majorHAnsi" w:cs="Times New Roman"/>
                <w:lang w:val="hr-HR"/>
              </w:rPr>
              <w:t>naponske</w:t>
            </w:r>
            <w:r w:rsidRPr="007366E1">
              <w:rPr>
                <w:rFonts w:asciiTheme="majorHAnsi" w:hAnsiTheme="majorHAnsi" w:cs="Times New Roman"/>
                <w:lang w:val="hr-HR"/>
              </w:rPr>
              <w:t xml:space="preserve"> elektrane</w:t>
            </w:r>
            <w:r w:rsidR="001B7104">
              <w:rPr>
                <w:rFonts w:asciiTheme="majorHAnsi" w:hAnsiTheme="majorHAnsi" w:cs="Times New Roman"/>
                <w:lang w:val="hr-HR"/>
              </w:rPr>
              <w:t>, smanjenje troškova električne energije</w:t>
            </w:r>
            <w:r w:rsidRPr="007366E1">
              <w:rPr>
                <w:rFonts w:asciiTheme="majorHAnsi" w:hAnsiTheme="majorHAnsi" w:cs="Times New Roman"/>
                <w:lang w:val="hr-HR"/>
              </w:rPr>
              <w:t xml:space="preserve"> </w:t>
            </w:r>
          </w:p>
        </w:tc>
      </w:tr>
      <w:tr w:rsidR="006C1D45" w:rsidRPr="007366E1" w14:paraId="7F150ED6" w14:textId="77777777" w:rsidTr="00170B6E">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14A99F47"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Izvori financiranja:</w:t>
            </w:r>
          </w:p>
        </w:tc>
        <w:tc>
          <w:tcPr>
            <w:tcW w:w="6717" w:type="dxa"/>
            <w:shd w:val="clear" w:color="auto" w:fill="FFFFFF" w:themeFill="background1"/>
          </w:tcPr>
          <w:p w14:paraId="4A502129" w14:textId="77777777" w:rsidR="006C1D45" w:rsidRPr="007366E1" w:rsidRDefault="001B7104"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Općina</w:t>
            </w:r>
            <w:r w:rsidR="00DD4F41">
              <w:rPr>
                <w:rFonts w:asciiTheme="majorHAnsi" w:hAnsiTheme="majorHAnsi" w:cs="Times New Roman"/>
                <w:lang w:val="hr-HR"/>
              </w:rPr>
              <w:t xml:space="preserve"> </w:t>
            </w:r>
            <w:r w:rsidR="00123820">
              <w:rPr>
                <w:rFonts w:asciiTheme="majorHAnsi" w:hAnsiTheme="majorHAnsi" w:cs="Times New Roman"/>
                <w:lang w:val="hr-HR"/>
              </w:rPr>
              <w:t>Donja Motičina</w:t>
            </w:r>
            <w:r w:rsidR="006C1D45" w:rsidRPr="007366E1">
              <w:rPr>
                <w:rFonts w:asciiTheme="majorHAnsi" w:hAnsiTheme="majorHAnsi" w:cs="Times New Roman"/>
                <w:lang w:val="hr-HR"/>
              </w:rPr>
              <w:t xml:space="preserve">, </w:t>
            </w:r>
            <w:r w:rsidR="00123820">
              <w:rPr>
                <w:rFonts w:asciiTheme="majorHAnsi" w:hAnsiTheme="majorHAnsi" w:cs="Times New Roman"/>
                <w:lang w:val="hr-HR"/>
              </w:rPr>
              <w:t>OBŽ</w:t>
            </w:r>
            <w:r w:rsidR="006C1D45" w:rsidRPr="007366E1">
              <w:rPr>
                <w:rFonts w:asciiTheme="majorHAnsi" w:hAnsiTheme="majorHAnsi" w:cs="Times New Roman"/>
                <w:lang w:val="hr-HR"/>
              </w:rPr>
              <w:t>, Fond za zaštitu okoliša i energetsku učinkovitost, fondovi EU</w:t>
            </w:r>
          </w:p>
        </w:tc>
      </w:tr>
      <w:tr w:rsidR="006C1D45" w:rsidRPr="007366E1" w14:paraId="4B3BC9D9" w14:textId="77777777" w:rsidTr="00170B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tcBorders>
              <w:bottom w:val="single" w:sz="18" w:space="0" w:color="auto"/>
            </w:tcBorders>
            <w:shd w:val="clear" w:color="auto" w:fill="548DD4" w:themeFill="text2" w:themeFillTint="99"/>
          </w:tcPr>
          <w:p w14:paraId="65E72BFD"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Razdoblje provedbe:</w:t>
            </w:r>
          </w:p>
        </w:tc>
        <w:tc>
          <w:tcPr>
            <w:tcW w:w="6717" w:type="dxa"/>
            <w:tcBorders>
              <w:bottom w:val="single" w:sz="18" w:space="0" w:color="auto"/>
            </w:tcBorders>
            <w:shd w:val="clear" w:color="auto" w:fill="FFFF99"/>
          </w:tcPr>
          <w:p w14:paraId="708F79AD" w14:textId="77777777" w:rsidR="006C1D45" w:rsidRPr="007366E1" w:rsidRDefault="001B7104"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2025. -2030</w:t>
            </w:r>
            <w:r w:rsidR="006C1D45" w:rsidRPr="007366E1">
              <w:rPr>
                <w:rFonts w:asciiTheme="majorHAnsi" w:hAnsiTheme="majorHAnsi" w:cs="Times New Roman"/>
                <w:lang w:val="hr-HR"/>
              </w:rPr>
              <w:t>.</w:t>
            </w:r>
          </w:p>
        </w:tc>
      </w:tr>
      <w:tr w:rsidR="006C1D45" w:rsidRPr="007366E1" w14:paraId="63980765" w14:textId="77777777" w:rsidTr="00170B6E">
        <w:tc>
          <w:tcPr>
            <w:cnfStyle w:val="001000000000" w:firstRow="0" w:lastRow="0" w:firstColumn="1" w:lastColumn="0" w:oddVBand="0" w:evenVBand="0" w:oddHBand="0" w:evenHBand="0" w:firstRowFirstColumn="0" w:firstRowLastColumn="0" w:lastRowFirstColumn="0" w:lastRowLastColumn="0"/>
            <w:tcW w:w="9016" w:type="dxa"/>
            <w:gridSpan w:val="2"/>
            <w:tcBorders>
              <w:top w:val="single" w:sz="18" w:space="0" w:color="auto"/>
              <w:bottom w:val="single" w:sz="18" w:space="0" w:color="auto"/>
            </w:tcBorders>
            <w:shd w:val="clear" w:color="auto" w:fill="548DD4" w:themeFill="text2" w:themeFillTint="99"/>
          </w:tcPr>
          <w:p w14:paraId="4FBB682B" w14:textId="77777777" w:rsidR="006C1D45" w:rsidRPr="007366E1" w:rsidRDefault="006C1D45" w:rsidP="006C1D45">
            <w:pPr>
              <w:jc w:val="both"/>
              <w:rPr>
                <w:rFonts w:asciiTheme="majorHAnsi" w:hAnsiTheme="majorHAnsi" w:cs="Times New Roman"/>
                <w:lang w:val="hr-HR"/>
              </w:rPr>
            </w:pPr>
            <w:r w:rsidRPr="007366E1">
              <w:rPr>
                <w:rFonts w:asciiTheme="majorHAnsi" w:hAnsiTheme="majorHAnsi" w:cs="Times New Roman"/>
                <w:lang w:val="hr-HR"/>
              </w:rPr>
              <w:t xml:space="preserve">Mjera 3.3. </w:t>
            </w:r>
            <w:r w:rsidR="001329CF">
              <w:rPr>
                <w:rFonts w:asciiTheme="majorHAnsi" w:hAnsiTheme="majorHAnsi" w:cs="Times New Roman"/>
                <w:lang w:val="hr-HR"/>
              </w:rPr>
              <w:t xml:space="preserve"> Postavljanje pametnih meteo stanica</w:t>
            </w:r>
          </w:p>
        </w:tc>
      </w:tr>
      <w:tr w:rsidR="006C1D45" w:rsidRPr="007366E1" w14:paraId="169D5C43" w14:textId="77777777" w:rsidTr="00170B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tcBorders>
              <w:top w:val="single" w:sz="18" w:space="0" w:color="auto"/>
            </w:tcBorders>
            <w:shd w:val="clear" w:color="auto" w:fill="548DD4" w:themeFill="text2" w:themeFillTint="99"/>
          </w:tcPr>
          <w:p w14:paraId="5A609C5C"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Cilj mjere:</w:t>
            </w:r>
          </w:p>
        </w:tc>
        <w:tc>
          <w:tcPr>
            <w:tcW w:w="6717" w:type="dxa"/>
            <w:tcBorders>
              <w:top w:val="single" w:sz="18" w:space="0" w:color="auto"/>
            </w:tcBorders>
            <w:shd w:val="clear" w:color="auto" w:fill="FFFF99"/>
          </w:tcPr>
          <w:p w14:paraId="475B5A20" w14:textId="77777777" w:rsidR="006C1D45" w:rsidRPr="007366E1" w:rsidRDefault="006C1D45"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Aktualne inform</w:t>
            </w:r>
            <w:r w:rsidR="00082806">
              <w:rPr>
                <w:rFonts w:asciiTheme="majorHAnsi" w:hAnsiTheme="majorHAnsi" w:cs="Times New Roman"/>
                <w:lang w:val="hr-HR"/>
              </w:rPr>
              <w:t>acije o vremenu i okolišu</w:t>
            </w:r>
          </w:p>
        </w:tc>
      </w:tr>
      <w:tr w:rsidR="006C1D45" w:rsidRPr="007366E1" w14:paraId="42444CC1" w14:textId="77777777" w:rsidTr="00170B6E">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2DE939A0"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Opis mjere:</w:t>
            </w:r>
          </w:p>
        </w:tc>
        <w:tc>
          <w:tcPr>
            <w:tcW w:w="6717" w:type="dxa"/>
            <w:shd w:val="clear" w:color="auto" w:fill="FFFFFF" w:themeFill="background1"/>
          </w:tcPr>
          <w:p w14:paraId="67548D4F"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Klimatske promjene osjećaju se kao nikad prije. Promjene vremena su brze i česte,  temperature variraju u velikim amplitudama i sve češće dolazi do ekstremnih vremenskih uvjeta, suša ili poplava.</w:t>
            </w:r>
          </w:p>
          <w:p w14:paraId="31BDF5E7"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 xml:space="preserve">Ruralna područja, ovisna o poljoprivredi, posebno su pogođena i podložna takvim vremenskim uvjetima. </w:t>
            </w:r>
          </w:p>
          <w:p w14:paraId="5F8F6F77"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Kako bi se što bolje predvidjeli vremenski uvjeti, prilagodile ak</w:t>
            </w:r>
            <w:r w:rsidR="001329CF">
              <w:rPr>
                <w:rFonts w:asciiTheme="majorHAnsi" w:hAnsiTheme="majorHAnsi" w:cs="Times New Roman"/>
                <w:lang w:val="hr-HR"/>
              </w:rPr>
              <w:t>tivnosti i zaštitila imovina, na nekoliko pažljivo odabranih lokacija</w:t>
            </w:r>
            <w:r w:rsidRPr="007366E1">
              <w:rPr>
                <w:rFonts w:asciiTheme="majorHAnsi" w:hAnsiTheme="majorHAnsi" w:cs="Times New Roman"/>
                <w:lang w:val="hr-HR"/>
              </w:rPr>
              <w:t xml:space="preserve"> bit će postavljene pametne meteo postaje koje će trenutno pružati informacije o vremenu.</w:t>
            </w:r>
          </w:p>
          <w:p w14:paraId="1CB40C30"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 xml:space="preserve">Koristeći pametnu tehnologiju i izvore napajanja, meteo stanice su u stanju  raditi i do 20 dana bez sunčeve svjetlosti, u rasponu radne temperature od -30 do + 55 C°, s obnavljanjem podataka svake minute. </w:t>
            </w:r>
            <w:r w:rsidRPr="007366E1">
              <w:rPr>
                <w:rFonts w:asciiTheme="majorHAnsi" w:hAnsiTheme="majorHAnsi" w:cs="Times New Roman"/>
                <w:lang w:val="hr-HR"/>
              </w:rPr>
              <w:lastRenderedPageBreak/>
              <w:t>Glavni podatci koje postaja mjeri su brzina vjetra, smjer vjetra, temperatura zraka, relativna vlažnost, visina baze oblaka, točka rosišta, pritisak zraka, broj udara munje, prosječna udaljenost munje. Prikupl</w:t>
            </w:r>
            <w:r w:rsidR="001F5E82">
              <w:rPr>
                <w:rFonts w:asciiTheme="majorHAnsi" w:hAnsiTheme="majorHAnsi" w:cs="Times New Roman"/>
                <w:lang w:val="hr-HR"/>
              </w:rPr>
              <w:t>jeni i obrađeni podatci o vremenu i stanju</w:t>
            </w:r>
            <w:r w:rsidRPr="007366E1">
              <w:rPr>
                <w:rFonts w:asciiTheme="majorHAnsi" w:hAnsiTheme="majorHAnsi" w:cs="Times New Roman"/>
                <w:lang w:val="hr-HR"/>
              </w:rPr>
              <w:t xml:space="preserve"> o</w:t>
            </w:r>
            <w:r w:rsidR="001329CF">
              <w:rPr>
                <w:rFonts w:asciiTheme="majorHAnsi" w:hAnsiTheme="majorHAnsi" w:cs="Times New Roman"/>
                <w:lang w:val="hr-HR"/>
              </w:rPr>
              <w:t>koliša bit će dostupni</w:t>
            </w:r>
            <w:r w:rsidRPr="007366E1">
              <w:rPr>
                <w:rFonts w:asciiTheme="majorHAnsi" w:hAnsiTheme="majorHAnsi" w:cs="Times New Roman"/>
                <w:lang w:val="hr-HR"/>
              </w:rPr>
              <w:t xml:space="preserve"> </w:t>
            </w:r>
            <w:r w:rsidR="001329CF" w:rsidRPr="001329CF">
              <w:rPr>
                <w:rFonts w:asciiTheme="majorHAnsi" w:hAnsiTheme="majorHAnsi" w:cs="Times New Roman"/>
                <w:lang w:val="hr-HR"/>
              </w:rPr>
              <w:t>putem web stranice O</w:t>
            </w:r>
            <w:r w:rsidR="001329CF">
              <w:rPr>
                <w:rFonts w:asciiTheme="majorHAnsi" w:hAnsiTheme="majorHAnsi" w:cs="Times New Roman"/>
                <w:lang w:val="hr-HR"/>
              </w:rPr>
              <w:t>pćine i nove platforme e-usluga</w:t>
            </w:r>
            <w:r w:rsidRPr="007366E1">
              <w:rPr>
                <w:rFonts w:asciiTheme="majorHAnsi" w:hAnsiTheme="majorHAnsi" w:cs="Times New Roman"/>
                <w:lang w:val="hr-HR"/>
              </w:rPr>
              <w:t>. Na taj će način stanovnici na vrijeme biti upoznati s prognozom vremena, moći će na vrijeme prilagoditi svoje aktivnosti i zaštititi imovinu, a nadležne službe će se na vrijeme pripremiti na moguću intervenciju.</w:t>
            </w:r>
          </w:p>
        </w:tc>
      </w:tr>
      <w:tr w:rsidR="006C1D45" w:rsidRPr="007366E1" w14:paraId="7630D034" w14:textId="77777777" w:rsidTr="00170B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51414E3F"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lastRenderedPageBreak/>
              <w:t>Nositelji:</w:t>
            </w:r>
          </w:p>
        </w:tc>
        <w:tc>
          <w:tcPr>
            <w:tcW w:w="6717" w:type="dxa"/>
            <w:shd w:val="clear" w:color="auto" w:fill="FFFF99"/>
          </w:tcPr>
          <w:p w14:paraId="5163A153" w14:textId="77777777" w:rsidR="006C1D45" w:rsidRPr="007366E1" w:rsidRDefault="001329CF"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 xml:space="preserve">Općina </w:t>
            </w:r>
            <w:r w:rsidR="00123820">
              <w:rPr>
                <w:rFonts w:asciiTheme="majorHAnsi" w:hAnsiTheme="majorHAnsi" w:cs="Times New Roman"/>
                <w:lang w:val="hr-HR"/>
              </w:rPr>
              <w:t>Donja Motičina</w:t>
            </w:r>
          </w:p>
        </w:tc>
      </w:tr>
      <w:tr w:rsidR="006C1D45" w:rsidRPr="007366E1" w14:paraId="419EF75F" w14:textId="77777777" w:rsidTr="00170B6E">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49B0600A"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Korisnici:</w:t>
            </w:r>
          </w:p>
        </w:tc>
        <w:tc>
          <w:tcPr>
            <w:tcW w:w="6717" w:type="dxa"/>
            <w:shd w:val="clear" w:color="auto" w:fill="FFFFFF" w:themeFill="background1"/>
          </w:tcPr>
          <w:p w14:paraId="0E6130EF"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Stanovnici, OPG-i, nadležne službe</w:t>
            </w:r>
          </w:p>
        </w:tc>
      </w:tr>
      <w:tr w:rsidR="006C1D45" w:rsidRPr="007366E1" w14:paraId="4BD4016B" w14:textId="77777777" w:rsidTr="00170B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0A84DA59"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Pokazatelji učinka:</w:t>
            </w:r>
          </w:p>
        </w:tc>
        <w:tc>
          <w:tcPr>
            <w:tcW w:w="6717" w:type="dxa"/>
            <w:shd w:val="clear" w:color="auto" w:fill="FFFF99"/>
          </w:tcPr>
          <w:p w14:paraId="25B92BDA" w14:textId="77777777" w:rsidR="006C1D45" w:rsidRPr="007366E1" w:rsidRDefault="006C1D45" w:rsidP="00A25FB9">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Postavljen</w:t>
            </w:r>
            <w:r w:rsidR="001329CF">
              <w:rPr>
                <w:rFonts w:asciiTheme="majorHAnsi" w:hAnsiTheme="majorHAnsi" w:cs="Times New Roman"/>
                <w:lang w:val="hr-HR"/>
              </w:rPr>
              <w:t xml:space="preserve">e pametne meteo stanice </w:t>
            </w:r>
          </w:p>
        </w:tc>
      </w:tr>
      <w:tr w:rsidR="006C1D45" w:rsidRPr="007366E1" w14:paraId="392B3A19" w14:textId="77777777" w:rsidTr="00170B6E">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1F473AB1"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Izvori financiranja:</w:t>
            </w:r>
          </w:p>
        </w:tc>
        <w:tc>
          <w:tcPr>
            <w:tcW w:w="6717" w:type="dxa"/>
            <w:shd w:val="clear" w:color="auto" w:fill="FFFFFF" w:themeFill="background1"/>
          </w:tcPr>
          <w:p w14:paraId="0AA36375"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Općina</w:t>
            </w:r>
            <w:r w:rsidR="00DD4F41">
              <w:rPr>
                <w:rFonts w:asciiTheme="majorHAnsi" w:hAnsiTheme="majorHAnsi" w:cs="Times New Roman"/>
                <w:lang w:val="hr-HR"/>
              </w:rPr>
              <w:t xml:space="preserve"> </w:t>
            </w:r>
            <w:r w:rsidR="00123820">
              <w:rPr>
                <w:rFonts w:asciiTheme="majorHAnsi" w:hAnsiTheme="majorHAnsi" w:cs="Times New Roman"/>
                <w:lang w:val="hr-HR"/>
              </w:rPr>
              <w:t>Donja Motičina</w:t>
            </w:r>
            <w:r w:rsidRPr="007366E1">
              <w:rPr>
                <w:rFonts w:asciiTheme="majorHAnsi" w:hAnsiTheme="majorHAnsi" w:cs="Times New Roman"/>
                <w:lang w:val="hr-HR"/>
              </w:rPr>
              <w:t xml:space="preserve">, </w:t>
            </w:r>
            <w:r w:rsidR="00123820">
              <w:rPr>
                <w:rFonts w:asciiTheme="majorHAnsi" w:hAnsiTheme="majorHAnsi" w:cs="Times New Roman"/>
                <w:lang w:val="hr-HR"/>
              </w:rPr>
              <w:t>OBŽ</w:t>
            </w:r>
            <w:r w:rsidRPr="007366E1">
              <w:rPr>
                <w:rFonts w:asciiTheme="majorHAnsi" w:hAnsiTheme="majorHAnsi" w:cs="Times New Roman"/>
                <w:lang w:val="hr-HR"/>
              </w:rPr>
              <w:t>, ministarstva, fondovi EU</w:t>
            </w:r>
          </w:p>
        </w:tc>
      </w:tr>
      <w:tr w:rsidR="006C1D45" w:rsidRPr="007366E1" w14:paraId="360C15C4" w14:textId="77777777" w:rsidTr="00170B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tcBorders>
              <w:bottom w:val="single" w:sz="18" w:space="0" w:color="auto"/>
            </w:tcBorders>
            <w:shd w:val="clear" w:color="auto" w:fill="548DD4" w:themeFill="text2" w:themeFillTint="99"/>
          </w:tcPr>
          <w:p w14:paraId="4A60AC92"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Razdoblje provedbe:</w:t>
            </w:r>
          </w:p>
        </w:tc>
        <w:tc>
          <w:tcPr>
            <w:tcW w:w="6717" w:type="dxa"/>
            <w:tcBorders>
              <w:bottom w:val="single" w:sz="18" w:space="0" w:color="auto"/>
            </w:tcBorders>
            <w:shd w:val="clear" w:color="auto" w:fill="FFFF99"/>
          </w:tcPr>
          <w:p w14:paraId="79C92E8F" w14:textId="77777777" w:rsidR="006C1D45" w:rsidRPr="007366E1" w:rsidRDefault="001329CF"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2025. – 2030</w:t>
            </w:r>
            <w:r w:rsidR="006C1D45" w:rsidRPr="007366E1">
              <w:rPr>
                <w:rFonts w:asciiTheme="majorHAnsi" w:hAnsiTheme="majorHAnsi" w:cs="Times New Roman"/>
                <w:lang w:val="hr-HR"/>
              </w:rPr>
              <w:t>.</w:t>
            </w:r>
          </w:p>
        </w:tc>
      </w:tr>
      <w:tr w:rsidR="006C1D45" w:rsidRPr="007366E1" w14:paraId="435A2F5C" w14:textId="77777777" w:rsidTr="00170B6E">
        <w:tc>
          <w:tcPr>
            <w:cnfStyle w:val="001000000000" w:firstRow="0" w:lastRow="0" w:firstColumn="1" w:lastColumn="0" w:oddVBand="0" w:evenVBand="0" w:oddHBand="0" w:evenHBand="0" w:firstRowFirstColumn="0" w:firstRowLastColumn="0" w:lastRowFirstColumn="0" w:lastRowLastColumn="0"/>
            <w:tcW w:w="9016" w:type="dxa"/>
            <w:gridSpan w:val="2"/>
            <w:tcBorders>
              <w:top w:val="single" w:sz="18" w:space="0" w:color="auto"/>
              <w:bottom w:val="single" w:sz="18" w:space="0" w:color="auto"/>
            </w:tcBorders>
            <w:shd w:val="clear" w:color="auto" w:fill="548DD4" w:themeFill="text2" w:themeFillTint="99"/>
          </w:tcPr>
          <w:p w14:paraId="08ABD6C0" w14:textId="77777777" w:rsidR="006C1D45" w:rsidRPr="007366E1" w:rsidRDefault="001329CF" w:rsidP="006C1D45">
            <w:pPr>
              <w:jc w:val="both"/>
              <w:rPr>
                <w:rFonts w:asciiTheme="majorHAnsi" w:hAnsiTheme="majorHAnsi" w:cs="Times New Roman"/>
                <w:lang w:val="hr-HR"/>
              </w:rPr>
            </w:pPr>
            <w:r>
              <w:rPr>
                <w:rFonts w:asciiTheme="majorHAnsi" w:hAnsiTheme="majorHAnsi" w:cs="Times New Roman"/>
                <w:lang w:val="hr-HR"/>
              </w:rPr>
              <w:t>Mjera 3.4. Postavljenje pametnih stanica</w:t>
            </w:r>
            <w:r w:rsidR="006C1D45" w:rsidRPr="007366E1">
              <w:rPr>
                <w:rFonts w:asciiTheme="majorHAnsi" w:hAnsiTheme="majorHAnsi" w:cs="Times New Roman"/>
                <w:lang w:val="hr-HR"/>
              </w:rPr>
              <w:t xml:space="preserve"> za kontrolu kvalitete zraka</w:t>
            </w:r>
          </w:p>
        </w:tc>
      </w:tr>
      <w:tr w:rsidR="006C1D45" w:rsidRPr="007366E1" w14:paraId="0496BA72" w14:textId="77777777" w:rsidTr="00170B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tcBorders>
              <w:top w:val="single" w:sz="18" w:space="0" w:color="auto"/>
            </w:tcBorders>
            <w:shd w:val="clear" w:color="auto" w:fill="548DD4" w:themeFill="text2" w:themeFillTint="99"/>
          </w:tcPr>
          <w:p w14:paraId="75D7AB52"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Cilj mjere:</w:t>
            </w:r>
          </w:p>
        </w:tc>
        <w:tc>
          <w:tcPr>
            <w:tcW w:w="6717" w:type="dxa"/>
            <w:tcBorders>
              <w:top w:val="single" w:sz="18" w:space="0" w:color="auto"/>
            </w:tcBorders>
            <w:shd w:val="clear" w:color="auto" w:fill="FFFF99"/>
          </w:tcPr>
          <w:p w14:paraId="6DD44CE4" w14:textId="77777777" w:rsidR="006C1D45" w:rsidRPr="007366E1" w:rsidRDefault="006C1D45"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Aktualne informacije o kvaliteti zraka</w:t>
            </w:r>
          </w:p>
        </w:tc>
      </w:tr>
      <w:tr w:rsidR="006C1D45" w:rsidRPr="007366E1" w14:paraId="46853E23" w14:textId="77777777" w:rsidTr="00170B6E">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257B6562"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Opis mjere:</w:t>
            </w:r>
          </w:p>
        </w:tc>
        <w:tc>
          <w:tcPr>
            <w:tcW w:w="6717" w:type="dxa"/>
            <w:shd w:val="clear" w:color="auto" w:fill="FFFFFF" w:themeFill="background1"/>
          </w:tcPr>
          <w:p w14:paraId="09ED1C66"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 xml:space="preserve">Tehnološki napredak i razvoj industrije neminovno dovodi do onečišćenja zraka, a udaljenost od onečišćivača ne predstavlja prepeku za onečišćenje. </w:t>
            </w:r>
          </w:p>
          <w:p w14:paraId="68672695"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Kvaliteta zraka prati se na državnoj i lokalnoj razini kroz mrežu mjernih postaja.</w:t>
            </w:r>
          </w:p>
          <w:p w14:paraId="583FFE70"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 xml:space="preserve">Kako bi se u realnom </w:t>
            </w:r>
            <w:r w:rsidR="00B077F3" w:rsidRPr="007366E1">
              <w:rPr>
                <w:rFonts w:asciiTheme="majorHAnsi" w:hAnsiTheme="majorHAnsi" w:cs="Times New Roman"/>
                <w:lang w:val="hr-HR"/>
              </w:rPr>
              <w:t>vremenu</w:t>
            </w:r>
            <w:r w:rsidRPr="007366E1">
              <w:rPr>
                <w:rFonts w:asciiTheme="majorHAnsi" w:hAnsiTheme="majorHAnsi" w:cs="Times New Roman"/>
                <w:lang w:val="hr-HR"/>
              </w:rPr>
              <w:t xml:space="preserve"> dobila informacija o kvaliteti zraka na području Općine, uz pametne meteo postaje post</w:t>
            </w:r>
            <w:r w:rsidR="001329CF">
              <w:rPr>
                <w:rFonts w:asciiTheme="majorHAnsi" w:hAnsiTheme="majorHAnsi" w:cs="Times New Roman"/>
                <w:lang w:val="hr-HR"/>
              </w:rPr>
              <w:t>a</w:t>
            </w:r>
            <w:r w:rsidRPr="007366E1">
              <w:rPr>
                <w:rFonts w:asciiTheme="majorHAnsi" w:hAnsiTheme="majorHAnsi" w:cs="Times New Roman"/>
                <w:lang w:val="hr-HR"/>
              </w:rPr>
              <w:t>vit će se i pametne stanice za kontrolu kvalitete zraka.</w:t>
            </w:r>
          </w:p>
          <w:p w14:paraId="2A110680"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Koristeći pametnu tehnologiju  i izvore napajanja, pametna stanica za mjerenje kvalitete zraka pružat će informacije o temperaturi, vlažnosti, volatilnim organskim česticama, tlaku te razini osvjetljenja, plinova i lebdećih čestica.</w:t>
            </w:r>
            <w:r w:rsidRPr="007366E1">
              <w:rPr>
                <w:rFonts w:asciiTheme="majorHAnsi" w:hAnsiTheme="majorHAnsi"/>
                <w:lang w:val="hr-HR"/>
              </w:rPr>
              <w:t xml:space="preserve"> </w:t>
            </w:r>
            <w:r w:rsidRPr="007366E1">
              <w:rPr>
                <w:rFonts w:asciiTheme="majorHAnsi" w:hAnsiTheme="majorHAnsi" w:cs="Times New Roman"/>
                <w:lang w:val="hr-HR"/>
              </w:rPr>
              <w:t xml:space="preserve">Iako je riječ o informativnom praćenju, ono će uvelike doprinijeti planiranju budućih aktivnosti u sferi zaštite okoliša </w:t>
            </w:r>
            <w:r w:rsidR="001329CF">
              <w:rPr>
                <w:rFonts w:asciiTheme="majorHAnsi" w:hAnsiTheme="majorHAnsi" w:cs="Times New Roman"/>
                <w:lang w:val="hr-HR"/>
              </w:rPr>
              <w:t xml:space="preserve">i održivog razvoja Općine </w:t>
            </w:r>
            <w:r w:rsidR="00C45280">
              <w:rPr>
                <w:rFonts w:asciiTheme="majorHAnsi" w:hAnsiTheme="majorHAnsi" w:cs="Times New Roman"/>
                <w:lang w:val="hr-HR"/>
              </w:rPr>
              <w:t>Donja Motičina</w:t>
            </w:r>
            <w:r w:rsidRPr="007366E1">
              <w:rPr>
                <w:rFonts w:asciiTheme="majorHAnsi" w:hAnsiTheme="majorHAnsi" w:cs="Times New Roman"/>
                <w:lang w:val="hr-HR"/>
              </w:rPr>
              <w:t>.</w:t>
            </w:r>
          </w:p>
          <w:p w14:paraId="6A3320FB"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Prikupljeni podaci će u stvarnom vremenu biti dostupni putem web stranice Općine i nove platforme e-usluga.</w:t>
            </w:r>
          </w:p>
        </w:tc>
      </w:tr>
      <w:tr w:rsidR="006C1D45" w:rsidRPr="007366E1" w14:paraId="2C50E890" w14:textId="77777777" w:rsidTr="00170B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00AD8F59"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Nositelji:</w:t>
            </w:r>
          </w:p>
        </w:tc>
        <w:tc>
          <w:tcPr>
            <w:tcW w:w="6717" w:type="dxa"/>
            <w:shd w:val="clear" w:color="auto" w:fill="FFFF99"/>
          </w:tcPr>
          <w:p w14:paraId="1D60F983" w14:textId="77777777" w:rsidR="006C1D45" w:rsidRPr="007366E1" w:rsidRDefault="00A25FB9"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 xml:space="preserve">Općina </w:t>
            </w:r>
            <w:r w:rsidR="00123820">
              <w:rPr>
                <w:rFonts w:asciiTheme="majorHAnsi" w:hAnsiTheme="majorHAnsi" w:cs="Times New Roman"/>
                <w:lang w:val="hr-HR"/>
              </w:rPr>
              <w:t>Donja Motičina</w:t>
            </w:r>
          </w:p>
        </w:tc>
      </w:tr>
      <w:tr w:rsidR="006C1D45" w:rsidRPr="007366E1" w14:paraId="072D76A4" w14:textId="77777777" w:rsidTr="00170B6E">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36F6B6B7"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Korisnici:</w:t>
            </w:r>
          </w:p>
        </w:tc>
        <w:tc>
          <w:tcPr>
            <w:tcW w:w="6717" w:type="dxa"/>
            <w:shd w:val="clear" w:color="auto" w:fill="FFFFFF" w:themeFill="background1"/>
          </w:tcPr>
          <w:p w14:paraId="31CC56DF"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Stanovnici</w:t>
            </w:r>
            <w:r w:rsidR="00A25FB9">
              <w:rPr>
                <w:rFonts w:asciiTheme="majorHAnsi" w:hAnsiTheme="majorHAnsi" w:cs="Times New Roman"/>
                <w:lang w:val="hr-HR"/>
              </w:rPr>
              <w:t>, nadležne službe</w:t>
            </w:r>
          </w:p>
        </w:tc>
      </w:tr>
      <w:tr w:rsidR="006C1D45" w:rsidRPr="007366E1" w14:paraId="006208F6" w14:textId="77777777" w:rsidTr="00170B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762D2BF2"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Pokazatelji učinka:</w:t>
            </w:r>
          </w:p>
        </w:tc>
        <w:tc>
          <w:tcPr>
            <w:tcW w:w="6717" w:type="dxa"/>
            <w:shd w:val="clear" w:color="auto" w:fill="FFFF99"/>
          </w:tcPr>
          <w:p w14:paraId="3DFBCFDC" w14:textId="77777777" w:rsidR="006C1D45" w:rsidRPr="007366E1" w:rsidRDefault="00A25FB9" w:rsidP="00A25FB9">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Postavljen</w:t>
            </w:r>
            <w:r>
              <w:rPr>
                <w:rFonts w:asciiTheme="majorHAnsi" w:hAnsiTheme="majorHAnsi" w:cs="Times New Roman"/>
                <w:lang w:val="hr-HR"/>
              </w:rPr>
              <w:t>e pametne stanice</w:t>
            </w:r>
            <w:r w:rsidRPr="00A25FB9">
              <w:rPr>
                <w:rFonts w:asciiTheme="majorHAnsi" w:hAnsiTheme="majorHAnsi" w:cs="Times New Roman"/>
                <w:lang w:val="hr-HR"/>
              </w:rPr>
              <w:t xml:space="preserve"> za kontrolu </w:t>
            </w:r>
            <w:r>
              <w:rPr>
                <w:rFonts w:asciiTheme="majorHAnsi" w:hAnsiTheme="majorHAnsi" w:cs="Times New Roman"/>
                <w:lang w:val="hr-HR"/>
              </w:rPr>
              <w:t>kvalitete zraka</w:t>
            </w:r>
          </w:p>
        </w:tc>
      </w:tr>
      <w:tr w:rsidR="006C1D45" w:rsidRPr="007366E1" w14:paraId="353A4527" w14:textId="77777777" w:rsidTr="00170B6E">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4BFE7745"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Izvori financiranja:</w:t>
            </w:r>
          </w:p>
        </w:tc>
        <w:tc>
          <w:tcPr>
            <w:tcW w:w="6717" w:type="dxa"/>
            <w:shd w:val="clear" w:color="auto" w:fill="FFFFFF" w:themeFill="background1"/>
          </w:tcPr>
          <w:p w14:paraId="7C326ADB"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Općina</w:t>
            </w:r>
            <w:r w:rsidR="00DD4F41">
              <w:rPr>
                <w:rFonts w:asciiTheme="majorHAnsi" w:hAnsiTheme="majorHAnsi" w:cs="Times New Roman"/>
                <w:lang w:val="hr-HR"/>
              </w:rPr>
              <w:t xml:space="preserve"> </w:t>
            </w:r>
            <w:r w:rsidR="00123820">
              <w:rPr>
                <w:rFonts w:asciiTheme="majorHAnsi" w:hAnsiTheme="majorHAnsi" w:cs="Times New Roman"/>
                <w:lang w:val="hr-HR"/>
              </w:rPr>
              <w:t>Donja Motičina</w:t>
            </w:r>
            <w:r w:rsidRPr="007366E1">
              <w:rPr>
                <w:rFonts w:asciiTheme="majorHAnsi" w:hAnsiTheme="majorHAnsi" w:cs="Times New Roman"/>
                <w:lang w:val="hr-HR"/>
              </w:rPr>
              <w:t xml:space="preserve">, </w:t>
            </w:r>
            <w:r w:rsidR="00123820">
              <w:rPr>
                <w:rFonts w:asciiTheme="majorHAnsi" w:hAnsiTheme="majorHAnsi" w:cs="Times New Roman"/>
                <w:lang w:val="hr-HR"/>
              </w:rPr>
              <w:t>OBŽ</w:t>
            </w:r>
            <w:r w:rsidRPr="007366E1">
              <w:rPr>
                <w:rFonts w:asciiTheme="majorHAnsi" w:hAnsiTheme="majorHAnsi" w:cs="Times New Roman"/>
                <w:lang w:val="hr-HR"/>
              </w:rPr>
              <w:t>, ministarstva, fondovi EU</w:t>
            </w:r>
          </w:p>
        </w:tc>
      </w:tr>
      <w:tr w:rsidR="006C1D45" w:rsidRPr="007366E1" w14:paraId="1C591EDF" w14:textId="77777777" w:rsidTr="00170B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tcBorders>
              <w:bottom w:val="single" w:sz="18" w:space="0" w:color="auto"/>
            </w:tcBorders>
            <w:shd w:val="clear" w:color="auto" w:fill="548DD4" w:themeFill="text2" w:themeFillTint="99"/>
          </w:tcPr>
          <w:p w14:paraId="177BAABC"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Razdoblje provedbe:</w:t>
            </w:r>
          </w:p>
        </w:tc>
        <w:tc>
          <w:tcPr>
            <w:tcW w:w="6717" w:type="dxa"/>
            <w:tcBorders>
              <w:bottom w:val="single" w:sz="18" w:space="0" w:color="auto"/>
            </w:tcBorders>
            <w:shd w:val="clear" w:color="auto" w:fill="FFFF99"/>
          </w:tcPr>
          <w:p w14:paraId="7E519F4C" w14:textId="77777777" w:rsidR="006C1D45" w:rsidRPr="007366E1" w:rsidRDefault="00A25FB9"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2025. – 2030</w:t>
            </w:r>
            <w:r w:rsidR="006C1D45" w:rsidRPr="007366E1">
              <w:rPr>
                <w:rFonts w:asciiTheme="majorHAnsi" w:hAnsiTheme="majorHAnsi" w:cs="Times New Roman"/>
                <w:lang w:val="hr-HR"/>
              </w:rPr>
              <w:t>.</w:t>
            </w:r>
          </w:p>
        </w:tc>
      </w:tr>
      <w:tr w:rsidR="006C1D45" w:rsidRPr="007366E1" w14:paraId="45869DA6" w14:textId="77777777" w:rsidTr="00170B6E">
        <w:tc>
          <w:tcPr>
            <w:cnfStyle w:val="001000000000" w:firstRow="0" w:lastRow="0" w:firstColumn="1" w:lastColumn="0" w:oddVBand="0" w:evenVBand="0" w:oddHBand="0" w:evenHBand="0" w:firstRowFirstColumn="0" w:firstRowLastColumn="0" w:lastRowFirstColumn="0" w:lastRowLastColumn="0"/>
            <w:tcW w:w="9016" w:type="dxa"/>
            <w:gridSpan w:val="2"/>
            <w:tcBorders>
              <w:top w:val="single" w:sz="18" w:space="0" w:color="auto"/>
              <w:bottom w:val="single" w:sz="18" w:space="0" w:color="auto"/>
            </w:tcBorders>
            <w:shd w:val="clear" w:color="auto" w:fill="548DD4" w:themeFill="text2" w:themeFillTint="99"/>
          </w:tcPr>
          <w:p w14:paraId="22021905" w14:textId="77777777" w:rsidR="006C1D45" w:rsidRPr="007366E1" w:rsidRDefault="006C1D45" w:rsidP="006C1D45">
            <w:pPr>
              <w:jc w:val="both"/>
              <w:rPr>
                <w:rFonts w:asciiTheme="majorHAnsi" w:hAnsiTheme="majorHAnsi" w:cs="Times New Roman"/>
                <w:lang w:val="hr-HR"/>
              </w:rPr>
            </w:pPr>
            <w:r w:rsidRPr="007366E1">
              <w:rPr>
                <w:rFonts w:asciiTheme="majorHAnsi" w:hAnsiTheme="majorHAnsi" w:cs="Times New Roman"/>
                <w:lang w:val="hr-HR"/>
              </w:rPr>
              <w:t>Mjera 3.5. Korištenje pametnih rješenja za unapređenje vodovodnog sustava</w:t>
            </w:r>
          </w:p>
        </w:tc>
      </w:tr>
      <w:tr w:rsidR="006C1D45" w:rsidRPr="007366E1" w14:paraId="520EC6DA" w14:textId="77777777" w:rsidTr="00170B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tcBorders>
              <w:top w:val="single" w:sz="18" w:space="0" w:color="auto"/>
            </w:tcBorders>
            <w:shd w:val="clear" w:color="auto" w:fill="548DD4" w:themeFill="text2" w:themeFillTint="99"/>
          </w:tcPr>
          <w:p w14:paraId="585AB20F"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Cilj mjere:</w:t>
            </w:r>
          </w:p>
        </w:tc>
        <w:tc>
          <w:tcPr>
            <w:tcW w:w="6717" w:type="dxa"/>
            <w:tcBorders>
              <w:top w:val="single" w:sz="18" w:space="0" w:color="auto"/>
            </w:tcBorders>
            <w:shd w:val="clear" w:color="auto" w:fill="FFFF99"/>
          </w:tcPr>
          <w:p w14:paraId="2A6DD19A" w14:textId="77777777" w:rsidR="006C1D45" w:rsidRPr="007366E1" w:rsidRDefault="006C1D45"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Učinkovitije i kvalitetnije upravljanje vodoopskrbom</w:t>
            </w:r>
          </w:p>
        </w:tc>
      </w:tr>
      <w:tr w:rsidR="006C1D45" w:rsidRPr="007366E1" w14:paraId="0D470A5D" w14:textId="77777777" w:rsidTr="00170B6E">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1BEF8518"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Opis mjere:</w:t>
            </w:r>
          </w:p>
        </w:tc>
        <w:tc>
          <w:tcPr>
            <w:tcW w:w="6717" w:type="dxa"/>
            <w:shd w:val="clear" w:color="auto" w:fill="FFFFFF" w:themeFill="background1"/>
          </w:tcPr>
          <w:p w14:paraId="4ED1B2C6"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Voda nije samo vitalno potreba, već i resurs koji iskorištavamo u svakodnevnom životu. Kod kuće ju upotrebljavamo za kuhanje, čišćenje, tuširanje i ispiranje, a također je neophodna  za proizvodnju, poljoprivredu, najkraće rečeno, koristi se svugdje. Uslijed klimatskih promjena dolazi do smanjenja razine podzemnih voda, a zbog ljudskog djelovanja voda je sve više onečišćena. Upravo zbog toga vodom treba pametno gospodariti i smanjiti gubitke u opskrbi, a u tome nam pomaže primjena novih tehnologija koje omogućuju bolje i kvalitetnije korištenje potencijala vodovodne mreže, utvrđivanje trenutnog stanja mreže i prepoznavanje mogućih problema i nedostataka postojeće mreže.</w:t>
            </w:r>
          </w:p>
          <w:p w14:paraId="5DC43397"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 xml:space="preserve">U distribuciji vode u industriji i kućanstvima sustavi za automatsko daljinsko očitavanje vodomjera dobivaju sve više na važnosti, posebno u očitanju teško pristupačnih vodomjera, kao i u daljinskom očitanju i </w:t>
            </w:r>
            <w:r w:rsidRPr="007366E1">
              <w:rPr>
                <w:rFonts w:asciiTheme="majorHAnsi" w:hAnsiTheme="majorHAnsi" w:cs="Times New Roman"/>
                <w:lang w:val="hr-HR"/>
              </w:rPr>
              <w:lastRenderedPageBreak/>
              <w:t>transferu podataka o tekućoj potrošnji. Sustavi za daljinsko očitanje su se pokazali kao iznimno pouzdani, ekonomični i vrlo fleksibilni za upotrebu, te jednostavni za instalaciju i korištenje uz mogućnost paralelnog opsluživanja i istodobnog korištenja oba sustava</w:t>
            </w:r>
            <w:r w:rsidR="00244330">
              <w:rPr>
                <w:rFonts w:asciiTheme="majorHAnsi" w:hAnsiTheme="majorHAnsi" w:cs="Times New Roman"/>
                <w:lang w:val="hr-HR"/>
              </w:rPr>
              <w:t xml:space="preserve"> (mobilno i stacionarno)</w:t>
            </w:r>
            <w:r w:rsidRPr="007366E1">
              <w:rPr>
                <w:rFonts w:asciiTheme="majorHAnsi" w:hAnsiTheme="majorHAnsi" w:cs="Times New Roman"/>
                <w:lang w:val="hr-HR"/>
              </w:rPr>
              <w:t xml:space="preserve"> u svakodnevnom radu.</w:t>
            </w:r>
          </w:p>
          <w:p w14:paraId="4AFC03A4"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b/>
                <w:lang w:val="hr-HR"/>
              </w:rPr>
              <w:t>Mobilno (Walk-by, Drive-by) daljinsko radio očitanje vodomjera</w:t>
            </w:r>
            <w:r w:rsidRPr="007366E1">
              <w:rPr>
                <w:rFonts w:asciiTheme="majorHAnsi" w:hAnsiTheme="majorHAnsi" w:cs="Times New Roman"/>
                <w:lang w:val="hr-HR"/>
              </w:rPr>
              <w:t xml:space="preserve"> vrši se preko ručnog terminala, tableta, laptopa, smartfona i dr. na terenu, bez gubitka vremena i bez rizika, uz poštivanje privatne sfere potrošača.</w:t>
            </w:r>
          </w:p>
          <w:p w14:paraId="412497F9"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b/>
                <w:lang w:val="hr-HR"/>
              </w:rPr>
              <w:t xml:space="preserve">Stacionarno ( Fixed-network ) daljinsko radio očitanje vodomjera </w:t>
            </w:r>
            <w:r w:rsidRPr="007366E1">
              <w:rPr>
                <w:rFonts w:asciiTheme="majorHAnsi" w:hAnsiTheme="majorHAnsi" w:cs="Times New Roman"/>
                <w:lang w:val="hr-HR"/>
              </w:rPr>
              <w:t>tzv. fiksne mreže za daljinsko radijsko očitanje preporučuju se na mjestima sa visokom koncentracijom mjernih točaka u području opskrbe. Na jedan koncentrator (data logger) moguće je priključiti velik broj radio modula, te ih preko GSM/GPRS mreže distribuirati do servera bez obzira na udaljenost mjernih mjesta od bazne stanice.</w:t>
            </w:r>
          </w:p>
          <w:p w14:paraId="33E70CCA"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 xml:space="preserve">Pored očitanja vode, korištenjem ultrazvučnih vodomjera s radio modulom i pametnim alarmima, moguće je dobivati podatke o neuobičajenoj potrošnji vode, čime se potrošače može upozoriti putem interneta, e-maila ili SMS poruke na curenja i kvarove u njihovoj vodovodnoj instalaciji (curenja ventila, WC vodokotlića i sl.). Isto tako, ovaj sustav omogućava i nadzor neovlaštene izgradnje vodomjera. </w:t>
            </w:r>
          </w:p>
          <w:p w14:paraId="41E27959"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 xml:space="preserve">Sustav će omogućiti bolju i precizniju identifikaciju problematičnih i spornih područja te samim tim spriječiti daljnje nepravilnosti koje se reflektiraju kroz gubitke i kvarove, regulirati razinu pritiska, dati bolju osnovu za upravljanje imovinom kao i određivanje prioriteta unutar sustava održavanja. Praćenje potrošnje preko mjerača omogućava i kvalitetniju proizvodnju i distribuciju što dovodi do bolje optimalizacije i učinkovitosti sustava, te naposljetku do kvalitetnijeg korištenja vode. </w:t>
            </w:r>
          </w:p>
          <w:p w14:paraId="28562E9D"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Uspostavom sustava pametnog upravljanja vodoopskrbom postiže se znatan utjecaj na povećanje energetske efikasnosti sustava potrošnje vode (do 40% prema nekim procjenama) te se ovaj projekt u potpunosti uklapa u koncept sustavnog i pametnog gospodarenja energijom.</w:t>
            </w:r>
          </w:p>
        </w:tc>
      </w:tr>
      <w:tr w:rsidR="006C1D45" w:rsidRPr="007366E1" w14:paraId="56475C43" w14:textId="77777777" w:rsidTr="00170B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796556A4"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lastRenderedPageBreak/>
              <w:t>Nositelji:</w:t>
            </w:r>
          </w:p>
        </w:tc>
        <w:tc>
          <w:tcPr>
            <w:tcW w:w="6717" w:type="dxa"/>
            <w:shd w:val="clear" w:color="auto" w:fill="FFFF99"/>
          </w:tcPr>
          <w:p w14:paraId="3FB9CF02" w14:textId="77777777" w:rsidR="006C1D45" w:rsidRPr="007366E1" w:rsidRDefault="00244330"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 xml:space="preserve">Općina </w:t>
            </w:r>
            <w:r w:rsidR="00123820">
              <w:rPr>
                <w:rFonts w:asciiTheme="majorHAnsi" w:hAnsiTheme="majorHAnsi" w:cs="Times New Roman"/>
                <w:lang w:val="hr-HR"/>
              </w:rPr>
              <w:t>Donja Motičina</w:t>
            </w:r>
            <w:r w:rsidR="006C1D45" w:rsidRPr="007366E1">
              <w:rPr>
                <w:rFonts w:asciiTheme="majorHAnsi" w:hAnsiTheme="majorHAnsi" w:cs="Times New Roman"/>
                <w:lang w:val="hr-HR"/>
              </w:rPr>
              <w:t xml:space="preserve">, </w:t>
            </w:r>
            <w:r w:rsidR="00123820">
              <w:rPr>
                <w:rFonts w:asciiTheme="majorHAnsi" w:hAnsiTheme="majorHAnsi" w:cs="Times New Roman"/>
                <w:lang w:val="hr-HR"/>
              </w:rPr>
              <w:t>Đakovački vodovod</w:t>
            </w:r>
            <w:r w:rsidR="006C1D45" w:rsidRPr="007366E1">
              <w:rPr>
                <w:rFonts w:asciiTheme="majorHAnsi" w:hAnsiTheme="majorHAnsi" w:cs="Times New Roman"/>
                <w:lang w:val="hr-HR"/>
              </w:rPr>
              <w:t xml:space="preserve"> d.o.o.</w:t>
            </w:r>
          </w:p>
        </w:tc>
      </w:tr>
      <w:tr w:rsidR="006C1D45" w:rsidRPr="007366E1" w14:paraId="58C98ABB" w14:textId="77777777" w:rsidTr="00170B6E">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0AAB5CB2"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Korisnici:</w:t>
            </w:r>
          </w:p>
        </w:tc>
        <w:tc>
          <w:tcPr>
            <w:tcW w:w="6717" w:type="dxa"/>
            <w:shd w:val="clear" w:color="auto" w:fill="FFFFFF" w:themeFill="background1"/>
          </w:tcPr>
          <w:p w14:paraId="6B0FD0C8" w14:textId="77777777" w:rsidR="006C1D45" w:rsidRPr="007366E1" w:rsidRDefault="00F2213B" w:rsidP="00F2213B">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 xml:space="preserve">Općina </w:t>
            </w:r>
            <w:r w:rsidR="00C45280">
              <w:rPr>
                <w:rFonts w:asciiTheme="majorHAnsi" w:hAnsiTheme="majorHAnsi" w:cs="Times New Roman"/>
                <w:lang w:val="hr-HR"/>
              </w:rPr>
              <w:t>Donja Motičina</w:t>
            </w:r>
            <w:r>
              <w:rPr>
                <w:rFonts w:asciiTheme="majorHAnsi" w:hAnsiTheme="majorHAnsi" w:cs="Times New Roman"/>
                <w:lang w:val="hr-HR"/>
              </w:rPr>
              <w:t xml:space="preserve">, </w:t>
            </w:r>
            <w:r w:rsidR="00123820">
              <w:rPr>
                <w:rFonts w:asciiTheme="majorHAnsi" w:hAnsiTheme="majorHAnsi" w:cs="Times New Roman"/>
                <w:lang w:val="hr-HR"/>
              </w:rPr>
              <w:t>Đakovački vodovod</w:t>
            </w:r>
            <w:r>
              <w:rPr>
                <w:rFonts w:asciiTheme="majorHAnsi" w:hAnsiTheme="majorHAnsi" w:cs="Times New Roman"/>
                <w:lang w:val="hr-HR"/>
              </w:rPr>
              <w:t xml:space="preserve"> d.o.o.</w:t>
            </w:r>
          </w:p>
        </w:tc>
      </w:tr>
      <w:tr w:rsidR="006C1D45" w:rsidRPr="007366E1" w14:paraId="74D09CF7" w14:textId="77777777" w:rsidTr="00170B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46DC0E5C"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Pokazatelji učinka:</w:t>
            </w:r>
          </w:p>
        </w:tc>
        <w:tc>
          <w:tcPr>
            <w:tcW w:w="6717" w:type="dxa"/>
            <w:shd w:val="clear" w:color="auto" w:fill="FFFF99"/>
          </w:tcPr>
          <w:p w14:paraId="031FC4E1" w14:textId="77777777" w:rsidR="006C1D45" w:rsidRPr="007366E1" w:rsidRDefault="006C1D45"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Uspostavljen sustav pametnog upravljanja vodoopskrbom</w:t>
            </w:r>
          </w:p>
        </w:tc>
      </w:tr>
      <w:tr w:rsidR="006C1D45" w:rsidRPr="007366E1" w14:paraId="097C41C4" w14:textId="77777777" w:rsidTr="00170B6E">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0222968A"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Izvori financiranja:</w:t>
            </w:r>
          </w:p>
        </w:tc>
        <w:tc>
          <w:tcPr>
            <w:tcW w:w="6717" w:type="dxa"/>
            <w:shd w:val="clear" w:color="auto" w:fill="FFFFFF" w:themeFill="background1"/>
          </w:tcPr>
          <w:p w14:paraId="03F5D86B"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Općina</w:t>
            </w:r>
            <w:r w:rsidR="00DD4F41">
              <w:rPr>
                <w:rFonts w:asciiTheme="majorHAnsi" w:hAnsiTheme="majorHAnsi" w:cs="Times New Roman"/>
                <w:lang w:val="hr-HR"/>
              </w:rPr>
              <w:t xml:space="preserve"> </w:t>
            </w:r>
            <w:r w:rsidR="00123820">
              <w:rPr>
                <w:rFonts w:asciiTheme="majorHAnsi" w:hAnsiTheme="majorHAnsi" w:cs="Times New Roman"/>
                <w:lang w:val="hr-HR"/>
              </w:rPr>
              <w:t>Donja Motičina</w:t>
            </w:r>
            <w:r w:rsidRPr="007366E1">
              <w:rPr>
                <w:rFonts w:asciiTheme="majorHAnsi" w:hAnsiTheme="majorHAnsi" w:cs="Times New Roman"/>
                <w:lang w:val="hr-HR"/>
              </w:rPr>
              <w:t xml:space="preserve">, </w:t>
            </w:r>
            <w:r w:rsidR="00123820">
              <w:rPr>
                <w:rFonts w:asciiTheme="majorHAnsi" w:hAnsiTheme="majorHAnsi" w:cs="Times New Roman"/>
                <w:lang w:val="hr-HR"/>
              </w:rPr>
              <w:t>Đakovački vodovod</w:t>
            </w:r>
            <w:r w:rsidRPr="007366E1">
              <w:rPr>
                <w:rFonts w:asciiTheme="majorHAnsi" w:hAnsiTheme="majorHAnsi" w:cs="Times New Roman"/>
                <w:lang w:val="hr-HR"/>
              </w:rPr>
              <w:t xml:space="preserve"> d.o.o., </w:t>
            </w:r>
            <w:r w:rsidR="00123820">
              <w:rPr>
                <w:rFonts w:asciiTheme="majorHAnsi" w:hAnsiTheme="majorHAnsi" w:cs="Times New Roman"/>
                <w:lang w:val="hr-HR"/>
              </w:rPr>
              <w:t>OBŽ</w:t>
            </w:r>
            <w:r w:rsidRPr="007366E1">
              <w:rPr>
                <w:rFonts w:asciiTheme="majorHAnsi" w:hAnsiTheme="majorHAnsi" w:cs="Times New Roman"/>
                <w:lang w:val="hr-HR"/>
              </w:rPr>
              <w:t>, ministarstva, fondovi EU</w:t>
            </w:r>
          </w:p>
        </w:tc>
      </w:tr>
      <w:tr w:rsidR="006C1D45" w:rsidRPr="007366E1" w14:paraId="5EDF0CD7" w14:textId="77777777" w:rsidTr="00170B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tcBorders>
              <w:bottom w:val="single" w:sz="18" w:space="0" w:color="auto"/>
            </w:tcBorders>
            <w:shd w:val="clear" w:color="auto" w:fill="548DD4" w:themeFill="text2" w:themeFillTint="99"/>
          </w:tcPr>
          <w:p w14:paraId="7EF3ABD8"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Razdoblje provedbe:</w:t>
            </w:r>
          </w:p>
        </w:tc>
        <w:tc>
          <w:tcPr>
            <w:tcW w:w="6717" w:type="dxa"/>
            <w:tcBorders>
              <w:bottom w:val="single" w:sz="18" w:space="0" w:color="auto"/>
            </w:tcBorders>
            <w:shd w:val="clear" w:color="auto" w:fill="FFFF99"/>
          </w:tcPr>
          <w:p w14:paraId="6514827E" w14:textId="77777777" w:rsidR="006C1D45" w:rsidRPr="007366E1" w:rsidRDefault="00244330"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202</w:t>
            </w:r>
            <w:r w:rsidR="00123820">
              <w:rPr>
                <w:rFonts w:asciiTheme="majorHAnsi" w:hAnsiTheme="majorHAnsi" w:cs="Times New Roman"/>
                <w:lang w:val="hr-HR"/>
              </w:rPr>
              <w:t>5</w:t>
            </w:r>
            <w:r>
              <w:rPr>
                <w:rFonts w:asciiTheme="majorHAnsi" w:hAnsiTheme="majorHAnsi" w:cs="Times New Roman"/>
                <w:lang w:val="hr-HR"/>
              </w:rPr>
              <w:t>. – 2030</w:t>
            </w:r>
            <w:r w:rsidR="006C1D45" w:rsidRPr="007366E1">
              <w:rPr>
                <w:rFonts w:asciiTheme="majorHAnsi" w:hAnsiTheme="majorHAnsi" w:cs="Times New Roman"/>
                <w:lang w:val="hr-HR"/>
              </w:rPr>
              <w:t>.</w:t>
            </w:r>
          </w:p>
        </w:tc>
      </w:tr>
      <w:tr w:rsidR="006C1D45" w:rsidRPr="007366E1" w14:paraId="489F8840" w14:textId="77777777" w:rsidTr="00170B6E">
        <w:tc>
          <w:tcPr>
            <w:cnfStyle w:val="001000000000" w:firstRow="0" w:lastRow="0" w:firstColumn="1" w:lastColumn="0" w:oddVBand="0" w:evenVBand="0" w:oddHBand="0" w:evenHBand="0" w:firstRowFirstColumn="0" w:firstRowLastColumn="0" w:lastRowFirstColumn="0" w:lastRowLastColumn="0"/>
            <w:tcW w:w="9016" w:type="dxa"/>
            <w:gridSpan w:val="2"/>
            <w:tcBorders>
              <w:top w:val="single" w:sz="18" w:space="0" w:color="auto"/>
              <w:bottom w:val="single" w:sz="18" w:space="0" w:color="auto"/>
            </w:tcBorders>
            <w:shd w:val="clear" w:color="auto" w:fill="548DD4" w:themeFill="text2" w:themeFillTint="99"/>
          </w:tcPr>
          <w:p w14:paraId="2DFC719E" w14:textId="77777777" w:rsidR="006C1D45" w:rsidRPr="007366E1" w:rsidRDefault="006C1D45" w:rsidP="006C1D45">
            <w:pPr>
              <w:jc w:val="both"/>
              <w:rPr>
                <w:rFonts w:asciiTheme="majorHAnsi" w:hAnsiTheme="majorHAnsi" w:cs="Times New Roman"/>
                <w:lang w:val="hr-HR"/>
              </w:rPr>
            </w:pPr>
            <w:r w:rsidRPr="007366E1">
              <w:rPr>
                <w:rFonts w:asciiTheme="majorHAnsi" w:hAnsiTheme="majorHAnsi" w:cs="Times New Roman"/>
                <w:lang w:val="hr-HR"/>
              </w:rPr>
              <w:t>Mjera 3.6.  Korištenje pametnih rješenja za unapređenje kanalizacijskog sustava</w:t>
            </w:r>
          </w:p>
        </w:tc>
      </w:tr>
      <w:tr w:rsidR="006C1D45" w:rsidRPr="007366E1" w14:paraId="67AFA859" w14:textId="77777777" w:rsidTr="00170B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tcBorders>
              <w:top w:val="single" w:sz="18" w:space="0" w:color="auto"/>
            </w:tcBorders>
            <w:shd w:val="clear" w:color="auto" w:fill="548DD4" w:themeFill="text2" w:themeFillTint="99"/>
          </w:tcPr>
          <w:p w14:paraId="2B3ACE87"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Cilj mjere:</w:t>
            </w:r>
          </w:p>
        </w:tc>
        <w:tc>
          <w:tcPr>
            <w:tcW w:w="6717" w:type="dxa"/>
            <w:tcBorders>
              <w:top w:val="single" w:sz="18" w:space="0" w:color="auto"/>
            </w:tcBorders>
            <w:shd w:val="clear" w:color="auto" w:fill="FFFF99"/>
          </w:tcPr>
          <w:p w14:paraId="0A11CB44" w14:textId="77777777" w:rsidR="006C1D45" w:rsidRPr="007366E1" w:rsidRDefault="006C1D45"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Učinkovitije i kvalitetnije upravljanje kanalizacijom</w:t>
            </w:r>
          </w:p>
        </w:tc>
      </w:tr>
      <w:tr w:rsidR="006C1D45" w:rsidRPr="007366E1" w14:paraId="333CE426" w14:textId="77777777" w:rsidTr="00170B6E">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58DA4475"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Opis mjere:</w:t>
            </w:r>
          </w:p>
        </w:tc>
        <w:tc>
          <w:tcPr>
            <w:tcW w:w="6717" w:type="dxa"/>
            <w:shd w:val="clear" w:color="auto" w:fill="FFFFFF" w:themeFill="background1"/>
          </w:tcPr>
          <w:p w14:paraId="48812C72"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 xml:space="preserve">Onečišćenje vode jedna je od najozbiljnijih ekoloških prijetnji s kojima se danas susrećemo. </w:t>
            </w:r>
          </w:p>
          <w:p w14:paraId="1E92F97E"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 xml:space="preserve">Pametni sustavi u kanalizacijskoj mreži predstavljaju napredne sustave za upravljanje otpadnim vodama i praćenje zagađivača od strane lokalnih vlasti, vodovodnih poduzeća ali i samih gospodarskih subjekata. Pristup uvođenja „pametnih komponenti“ u kanalizacijsku infrastrukturu mijenja način na koji općine i kompanije razmišljaju o upravljanju otpadnim vodama. Umjesto da se reagira na kontaminaciju, prikupljanje potrebnih podataka u realnom vremenu, njihovo čuvanje i obrada omogućuju nam kreiranje jedinstvenog </w:t>
            </w:r>
            <w:r w:rsidRPr="007366E1">
              <w:rPr>
                <w:rFonts w:asciiTheme="majorHAnsi" w:hAnsiTheme="majorHAnsi" w:cs="Times New Roman"/>
                <w:lang w:val="hr-HR"/>
              </w:rPr>
              <w:lastRenderedPageBreak/>
              <w:t>proaktivnog rješenja koje sprječava štetne događaje, odnosno pojavu zagađenja.</w:t>
            </w:r>
          </w:p>
          <w:p w14:paraId="077A15B8"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Pametna mjerenja u kanalizaciji nam omogućuju upravljanje otpadnim vodama i kreiranje inteligentnog, sveobuhvatnog sustava koji poboljšava kvalitetu otpadnih voda, smanjenje troškova održavanja što u konačnici donosi velike uštede.</w:t>
            </w:r>
          </w:p>
          <w:p w14:paraId="719FD722"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Pružajući kompletan pregled, sustav koristi pametne jedinice koje se strateški postavljaju širom naselja. Softver prati podatke, nudeći potpunu i preciznu trenutnu sliku, automatski, brzo i efikasno reagirajući u realnom vremenu. Rana detekcija je od presudnog značaja za sprječavanje zagađenja i uštedu troškova prečišćavanja. Proaktivna i preventivna tehnologija odmah blokira zagađivače koji su odgovorni za kontaminaciju.</w:t>
            </w:r>
          </w:p>
          <w:p w14:paraId="1C0D2266"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Instalacija je brza i jednostavna bez infrastrukturnih zahtjeva. Sustav se može instalirati tako da efikasno funkcionira godinama, neprekidno prenoseći informacije bez potrebnih izvora energije.</w:t>
            </w:r>
          </w:p>
          <w:p w14:paraId="3EED5E06"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Jedinice smještene u šahtovima otpadnih voda postavljene su visoko u zaštitnom kućištu, zaštićene od bilo kakvog oštećenja i neovlaštenog pristupa, uz održavanje njihove osjetljivosti na najmanju promjenu nivoa pH. Antena emitira signal koji se neprekidno šalje i aktivira samo kada registrira zagađenje.</w:t>
            </w:r>
          </w:p>
        </w:tc>
      </w:tr>
      <w:tr w:rsidR="006C1D45" w:rsidRPr="007366E1" w14:paraId="69BCCCA0" w14:textId="77777777" w:rsidTr="00170B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420942B9"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lastRenderedPageBreak/>
              <w:t>Nositelji:</w:t>
            </w:r>
          </w:p>
        </w:tc>
        <w:tc>
          <w:tcPr>
            <w:tcW w:w="6717" w:type="dxa"/>
            <w:shd w:val="clear" w:color="auto" w:fill="FFFF99"/>
          </w:tcPr>
          <w:p w14:paraId="78518088" w14:textId="77777777" w:rsidR="006C1D45" w:rsidRPr="007366E1" w:rsidRDefault="00244330"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 xml:space="preserve">Općina </w:t>
            </w:r>
            <w:r w:rsidR="00123820">
              <w:rPr>
                <w:rFonts w:asciiTheme="majorHAnsi" w:hAnsiTheme="majorHAnsi" w:cs="Times New Roman"/>
                <w:lang w:val="hr-HR"/>
              </w:rPr>
              <w:t>Donja Motičina</w:t>
            </w:r>
            <w:r w:rsidR="006C1D45" w:rsidRPr="007366E1">
              <w:rPr>
                <w:rFonts w:asciiTheme="majorHAnsi" w:hAnsiTheme="majorHAnsi" w:cs="Times New Roman"/>
                <w:lang w:val="hr-HR"/>
              </w:rPr>
              <w:t xml:space="preserve">, </w:t>
            </w:r>
            <w:r w:rsidR="00123820">
              <w:rPr>
                <w:rFonts w:asciiTheme="majorHAnsi" w:hAnsiTheme="majorHAnsi" w:cs="Times New Roman"/>
                <w:lang w:val="hr-HR"/>
              </w:rPr>
              <w:t>Đakovački vodovod</w:t>
            </w:r>
            <w:r w:rsidR="006C1D45" w:rsidRPr="007366E1">
              <w:rPr>
                <w:rFonts w:asciiTheme="majorHAnsi" w:hAnsiTheme="majorHAnsi" w:cs="Times New Roman"/>
                <w:lang w:val="hr-HR"/>
              </w:rPr>
              <w:t xml:space="preserve"> d.o.o.</w:t>
            </w:r>
          </w:p>
        </w:tc>
      </w:tr>
      <w:tr w:rsidR="006C1D45" w:rsidRPr="007366E1" w14:paraId="0D8234C4" w14:textId="77777777" w:rsidTr="00170B6E">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0B0313A2"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Korisnici:</w:t>
            </w:r>
          </w:p>
        </w:tc>
        <w:tc>
          <w:tcPr>
            <w:tcW w:w="6717" w:type="dxa"/>
            <w:shd w:val="clear" w:color="auto" w:fill="FFFFFF" w:themeFill="background1"/>
          </w:tcPr>
          <w:p w14:paraId="1014EAD9" w14:textId="77777777" w:rsidR="006C1D45" w:rsidRPr="007366E1" w:rsidRDefault="00933AA9" w:rsidP="003B7BAC">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O</w:t>
            </w:r>
            <w:r w:rsidR="00F2213B">
              <w:rPr>
                <w:rFonts w:asciiTheme="majorHAnsi" w:hAnsiTheme="majorHAnsi" w:cs="Times New Roman"/>
                <w:lang w:val="hr-HR"/>
              </w:rPr>
              <w:t>pćina</w:t>
            </w:r>
            <w:r w:rsidR="00123820">
              <w:rPr>
                <w:rFonts w:asciiTheme="majorHAnsi" w:hAnsiTheme="majorHAnsi" w:cs="Times New Roman"/>
                <w:lang w:val="hr-HR"/>
              </w:rPr>
              <w:t xml:space="preserve"> Donja Motičina,</w:t>
            </w:r>
            <w:r w:rsidR="00F2213B">
              <w:rPr>
                <w:rFonts w:asciiTheme="majorHAnsi" w:hAnsiTheme="majorHAnsi" w:cs="Times New Roman"/>
                <w:lang w:val="hr-HR"/>
              </w:rPr>
              <w:t xml:space="preserve"> </w:t>
            </w:r>
            <w:r w:rsidR="00123820">
              <w:rPr>
                <w:rFonts w:asciiTheme="majorHAnsi" w:hAnsiTheme="majorHAnsi" w:cs="Times New Roman"/>
                <w:lang w:val="hr-HR"/>
              </w:rPr>
              <w:t xml:space="preserve">Đakovački vodovod </w:t>
            </w:r>
            <w:r w:rsidR="003B7BAC">
              <w:rPr>
                <w:rFonts w:asciiTheme="majorHAnsi" w:hAnsiTheme="majorHAnsi" w:cs="Times New Roman"/>
                <w:lang w:val="hr-HR"/>
              </w:rPr>
              <w:t>d.o.o.</w:t>
            </w:r>
          </w:p>
        </w:tc>
      </w:tr>
      <w:tr w:rsidR="006C1D45" w:rsidRPr="007366E1" w14:paraId="2653E824" w14:textId="77777777" w:rsidTr="00170B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572F03F1"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Pokazatelji učinka:</w:t>
            </w:r>
          </w:p>
        </w:tc>
        <w:tc>
          <w:tcPr>
            <w:tcW w:w="6717" w:type="dxa"/>
            <w:shd w:val="clear" w:color="auto" w:fill="FFFF99"/>
          </w:tcPr>
          <w:p w14:paraId="41B70BFE" w14:textId="77777777" w:rsidR="006C1D45" w:rsidRPr="007366E1" w:rsidRDefault="006C1D45"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Uspostavljen sustav pametnog upravljanja kanalizacijom</w:t>
            </w:r>
          </w:p>
        </w:tc>
      </w:tr>
      <w:tr w:rsidR="006C1D45" w:rsidRPr="007366E1" w14:paraId="77F65E87" w14:textId="77777777" w:rsidTr="00170B6E">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7BFD70E3"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Izvori financiranja:</w:t>
            </w:r>
          </w:p>
        </w:tc>
        <w:tc>
          <w:tcPr>
            <w:tcW w:w="6717" w:type="dxa"/>
            <w:shd w:val="clear" w:color="auto" w:fill="FFFFFF" w:themeFill="background1"/>
          </w:tcPr>
          <w:p w14:paraId="44E09D11"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Općina</w:t>
            </w:r>
            <w:r w:rsidR="00DD4F41">
              <w:rPr>
                <w:rFonts w:asciiTheme="majorHAnsi" w:hAnsiTheme="majorHAnsi" w:cs="Times New Roman"/>
                <w:lang w:val="hr-HR"/>
              </w:rPr>
              <w:t xml:space="preserve"> </w:t>
            </w:r>
            <w:r w:rsidR="00123820">
              <w:rPr>
                <w:rFonts w:asciiTheme="majorHAnsi" w:hAnsiTheme="majorHAnsi" w:cs="Times New Roman"/>
                <w:lang w:val="hr-HR"/>
              </w:rPr>
              <w:t>Donja Motičina</w:t>
            </w:r>
            <w:r w:rsidRPr="007366E1">
              <w:rPr>
                <w:rFonts w:asciiTheme="majorHAnsi" w:hAnsiTheme="majorHAnsi" w:cs="Times New Roman"/>
                <w:lang w:val="hr-HR"/>
              </w:rPr>
              <w:t xml:space="preserve">, </w:t>
            </w:r>
            <w:r w:rsidR="00123820">
              <w:rPr>
                <w:rFonts w:asciiTheme="majorHAnsi" w:hAnsiTheme="majorHAnsi" w:cs="Times New Roman"/>
                <w:lang w:val="hr-HR"/>
              </w:rPr>
              <w:t xml:space="preserve">Đakovački vodovod </w:t>
            </w:r>
            <w:r w:rsidRPr="007366E1">
              <w:rPr>
                <w:rFonts w:asciiTheme="majorHAnsi" w:hAnsiTheme="majorHAnsi" w:cs="Times New Roman"/>
                <w:lang w:val="hr-HR"/>
              </w:rPr>
              <w:t xml:space="preserve">d.o.o., </w:t>
            </w:r>
            <w:r w:rsidR="00123820">
              <w:rPr>
                <w:rFonts w:asciiTheme="majorHAnsi" w:hAnsiTheme="majorHAnsi" w:cs="Times New Roman"/>
                <w:lang w:val="hr-HR"/>
              </w:rPr>
              <w:t>OBŽ</w:t>
            </w:r>
            <w:r w:rsidRPr="007366E1">
              <w:rPr>
                <w:rFonts w:asciiTheme="majorHAnsi" w:hAnsiTheme="majorHAnsi" w:cs="Times New Roman"/>
                <w:lang w:val="hr-HR"/>
              </w:rPr>
              <w:t>, ministarstva, Fond za zaštitu okoliša i energetsku učinkovitost, fondovi EU</w:t>
            </w:r>
          </w:p>
        </w:tc>
      </w:tr>
      <w:tr w:rsidR="006C1D45" w:rsidRPr="007366E1" w14:paraId="0F7559D0" w14:textId="77777777" w:rsidTr="00170B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tcBorders>
              <w:bottom w:val="single" w:sz="18" w:space="0" w:color="auto"/>
            </w:tcBorders>
            <w:shd w:val="clear" w:color="auto" w:fill="548DD4" w:themeFill="text2" w:themeFillTint="99"/>
          </w:tcPr>
          <w:p w14:paraId="41955A94"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Razdoblje provedbe:</w:t>
            </w:r>
          </w:p>
        </w:tc>
        <w:tc>
          <w:tcPr>
            <w:tcW w:w="6717" w:type="dxa"/>
            <w:tcBorders>
              <w:bottom w:val="single" w:sz="18" w:space="0" w:color="auto"/>
            </w:tcBorders>
            <w:shd w:val="clear" w:color="auto" w:fill="FFFF99"/>
          </w:tcPr>
          <w:p w14:paraId="19C0AB39" w14:textId="77777777" w:rsidR="006C1D45" w:rsidRPr="007366E1" w:rsidRDefault="00244330"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202</w:t>
            </w:r>
            <w:r w:rsidR="00123820">
              <w:rPr>
                <w:rFonts w:asciiTheme="majorHAnsi" w:hAnsiTheme="majorHAnsi" w:cs="Times New Roman"/>
                <w:lang w:val="hr-HR"/>
              </w:rPr>
              <w:t>5</w:t>
            </w:r>
            <w:r>
              <w:rPr>
                <w:rFonts w:asciiTheme="majorHAnsi" w:hAnsiTheme="majorHAnsi" w:cs="Times New Roman"/>
                <w:lang w:val="hr-HR"/>
              </w:rPr>
              <w:t>. – 2030</w:t>
            </w:r>
            <w:r w:rsidR="006C1D45" w:rsidRPr="007366E1">
              <w:rPr>
                <w:rFonts w:asciiTheme="majorHAnsi" w:hAnsiTheme="majorHAnsi" w:cs="Times New Roman"/>
                <w:lang w:val="hr-HR"/>
              </w:rPr>
              <w:t>.</w:t>
            </w:r>
          </w:p>
        </w:tc>
      </w:tr>
      <w:tr w:rsidR="006C1D45" w:rsidRPr="007366E1" w14:paraId="2D76CCB3" w14:textId="77777777" w:rsidTr="00170B6E">
        <w:tc>
          <w:tcPr>
            <w:cnfStyle w:val="001000000000" w:firstRow="0" w:lastRow="0" w:firstColumn="1" w:lastColumn="0" w:oddVBand="0" w:evenVBand="0" w:oddHBand="0" w:evenHBand="0" w:firstRowFirstColumn="0" w:firstRowLastColumn="0" w:lastRowFirstColumn="0" w:lastRowLastColumn="0"/>
            <w:tcW w:w="9016" w:type="dxa"/>
            <w:gridSpan w:val="2"/>
            <w:tcBorders>
              <w:top w:val="single" w:sz="18" w:space="0" w:color="auto"/>
              <w:bottom w:val="single" w:sz="18" w:space="0" w:color="auto"/>
            </w:tcBorders>
            <w:shd w:val="clear" w:color="auto" w:fill="548DD4" w:themeFill="text2" w:themeFillTint="99"/>
          </w:tcPr>
          <w:p w14:paraId="24034B91" w14:textId="77777777" w:rsidR="006C1D45" w:rsidRPr="007366E1" w:rsidRDefault="006C1D45" w:rsidP="006C1D45">
            <w:pPr>
              <w:jc w:val="both"/>
              <w:rPr>
                <w:rFonts w:asciiTheme="majorHAnsi" w:hAnsiTheme="majorHAnsi" w:cs="Times New Roman"/>
                <w:lang w:val="hr-HR"/>
              </w:rPr>
            </w:pPr>
            <w:r w:rsidRPr="007366E1">
              <w:rPr>
                <w:rFonts w:asciiTheme="majorHAnsi" w:hAnsiTheme="majorHAnsi" w:cs="Times New Roman"/>
                <w:lang w:val="hr-HR"/>
              </w:rPr>
              <w:t>Mjera 3.7.  Daljinsko očitavanje brojila</w:t>
            </w:r>
          </w:p>
        </w:tc>
      </w:tr>
      <w:tr w:rsidR="006C1D45" w:rsidRPr="007366E1" w14:paraId="6869FAB9" w14:textId="77777777" w:rsidTr="00170B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tcBorders>
              <w:top w:val="single" w:sz="18" w:space="0" w:color="auto"/>
            </w:tcBorders>
            <w:shd w:val="clear" w:color="auto" w:fill="548DD4" w:themeFill="text2" w:themeFillTint="99"/>
          </w:tcPr>
          <w:p w14:paraId="4197AC65"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Cilj mjere:</w:t>
            </w:r>
          </w:p>
        </w:tc>
        <w:tc>
          <w:tcPr>
            <w:tcW w:w="6717" w:type="dxa"/>
            <w:tcBorders>
              <w:top w:val="single" w:sz="18" w:space="0" w:color="auto"/>
            </w:tcBorders>
            <w:shd w:val="clear" w:color="auto" w:fill="FFFF99"/>
          </w:tcPr>
          <w:p w14:paraId="72BD6F76" w14:textId="77777777" w:rsidR="006C1D45" w:rsidRPr="007366E1" w:rsidRDefault="006C1D45"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Povećanje kvalitete života stanovnika i uštede u potrošnji energenata</w:t>
            </w:r>
          </w:p>
        </w:tc>
      </w:tr>
      <w:tr w:rsidR="006C1D45" w:rsidRPr="007366E1" w14:paraId="4B5D5471" w14:textId="77777777" w:rsidTr="00170B6E">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44C48AF6"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Opis mjere:</w:t>
            </w:r>
          </w:p>
        </w:tc>
        <w:tc>
          <w:tcPr>
            <w:tcW w:w="6717" w:type="dxa"/>
            <w:shd w:val="clear" w:color="auto" w:fill="FFFFFF" w:themeFill="background1"/>
          </w:tcPr>
          <w:p w14:paraId="4313CD98"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Energetska učinkovitost najdjelotvorniji je način postizanja ciljeva održivog razvoja, s obzirom da veća učinkovitost doprinosi smanjenju emisija štetnih plinova u okoliš, većoj industrijskoj konkurentnosti, otvaranju novih radnih mjesta i povećanju sigurnosti opskrbe energijom.</w:t>
            </w:r>
          </w:p>
          <w:p w14:paraId="69C30BF8"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Sustav daljinskog očitavanja (eng. AMR – automatic meter reading) potrošnje energenata i vode je ključna IoT tehnologija današnjih vodoopskrbnih i energetskih mreža te sustava energetske učinkovitosti.</w:t>
            </w:r>
          </w:p>
          <w:p w14:paraId="7AAF1B6E"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Sustav ima mogućnost mjerenja potrošnje vode, električne energije, plina, toplinske energije, vodene pare i lož ulja te proizvedene energije iz solarnih elektrana i ostale relevantne mjerne veličine kao što su vanjska i unutarnja temperatura, relativna vlažnost, protok, tlak i sl., a sve u cilju podizanja energetske učinkovitosti sustava.</w:t>
            </w:r>
          </w:p>
          <w:p w14:paraId="2ABC5235"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 xml:space="preserve">Sustav djeluje na način da </w:t>
            </w:r>
            <w:r w:rsidRPr="007366E1">
              <w:rPr>
                <w:rFonts w:asciiTheme="majorHAnsi" w:hAnsiTheme="majorHAnsi" w:cs="Times New Roman"/>
                <w:b/>
                <w:lang w:val="hr-HR"/>
              </w:rPr>
              <w:t xml:space="preserve">pametna brojila </w:t>
            </w:r>
            <w:r w:rsidRPr="007366E1">
              <w:rPr>
                <w:rFonts w:asciiTheme="majorHAnsi" w:hAnsiTheme="majorHAnsi" w:cs="Times New Roman"/>
                <w:lang w:val="hr-HR"/>
              </w:rPr>
              <w:t xml:space="preserve">očitavaju podatke o potrošnji energenta ili voda, a </w:t>
            </w:r>
            <w:r w:rsidRPr="007366E1">
              <w:rPr>
                <w:rFonts w:asciiTheme="majorHAnsi" w:hAnsiTheme="majorHAnsi" w:cs="Times New Roman"/>
                <w:b/>
                <w:lang w:val="hr-HR"/>
              </w:rPr>
              <w:t xml:space="preserve">modul za daljinsko </w:t>
            </w:r>
            <w:r w:rsidRPr="007366E1">
              <w:rPr>
                <w:rFonts w:asciiTheme="majorHAnsi" w:hAnsiTheme="majorHAnsi" w:cs="Times New Roman"/>
                <w:lang w:val="hr-HR"/>
              </w:rPr>
              <w:t>očitanje ugrađen blizu brojila prikuplja podatke s mjerača koristeći komunikacijski protokol kao što su žičani M-Bus, bežični M-Bus OMS, Mod-Bus, LoRaWAN i NB-IOT tehnologija.</w:t>
            </w:r>
            <w:r w:rsidRPr="007366E1">
              <w:rPr>
                <w:rFonts w:asciiTheme="majorHAnsi" w:hAnsiTheme="majorHAnsi"/>
                <w:lang w:val="hr-HR"/>
              </w:rPr>
              <w:t xml:space="preserve"> </w:t>
            </w:r>
            <w:r w:rsidRPr="007366E1">
              <w:rPr>
                <w:rFonts w:asciiTheme="majorHAnsi" w:hAnsiTheme="majorHAnsi" w:cs="Times New Roman"/>
                <w:lang w:val="hr-HR"/>
              </w:rPr>
              <w:t xml:space="preserve">S protokolima M-bus i LoRaWAN modul za daljinsko očitanje i senzori komuniciraju direktno s </w:t>
            </w:r>
            <w:r w:rsidRPr="007366E1">
              <w:rPr>
                <w:rFonts w:asciiTheme="majorHAnsi" w:hAnsiTheme="majorHAnsi" w:cs="Times New Roman"/>
                <w:b/>
                <w:lang w:val="hr-HR"/>
              </w:rPr>
              <w:t>centralnom jedinicom</w:t>
            </w:r>
            <w:r w:rsidRPr="007366E1">
              <w:rPr>
                <w:rFonts w:asciiTheme="majorHAnsi" w:hAnsiTheme="majorHAnsi" w:cs="Times New Roman"/>
                <w:lang w:val="hr-HR"/>
              </w:rPr>
              <w:t xml:space="preserve">, također smještenom na objektu korisnika koja prikuplja mjerenja s svih mjernih mjesta te ih šalje na dogovoreni </w:t>
            </w:r>
            <w:r w:rsidRPr="007366E1">
              <w:rPr>
                <w:rFonts w:asciiTheme="majorHAnsi" w:hAnsiTheme="majorHAnsi" w:cs="Times New Roman"/>
                <w:b/>
                <w:lang w:val="hr-HR"/>
              </w:rPr>
              <w:t>poslužitel</w:t>
            </w:r>
            <w:r w:rsidRPr="007366E1">
              <w:rPr>
                <w:rFonts w:asciiTheme="majorHAnsi" w:hAnsiTheme="majorHAnsi" w:cs="Times New Roman"/>
                <w:lang w:val="hr-HR"/>
              </w:rPr>
              <w:t>j.</w:t>
            </w:r>
            <w:r w:rsidRPr="007366E1">
              <w:rPr>
                <w:rFonts w:asciiTheme="majorHAnsi" w:hAnsiTheme="majorHAnsi"/>
                <w:lang w:val="hr-HR"/>
              </w:rPr>
              <w:t xml:space="preserve"> </w:t>
            </w:r>
            <w:r w:rsidRPr="007366E1">
              <w:rPr>
                <w:rFonts w:asciiTheme="majorHAnsi" w:hAnsiTheme="majorHAnsi" w:cs="Times New Roman"/>
                <w:lang w:val="hr-HR"/>
              </w:rPr>
              <w:t xml:space="preserve">Satna očitanja brojila automatski se šalju na poslužitelj preko GSM ili Etherneta, gdje ih </w:t>
            </w:r>
            <w:r w:rsidRPr="007366E1">
              <w:rPr>
                <w:rFonts w:asciiTheme="majorHAnsi" w:hAnsiTheme="majorHAnsi" w:cs="Times New Roman"/>
                <w:b/>
                <w:lang w:val="hr-HR"/>
              </w:rPr>
              <w:t>web aplikacija</w:t>
            </w:r>
            <w:r w:rsidRPr="007366E1">
              <w:rPr>
                <w:rFonts w:asciiTheme="majorHAnsi" w:hAnsiTheme="majorHAnsi" w:cs="Times New Roman"/>
                <w:lang w:val="hr-HR"/>
              </w:rPr>
              <w:t xml:space="preserve"> prikuplja, pohranjuje </w:t>
            </w:r>
            <w:r w:rsidRPr="007366E1">
              <w:rPr>
                <w:rFonts w:asciiTheme="majorHAnsi" w:hAnsiTheme="majorHAnsi" w:cs="Times New Roman"/>
                <w:lang w:val="hr-HR"/>
              </w:rPr>
              <w:lastRenderedPageBreak/>
              <w:t>i obrađuje. Prema potrebi podaci o potrošnji se automatski isporučuju u ISGE, ROMM i druge informacijske sustave. Sve podatke o potrošnji energenata i vode mogu se pratiti na jednom mjestu preko web aplikacije za upravljanje energijom s bilo kojeg računala, pametnog telefona ili tableta koji imaju pristup internetu.</w:t>
            </w:r>
          </w:p>
          <w:p w14:paraId="15AA8FDA"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Ovakav način automatiziranja i praćenja potrošnje energenata daje izvrsne rezultate po pitanju uštede, ali i pravovremene informacije o kvarovima ako do njih dođe.</w:t>
            </w:r>
          </w:p>
        </w:tc>
      </w:tr>
      <w:tr w:rsidR="006C1D45" w:rsidRPr="007366E1" w14:paraId="1199CB77" w14:textId="77777777" w:rsidTr="00170B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567D605F"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lastRenderedPageBreak/>
              <w:t>Nositelji:</w:t>
            </w:r>
          </w:p>
        </w:tc>
        <w:tc>
          <w:tcPr>
            <w:tcW w:w="6717" w:type="dxa"/>
            <w:shd w:val="clear" w:color="auto" w:fill="FFFF99"/>
          </w:tcPr>
          <w:p w14:paraId="22E6F6E1" w14:textId="77777777" w:rsidR="006C1D45" w:rsidRPr="007366E1" w:rsidRDefault="00933AA9"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 xml:space="preserve">Općina </w:t>
            </w:r>
            <w:r w:rsidR="00123820">
              <w:rPr>
                <w:rFonts w:asciiTheme="majorHAnsi" w:hAnsiTheme="majorHAnsi" w:cs="Times New Roman"/>
                <w:lang w:val="hr-HR"/>
              </w:rPr>
              <w:t>Donja Motičina</w:t>
            </w:r>
          </w:p>
        </w:tc>
      </w:tr>
      <w:tr w:rsidR="006C1D45" w:rsidRPr="007366E1" w14:paraId="22A787C2" w14:textId="77777777" w:rsidTr="00170B6E">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541F50C6"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Korisnici:</w:t>
            </w:r>
          </w:p>
        </w:tc>
        <w:tc>
          <w:tcPr>
            <w:tcW w:w="6717" w:type="dxa"/>
            <w:shd w:val="clear" w:color="auto" w:fill="FFFFFF" w:themeFill="background1"/>
          </w:tcPr>
          <w:p w14:paraId="506A8CC7" w14:textId="77777777" w:rsidR="006C1D45" w:rsidRPr="007366E1" w:rsidRDefault="006C1D45" w:rsidP="00F2213B">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Općina, stanovnici</w:t>
            </w:r>
            <w:r w:rsidR="00933AA9">
              <w:rPr>
                <w:rFonts w:asciiTheme="majorHAnsi" w:hAnsiTheme="majorHAnsi" w:cs="Times New Roman"/>
                <w:lang w:val="hr-HR"/>
              </w:rPr>
              <w:t xml:space="preserve">, </w:t>
            </w:r>
            <w:r w:rsidR="00F2213B">
              <w:rPr>
                <w:rFonts w:asciiTheme="majorHAnsi" w:hAnsiTheme="majorHAnsi" w:cs="Times New Roman"/>
                <w:lang w:val="hr-HR"/>
              </w:rPr>
              <w:t>poduzetnici, obrtnici, OPG-i</w:t>
            </w:r>
          </w:p>
        </w:tc>
      </w:tr>
      <w:tr w:rsidR="006C1D45" w:rsidRPr="007366E1" w14:paraId="2155E341" w14:textId="77777777" w:rsidTr="00170B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100FF2AC"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Pokazatelji učinka:</w:t>
            </w:r>
          </w:p>
        </w:tc>
        <w:tc>
          <w:tcPr>
            <w:tcW w:w="6717" w:type="dxa"/>
            <w:shd w:val="clear" w:color="auto" w:fill="FFFF99"/>
          </w:tcPr>
          <w:p w14:paraId="4EDD781E" w14:textId="77777777" w:rsidR="006C1D45" w:rsidRPr="007366E1" w:rsidRDefault="006C1D45"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Instaliran sustav daljinskog očitavanja brojila</w:t>
            </w:r>
          </w:p>
        </w:tc>
      </w:tr>
      <w:tr w:rsidR="006C1D45" w:rsidRPr="007366E1" w14:paraId="170D32DF" w14:textId="77777777" w:rsidTr="00170B6E">
        <w:tc>
          <w:tcPr>
            <w:cnfStyle w:val="001000000000" w:firstRow="0" w:lastRow="0" w:firstColumn="1" w:lastColumn="0" w:oddVBand="0" w:evenVBand="0" w:oddHBand="0" w:evenHBand="0" w:firstRowFirstColumn="0" w:firstRowLastColumn="0" w:lastRowFirstColumn="0" w:lastRowLastColumn="0"/>
            <w:tcW w:w="2299" w:type="dxa"/>
            <w:tcBorders>
              <w:bottom w:val="single" w:sz="4" w:space="0" w:color="FFFFFF" w:themeColor="background1"/>
            </w:tcBorders>
            <w:shd w:val="clear" w:color="auto" w:fill="548DD4" w:themeFill="text2" w:themeFillTint="99"/>
          </w:tcPr>
          <w:p w14:paraId="76FBEB9C"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Izvori financiranja:</w:t>
            </w:r>
          </w:p>
        </w:tc>
        <w:tc>
          <w:tcPr>
            <w:tcW w:w="6717" w:type="dxa"/>
            <w:tcBorders>
              <w:bottom w:val="single" w:sz="4" w:space="0" w:color="FFFFFF" w:themeColor="background1"/>
            </w:tcBorders>
            <w:shd w:val="clear" w:color="auto" w:fill="FFFFFF" w:themeFill="background1"/>
          </w:tcPr>
          <w:p w14:paraId="398AA5F3"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Općina</w:t>
            </w:r>
            <w:r w:rsidR="00DD4F41">
              <w:rPr>
                <w:rFonts w:asciiTheme="majorHAnsi" w:hAnsiTheme="majorHAnsi" w:cs="Times New Roman"/>
                <w:lang w:val="hr-HR"/>
              </w:rPr>
              <w:t xml:space="preserve"> </w:t>
            </w:r>
            <w:r w:rsidR="00123820">
              <w:rPr>
                <w:rFonts w:asciiTheme="majorHAnsi" w:hAnsiTheme="majorHAnsi" w:cs="Times New Roman"/>
                <w:lang w:val="hr-HR"/>
              </w:rPr>
              <w:t>Donja Motičina</w:t>
            </w:r>
            <w:r w:rsidRPr="007366E1">
              <w:rPr>
                <w:rFonts w:asciiTheme="majorHAnsi" w:hAnsiTheme="majorHAnsi" w:cs="Times New Roman"/>
                <w:lang w:val="hr-HR"/>
              </w:rPr>
              <w:t xml:space="preserve">, </w:t>
            </w:r>
            <w:r w:rsidR="00123820">
              <w:rPr>
                <w:rFonts w:asciiTheme="majorHAnsi" w:hAnsiTheme="majorHAnsi" w:cs="Times New Roman"/>
                <w:lang w:val="hr-HR"/>
              </w:rPr>
              <w:t>OBŽ</w:t>
            </w:r>
            <w:r w:rsidRPr="007366E1">
              <w:rPr>
                <w:rFonts w:asciiTheme="majorHAnsi" w:hAnsiTheme="majorHAnsi" w:cs="Times New Roman"/>
                <w:lang w:val="hr-HR"/>
              </w:rPr>
              <w:t>, ministarstva, Fond za zaštitu okoliša i energetsku učinkovitost, fondovi EU</w:t>
            </w:r>
          </w:p>
        </w:tc>
      </w:tr>
      <w:tr w:rsidR="006C1D45" w:rsidRPr="007366E1" w14:paraId="67B74F2D" w14:textId="77777777" w:rsidTr="00170B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tcBorders>
              <w:bottom w:val="single" w:sz="18" w:space="0" w:color="auto"/>
            </w:tcBorders>
            <w:shd w:val="clear" w:color="auto" w:fill="548DD4" w:themeFill="text2" w:themeFillTint="99"/>
          </w:tcPr>
          <w:p w14:paraId="70655573"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Razdoblje provedbe:</w:t>
            </w:r>
          </w:p>
        </w:tc>
        <w:tc>
          <w:tcPr>
            <w:tcW w:w="6717" w:type="dxa"/>
            <w:tcBorders>
              <w:bottom w:val="single" w:sz="18" w:space="0" w:color="auto"/>
            </w:tcBorders>
            <w:shd w:val="clear" w:color="auto" w:fill="FFFF99"/>
          </w:tcPr>
          <w:p w14:paraId="7A8BFEB5" w14:textId="77777777" w:rsidR="006C1D45" w:rsidRPr="007366E1" w:rsidRDefault="00F87DD4"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202</w:t>
            </w:r>
            <w:r w:rsidR="00123820">
              <w:rPr>
                <w:rFonts w:asciiTheme="majorHAnsi" w:hAnsiTheme="majorHAnsi" w:cs="Times New Roman"/>
                <w:lang w:val="hr-HR"/>
              </w:rPr>
              <w:t>5</w:t>
            </w:r>
            <w:r>
              <w:rPr>
                <w:rFonts w:asciiTheme="majorHAnsi" w:hAnsiTheme="majorHAnsi" w:cs="Times New Roman"/>
                <w:lang w:val="hr-HR"/>
              </w:rPr>
              <w:t>. – 2030</w:t>
            </w:r>
            <w:r w:rsidR="006C1D45" w:rsidRPr="007366E1">
              <w:rPr>
                <w:rFonts w:asciiTheme="majorHAnsi" w:hAnsiTheme="majorHAnsi" w:cs="Times New Roman"/>
                <w:lang w:val="hr-HR"/>
              </w:rPr>
              <w:t>.</w:t>
            </w:r>
          </w:p>
        </w:tc>
      </w:tr>
      <w:tr w:rsidR="00F87DD4" w:rsidRPr="007366E1" w14:paraId="12499C59" w14:textId="77777777" w:rsidTr="00170B6E">
        <w:tc>
          <w:tcPr>
            <w:cnfStyle w:val="001000000000" w:firstRow="0" w:lastRow="0" w:firstColumn="1" w:lastColumn="0" w:oddVBand="0" w:evenVBand="0" w:oddHBand="0" w:evenHBand="0" w:firstRowFirstColumn="0" w:firstRowLastColumn="0" w:lastRowFirstColumn="0" w:lastRowLastColumn="0"/>
            <w:tcW w:w="9016" w:type="dxa"/>
            <w:gridSpan w:val="2"/>
            <w:tcBorders>
              <w:top w:val="single" w:sz="18" w:space="0" w:color="auto"/>
              <w:bottom w:val="single" w:sz="18" w:space="0" w:color="auto"/>
            </w:tcBorders>
            <w:shd w:val="clear" w:color="auto" w:fill="548DD4" w:themeFill="text2" w:themeFillTint="99"/>
          </w:tcPr>
          <w:p w14:paraId="7E656110" w14:textId="77777777" w:rsidR="00F87DD4" w:rsidRPr="007366E1" w:rsidRDefault="00F87DD4" w:rsidP="00F87DD4">
            <w:pPr>
              <w:jc w:val="both"/>
              <w:rPr>
                <w:rFonts w:asciiTheme="majorHAnsi" w:hAnsiTheme="majorHAnsi" w:cs="Times New Roman"/>
                <w:lang w:val="hr-HR"/>
              </w:rPr>
            </w:pPr>
            <w:r>
              <w:rPr>
                <w:rFonts w:asciiTheme="majorHAnsi" w:hAnsiTheme="majorHAnsi" w:cs="Times New Roman"/>
                <w:lang w:val="hr-HR"/>
              </w:rPr>
              <w:t>Mjera 3.8</w:t>
            </w:r>
            <w:r w:rsidRPr="007366E1">
              <w:rPr>
                <w:rFonts w:asciiTheme="majorHAnsi" w:hAnsiTheme="majorHAnsi" w:cs="Times New Roman"/>
                <w:lang w:val="hr-HR"/>
              </w:rPr>
              <w:t xml:space="preserve">. </w:t>
            </w:r>
            <w:r>
              <w:rPr>
                <w:rFonts w:asciiTheme="majorHAnsi" w:hAnsiTheme="majorHAnsi" w:cs="Times New Roman"/>
                <w:lang w:val="hr-HR"/>
              </w:rPr>
              <w:t xml:space="preserve"> Pametno gospodarenje otpadom</w:t>
            </w:r>
          </w:p>
        </w:tc>
      </w:tr>
      <w:tr w:rsidR="00F87DD4" w:rsidRPr="007366E1" w14:paraId="7C497C69" w14:textId="77777777" w:rsidTr="00170B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tcBorders>
              <w:top w:val="single" w:sz="18" w:space="0" w:color="auto"/>
            </w:tcBorders>
            <w:shd w:val="clear" w:color="auto" w:fill="548DD4" w:themeFill="text2" w:themeFillTint="99"/>
          </w:tcPr>
          <w:p w14:paraId="2CFFCDC9" w14:textId="77777777" w:rsidR="00F87DD4" w:rsidRPr="007366E1" w:rsidRDefault="00F87DD4" w:rsidP="00F87DD4">
            <w:pPr>
              <w:jc w:val="right"/>
              <w:rPr>
                <w:rFonts w:asciiTheme="majorHAnsi" w:hAnsiTheme="majorHAnsi" w:cs="Times New Roman"/>
                <w:lang w:val="hr-HR"/>
              </w:rPr>
            </w:pPr>
            <w:r w:rsidRPr="007366E1">
              <w:rPr>
                <w:rFonts w:asciiTheme="majorHAnsi" w:hAnsiTheme="majorHAnsi" w:cs="Times New Roman"/>
                <w:lang w:val="hr-HR"/>
              </w:rPr>
              <w:t>Cilj mjere:</w:t>
            </w:r>
          </w:p>
        </w:tc>
        <w:tc>
          <w:tcPr>
            <w:tcW w:w="6717" w:type="dxa"/>
            <w:tcBorders>
              <w:top w:val="single" w:sz="18" w:space="0" w:color="auto"/>
            </w:tcBorders>
            <w:shd w:val="clear" w:color="auto" w:fill="FFFF99"/>
          </w:tcPr>
          <w:p w14:paraId="6C866E7C" w14:textId="77777777" w:rsidR="00F87DD4" w:rsidRPr="007366E1" w:rsidRDefault="003B7BAC" w:rsidP="00F87DD4">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Ekonomičnije gospodarenje otpadom</w:t>
            </w:r>
          </w:p>
        </w:tc>
      </w:tr>
      <w:tr w:rsidR="00F87DD4" w:rsidRPr="007366E1" w14:paraId="3D5408C8" w14:textId="77777777" w:rsidTr="00170B6E">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2A36C19B" w14:textId="77777777" w:rsidR="00F87DD4" w:rsidRPr="007366E1" w:rsidRDefault="00F87DD4" w:rsidP="00F87DD4">
            <w:pPr>
              <w:jc w:val="right"/>
              <w:rPr>
                <w:rFonts w:asciiTheme="majorHAnsi" w:hAnsiTheme="majorHAnsi" w:cs="Times New Roman"/>
                <w:lang w:val="hr-HR"/>
              </w:rPr>
            </w:pPr>
            <w:r w:rsidRPr="007366E1">
              <w:rPr>
                <w:rFonts w:asciiTheme="majorHAnsi" w:hAnsiTheme="majorHAnsi" w:cs="Times New Roman"/>
                <w:lang w:val="hr-HR"/>
              </w:rPr>
              <w:t>Opis mjere:</w:t>
            </w:r>
          </w:p>
        </w:tc>
        <w:tc>
          <w:tcPr>
            <w:tcW w:w="6717" w:type="dxa"/>
            <w:shd w:val="clear" w:color="auto" w:fill="FFFFFF" w:themeFill="background1"/>
          </w:tcPr>
          <w:p w14:paraId="11AE1BB9" w14:textId="77777777" w:rsidR="00F87DD4" w:rsidRDefault="00F87DD4" w:rsidP="00F87DD4">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Gospodarenje otpadom jedan je od najvećih izazovan današnjice.</w:t>
            </w:r>
          </w:p>
          <w:p w14:paraId="5F6A3576" w14:textId="77777777" w:rsidR="00F87DD4" w:rsidRDefault="00F87DD4" w:rsidP="00F87DD4">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Na lokacije u središtima općinskih naselja postavit će se pametni spremnici. O</w:t>
            </w:r>
            <w:r w:rsidRPr="00F87DD4">
              <w:rPr>
                <w:rFonts w:asciiTheme="majorHAnsi" w:hAnsiTheme="majorHAnsi" w:cs="Times New Roman"/>
                <w:lang w:val="hr-HR"/>
              </w:rPr>
              <w:t xml:space="preserve">visno </w:t>
            </w:r>
            <w:r>
              <w:rPr>
                <w:rFonts w:asciiTheme="majorHAnsi" w:hAnsiTheme="majorHAnsi" w:cs="Times New Roman"/>
                <w:lang w:val="hr-HR"/>
              </w:rPr>
              <w:t xml:space="preserve">o vrsti i kapacitetu, spremnici </w:t>
            </w:r>
            <w:r w:rsidRPr="00F87DD4">
              <w:rPr>
                <w:rFonts w:asciiTheme="majorHAnsi" w:hAnsiTheme="majorHAnsi" w:cs="Times New Roman"/>
                <w:lang w:val="hr-HR"/>
              </w:rPr>
              <w:t>omogućavaju prikupljanje miješanog ili reciklabilnog otpada, a u sebi imaju ugrađen senzor koji mjeri popunjenost spremnika te sami dojavljuju kada su spremni za pražnjenje. Kako su opskrbljeni fotonaponskim panelom, ovi spremnici svu energiju dobivaju iz sunčeve energije pa se mogu postavljati i na lokacijama na kojima nema dodatnog napajanja. Osim toga, pametni spremnici posjeduju izuzetno snažnu prešu koja komprimira otpad te time omogućuje odlaganje mnogostruko veće količine otpada te smanjuje broj odvoza otpada.</w:t>
            </w:r>
          </w:p>
          <w:p w14:paraId="0891E4FC" w14:textId="77777777" w:rsidR="003B7BAC" w:rsidRDefault="003B7BAC" w:rsidP="00F87DD4">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3B7BAC">
              <w:rPr>
                <w:rFonts w:asciiTheme="majorHAnsi" w:hAnsiTheme="majorHAnsi" w:cs="Times New Roman"/>
                <w:lang w:val="hr-HR"/>
              </w:rPr>
              <w:t>Pametni spremnici značajno štede vrijeme, ljudski rad, energente i smanjuju onečišćavanje okoliša</w:t>
            </w:r>
            <w:r>
              <w:rPr>
                <w:rFonts w:asciiTheme="majorHAnsi" w:hAnsiTheme="majorHAnsi" w:cs="Times New Roman"/>
                <w:lang w:val="hr-HR"/>
              </w:rPr>
              <w:t>.</w:t>
            </w:r>
          </w:p>
          <w:p w14:paraId="600A4759" w14:textId="77777777" w:rsidR="003B7BAC" w:rsidRDefault="003B7BAC" w:rsidP="00F87DD4">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3B7BAC">
              <w:rPr>
                <w:rFonts w:asciiTheme="majorHAnsi" w:hAnsiTheme="majorHAnsi" w:cs="Times New Roman"/>
                <w:lang w:val="hr-HR"/>
              </w:rPr>
              <w:t>Kori</w:t>
            </w:r>
            <w:r>
              <w:rPr>
                <w:rFonts w:asciiTheme="majorHAnsi" w:hAnsiTheme="majorHAnsi" w:cs="Times New Roman"/>
                <w:lang w:val="hr-HR"/>
              </w:rPr>
              <w:t>snici rješenja će biti komunalno poduzeća koje</w:t>
            </w:r>
            <w:r w:rsidRPr="003B7BAC">
              <w:rPr>
                <w:rFonts w:asciiTheme="majorHAnsi" w:hAnsiTheme="majorHAnsi" w:cs="Times New Roman"/>
                <w:lang w:val="hr-HR"/>
              </w:rPr>
              <w:t xml:space="preserve"> će koristiti platformu radi optimizacije ruta komunalnih vozila i prikupljanja otpada prema vrsti otpada sukladno realnim potrebama te građani koji će platformu koristiti kako bi si olakšali proces razdvajanja i odlaganja otpada.</w:t>
            </w:r>
          </w:p>
          <w:p w14:paraId="05601D31" w14:textId="77777777" w:rsidR="003B7BAC" w:rsidRDefault="003B7BAC" w:rsidP="00F87DD4">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3B7BAC">
              <w:rPr>
                <w:rFonts w:asciiTheme="majorHAnsi" w:hAnsiTheme="majorHAnsi" w:cs="Times New Roman"/>
                <w:lang w:val="hr-HR"/>
              </w:rPr>
              <w:t>Rješenje će u potpunosti digitalizirati operacije upravljanja procesima, radnim zadacima i resursima, a bit će izvedeno kroz usluge u oblaku, web i mobilne aplikacije ko</w:t>
            </w:r>
            <w:r>
              <w:rPr>
                <w:rFonts w:asciiTheme="majorHAnsi" w:hAnsiTheme="majorHAnsi" w:cs="Times New Roman"/>
                <w:lang w:val="hr-HR"/>
              </w:rPr>
              <w:t xml:space="preserve">je podržavaju uredske procese </w:t>
            </w:r>
            <w:r w:rsidRPr="003B7BAC">
              <w:rPr>
                <w:rFonts w:asciiTheme="majorHAnsi" w:hAnsiTheme="majorHAnsi" w:cs="Times New Roman"/>
                <w:lang w:val="hr-HR"/>
              </w:rPr>
              <w:t>i terenski rad te komunikaciju s građanima.</w:t>
            </w:r>
          </w:p>
          <w:p w14:paraId="534C9DF1" w14:textId="77777777" w:rsidR="00FE5BB5" w:rsidRPr="007366E1" w:rsidRDefault="003B7BAC" w:rsidP="008C2F3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3B7BAC">
              <w:rPr>
                <w:rFonts w:asciiTheme="majorHAnsi" w:hAnsiTheme="majorHAnsi" w:cs="Times New Roman"/>
                <w:lang w:val="hr-HR"/>
              </w:rPr>
              <w:t>Građani će kroz mobilnu aplikaciju moći dobiti informacije o lokacijama komunalnih dvorišta, zelenih otoka kao i vrsti otpada koja se na određenoj lokaciji prikuplja</w:t>
            </w:r>
            <w:r w:rsidR="008C2F31">
              <w:rPr>
                <w:rFonts w:asciiTheme="majorHAnsi" w:hAnsiTheme="majorHAnsi" w:cs="Times New Roman"/>
                <w:lang w:val="hr-HR"/>
              </w:rPr>
              <w:t>.</w:t>
            </w:r>
            <w:r w:rsidRPr="003B7BAC">
              <w:rPr>
                <w:rFonts w:asciiTheme="majorHAnsi" w:hAnsiTheme="majorHAnsi" w:cs="Times New Roman"/>
                <w:lang w:val="hr-HR"/>
              </w:rPr>
              <w:t xml:space="preserve"> Građani će kroz aplikaciju moći predati zahtjev za odvozom glomaznog otpada ili sekundarnih sirovina ili prijaviti incident u kontekstu odvoza otpada</w:t>
            </w:r>
            <w:r w:rsidR="00FE5BB5">
              <w:rPr>
                <w:rFonts w:asciiTheme="majorHAnsi" w:hAnsiTheme="majorHAnsi" w:cs="Times New Roman"/>
                <w:lang w:val="hr-HR"/>
              </w:rPr>
              <w:t>,</w:t>
            </w:r>
            <w:r w:rsidR="008C2F31">
              <w:rPr>
                <w:rFonts w:asciiTheme="majorHAnsi" w:hAnsiTheme="majorHAnsi" w:cs="Times New Roman"/>
                <w:lang w:val="hr-HR"/>
              </w:rPr>
              <w:t xml:space="preserve"> kao i</w:t>
            </w:r>
            <w:r w:rsidR="00FE5BB5">
              <w:rPr>
                <w:rFonts w:asciiTheme="majorHAnsi" w:hAnsiTheme="majorHAnsi" w:cs="Times New Roman"/>
                <w:lang w:val="hr-HR"/>
              </w:rPr>
              <w:t xml:space="preserve"> pratiti osobne evidencije prikupljanja otpada</w:t>
            </w:r>
            <w:r>
              <w:rPr>
                <w:rFonts w:asciiTheme="majorHAnsi" w:hAnsiTheme="majorHAnsi" w:cs="Times New Roman"/>
                <w:lang w:val="hr-HR"/>
              </w:rPr>
              <w:t xml:space="preserve">. </w:t>
            </w:r>
          </w:p>
        </w:tc>
      </w:tr>
      <w:tr w:rsidR="00F87DD4" w:rsidRPr="007366E1" w14:paraId="1CEE7444" w14:textId="77777777" w:rsidTr="00170B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5BE1BF84" w14:textId="77777777" w:rsidR="00F87DD4" w:rsidRPr="007366E1" w:rsidRDefault="00F87DD4" w:rsidP="00F87DD4">
            <w:pPr>
              <w:jc w:val="right"/>
              <w:rPr>
                <w:rFonts w:asciiTheme="majorHAnsi" w:hAnsiTheme="majorHAnsi" w:cs="Times New Roman"/>
                <w:lang w:val="hr-HR"/>
              </w:rPr>
            </w:pPr>
            <w:r w:rsidRPr="007366E1">
              <w:rPr>
                <w:rFonts w:asciiTheme="majorHAnsi" w:hAnsiTheme="majorHAnsi" w:cs="Times New Roman"/>
                <w:lang w:val="hr-HR"/>
              </w:rPr>
              <w:t>Nositelji:</w:t>
            </w:r>
          </w:p>
        </w:tc>
        <w:tc>
          <w:tcPr>
            <w:tcW w:w="6717" w:type="dxa"/>
            <w:shd w:val="clear" w:color="auto" w:fill="FFFF99"/>
          </w:tcPr>
          <w:p w14:paraId="7E7D0324" w14:textId="77777777" w:rsidR="00F87DD4" w:rsidRPr="007366E1" w:rsidRDefault="00F87DD4" w:rsidP="00F87DD4">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 xml:space="preserve">Općina </w:t>
            </w:r>
            <w:r w:rsidR="00D32E2A">
              <w:rPr>
                <w:rFonts w:asciiTheme="majorHAnsi" w:hAnsiTheme="majorHAnsi" w:cs="Times New Roman"/>
                <w:lang w:val="hr-HR"/>
              </w:rPr>
              <w:t>Donja Motičina</w:t>
            </w:r>
            <w:r w:rsidR="003B7BAC">
              <w:rPr>
                <w:rFonts w:asciiTheme="majorHAnsi" w:hAnsiTheme="majorHAnsi" w:cs="Times New Roman"/>
                <w:lang w:val="hr-HR"/>
              </w:rPr>
              <w:t xml:space="preserve">, </w:t>
            </w:r>
            <w:r w:rsidR="007A27A8">
              <w:rPr>
                <w:rFonts w:asciiTheme="majorHAnsi" w:hAnsiTheme="majorHAnsi" w:cs="Times New Roman"/>
                <w:lang w:val="hr-HR"/>
              </w:rPr>
              <w:t>Našički park</w:t>
            </w:r>
            <w:r w:rsidR="003B7BAC">
              <w:rPr>
                <w:rFonts w:asciiTheme="majorHAnsi" w:hAnsiTheme="majorHAnsi" w:cs="Times New Roman"/>
                <w:lang w:val="hr-HR"/>
              </w:rPr>
              <w:t xml:space="preserve"> d.o.o.</w:t>
            </w:r>
          </w:p>
        </w:tc>
      </w:tr>
      <w:tr w:rsidR="00F87DD4" w:rsidRPr="007366E1" w14:paraId="26606351" w14:textId="77777777" w:rsidTr="00170B6E">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02EF15AC" w14:textId="77777777" w:rsidR="00F87DD4" w:rsidRPr="007366E1" w:rsidRDefault="00F87DD4" w:rsidP="00F87DD4">
            <w:pPr>
              <w:jc w:val="right"/>
              <w:rPr>
                <w:rFonts w:asciiTheme="majorHAnsi" w:hAnsiTheme="majorHAnsi" w:cs="Times New Roman"/>
                <w:lang w:val="hr-HR"/>
              </w:rPr>
            </w:pPr>
            <w:r w:rsidRPr="007366E1">
              <w:rPr>
                <w:rFonts w:asciiTheme="majorHAnsi" w:hAnsiTheme="majorHAnsi" w:cs="Times New Roman"/>
                <w:lang w:val="hr-HR"/>
              </w:rPr>
              <w:t>Korisnici:</w:t>
            </w:r>
          </w:p>
        </w:tc>
        <w:tc>
          <w:tcPr>
            <w:tcW w:w="6717" w:type="dxa"/>
            <w:shd w:val="clear" w:color="auto" w:fill="FFFFFF" w:themeFill="background1"/>
          </w:tcPr>
          <w:p w14:paraId="291F071B" w14:textId="77777777" w:rsidR="00F87DD4" w:rsidRPr="007366E1" w:rsidRDefault="00F87DD4" w:rsidP="00F87DD4">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Komunalno poduzeće</w:t>
            </w:r>
          </w:p>
        </w:tc>
      </w:tr>
      <w:tr w:rsidR="00F87DD4" w:rsidRPr="007366E1" w14:paraId="02445730" w14:textId="77777777" w:rsidTr="00170B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5ACED000" w14:textId="77777777" w:rsidR="00F87DD4" w:rsidRPr="007366E1" w:rsidRDefault="00F87DD4" w:rsidP="00F87DD4">
            <w:pPr>
              <w:jc w:val="right"/>
              <w:rPr>
                <w:rFonts w:asciiTheme="majorHAnsi" w:hAnsiTheme="majorHAnsi" w:cs="Times New Roman"/>
                <w:lang w:val="hr-HR"/>
              </w:rPr>
            </w:pPr>
            <w:r w:rsidRPr="007366E1">
              <w:rPr>
                <w:rFonts w:asciiTheme="majorHAnsi" w:hAnsiTheme="majorHAnsi" w:cs="Times New Roman"/>
                <w:lang w:val="hr-HR"/>
              </w:rPr>
              <w:t>Pokazatelji učinka:</w:t>
            </w:r>
          </w:p>
        </w:tc>
        <w:tc>
          <w:tcPr>
            <w:tcW w:w="6717" w:type="dxa"/>
            <w:shd w:val="clear" w:color="auto" w:fill="FFFF99"/>
          </w:tcPr>
          <w:p w14:paraId="4B0E64F8" w14:textId="77777777" w:rsidR="00F87DD4" w:rsidRPr="007366E1" w:rsidRDefault="00F87DD4" w:rsidP="00F87DD4">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Postavljeni pametni spremnici za otpad</w:t>
            </w:r>
          </w:p>
        </w:tc>
      </w:tr>
      <w:tr w:rsidR="00F87DD4" w:rsidRPr="007366E1" w14:paraId="5337A03E" w14:textId="77777777" w:rsidTr="00170B6E">
        <w:tc>
          <w:tcPr>
            <w:cnfStyle w:val="001000000000" w:firstRow="0" w:lastRow="0" w:firstColumn="1" w:lastColumn="0" w:oddVBand="0" w:evenVBand="0" w:oddHBand="0" w:evenHBand="0" w:firstRowFirstColumn="0" w:firstRowLastColumn="0" w:lastRowFirstColumn="0" w:lastRowLastColumn="0"/>
            <w:tcW w:w="2299" w:type="dxa"/>
            <w:shd w:val="clear" w:color="auto" w:fill="548DD4" w:themeFill="text2" w:themeFillTint="99"/>
          </w:tcPr>
          <w:p w14:paraId="12D17ECB" w14:textId="77777777" w:rsidR="00F87DD4" w:rsidRPr="007366E1" w:rsidRDefault="00F87DD4" w:rsidP="00F87DD4">
            <w:pPr>
              <w:jc w:val="right"/>
              <w:rPr>
                <w:rFonts w:asciiTheme="majorHAnsi" w:hAnsiTheme="majorHAnsi" w:cs="Times New Roman"/>
                <w:lang w:val="hr-HR"/>
              </w:rPr>
            </w:pPr>
            <w:r w:rsidRPr="007366E1">
              <w:rPr>
                <w:rFonts w:asciiTheme="majorHAnsi" w:hAnsiTheme="majorHAnsi" w:cs="Times New Roman"/>
                <w:lang w:val="hr-HR"/>
              </w:rPr>
              <w:t>Izvori financiranja:</w:t>
            </w:r>
          </w:p>
        </w:tc>
        <w:tc>
          <w:tcPr>
            <w:tcW w:w="6717" w:type="dxa"/>
            <w:shd w:val="clear" w:color="auto" w:fill="FFFFFF" w:themeFill="background1"/>
          </w:tcPr>
          <w:p w14:paraId="09F9E7A0" w14:textId="77777777" w:rsidR="00F87DD4" w:rsidRPr="007366E1" w:rsidRDefault="00F87DD4" w:rsidP="00F87DD4">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Općina</w:t>
            </w:r>
            <w:r w:rsidR="00DD4F41">
              <w:rPr>
                <w:rFonts w:asciiTheme="majorHAnsi" w:hAnsiTheme="majorHAnsi" w:cs="Times New Roman"/>
                <w:lang w:val="hr-HR"/>
              </w:rPr>
              <w:t xml:space="preserve"> </w:t>
            </w:r>
            <w:r w:rsidR="007A27A8">
              <w:rPr>
                <w:rFonts w:asciiTheme="majorHAnsi" w:hAnsiTheme="majorHAnsi" w:cs="Times New Roman"/>
                <w:lang w:val="hr-HR"/>
              </w:rPr>
              <w:t>Donja Motičina</w:t>
            </w:r>
            <w:r w:rsidRPr="007366E1">
              <w:rPr>
                <w:rFonts w:asciiTheme="majorHAnsi" w:hAnsiTheme="majorHAnsi" w:cs="Times New Roman"/>
                <w:lang w:val="hr-HR"/>
              </w:rPr>
              <w:t xml:space="preserve">, </w:t>
            </w:r>
            <w:r w:rsidR="007A27A8">
              <w:rPr>
                <w:rFonts w:asciiTheme="majorHAnsi" w:hAnsiTheme="majorHAnsi" w:cs="Times New Roman"/>
                <w:lang w:val="hr-HR"/>
              </w:rPr>
              <w:t>OBŽ</w:t>
            </w:r>
            <w:r w:rsidRPr="007366E1">
              <w:rPr>
                <w:rFonts w:asciiTheme="majorHAnsi" w:hAnsiTheme="majorHAnsi" w:cs="Times New Roman"/>
                <w:lang w:val="hr-HR"/>
              </w:rPr>
              <w:t>, ministarstva, fondovi EU</w:t>
            </w:r>
          </w:p>
        </w:tc>
      </w:tr>
      <w:tr w:rsidR="00F87DD4" w:rsidRPr="007366E1" w14:paraId="34D17B4B" w14:textId="77777777" w:rsidTr="00170B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9" w:type="dxa"/>
            <w:tcBorders>
              <w:bottom w:val="single" w:sz="18" w:space="0" w:color="auto"/>
            </w:tcBorders>
            <w:shd w:val="clear" w:color="auto" w:fill="548DD4" w:themeFill="text2" w:themeFillTint="99"/>
          </w:tcPr>
          <w:p w14:paraId="180B506E" w14:textId="77777777" w:rsidR="00F87DD4" w:rsidRPr="007366E1" w:rsidRDefault="00F87DD4" w:rsidP="00F87DD4">
            <w:pPr>
              <w:jc w:val="right"/>
              <w:rPr>
                <w:rFonts w:asciiTheme="majorHAnsi" w:hAnsiTheme="majorHAnsi" w:cs="Times New Roman"/>
                <w:lang w:val="hr-HR"/>
              </w:rPr>
            </w:pPr>
            <w:r w:rsidRPr="007366E1">
              <w:rPr>
                <w:rFonts w:asciiTheme="majorHAnsi" w:hAnsiTheme="majorHAnsi" w:cs="Times New Roman"/>
                <w:lang w:val="hr-HR"/>
              </w:rPr>
              <w:t>Razdoblje provedbe:</w:t>
            </w:r>
          </w:p>
        </w:tc>
        <w:tc>
          <w:tcPr>
            <w:tcW w:w="6717" w:type="dxa"/>
            <w:tcBorders>
              <w:bottom w:val="single" w:sz="18" w:space="0" w:color="auto"/>
            </w:tcBorders>
            <w:shd w:val="clear" w:color="auto" w:fill="FFFF99"/>
          </w:tcPr>
          <w:p w14:paraId="051940A4" w14:textId="77777777" w:rsidR="00F87DD4" w:rsidRPr="007366E1" w:rsidRDefault="00F16693" w:rsidP="00F87DD4">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2027</w:t>
            </w:r>
            <w:r w:rsidR="00F87DD4">
              <w:rPr>
                <w:rFonts w:asciiTheme="majorHAnsi" w:hAnsiTheme="majorHAnsi" w:cs="Times New Roman"/>
                <w:lang w:val="hr-HR"/>
              </w:rPr>
              <w:t>. – 2030</w:t>
            </w:r>
            <w:r w:rsidR="00F87DD4" w:rsidRPr="007366E1">
              <w:rPr>
                <w:rFonts w:asciiTheme="majorHAnsi" w:hAnsiTheme="majorHAnsi" w:cs="Times New Roman"/>
                <w:lang w:val="hr-HR"/>
              </w:rPr>
              <w:t>.</w:t>
            </w:r>
          </w:p>
        </w:tc>
      </w:tr>
    </w:tbl>
    <w:p w14:paraId="6373AA0F" w14:textId="77777777" w:rsidR="00034B4E" w:rsidRPr="006C1D45" w:rsidRDefault="00034B4E" w:rsidP="00034B4E">
      <w:pPr>
        <w:jc w:val="both"/>
        <w:rPr>
          <w:rFonts w:asciiTheme="majorHAnsi" w:hAnsiTheme="majorHAnsi"/>
        </w:rPr>
      </w:pPr>
      <w:bookmarkStart w:id="89" w:name="_Hlk204538173"/>
    </w:p>
    <w:p w14:paraId="674FFC08" w14:textId="77777777" w:rsidR="006C1D45" w:rsidRPr="006C1D45" w:rsidRDefault="006C1D45" w:rsidP="006C1D45">
      <w:pPr>
        <w:jc w:val="both"/>
        <w:rPr>
          <w:rFonts w:asciiTheme="majorHAnsi" w:hAnsiTheme="majorHAnsi"/>
        </w:rPr>
      </w:pPr>
    </w:p>
    <w:p w14:paraId="02849F0B" w14:textId="77777777" w:rsidR="006C1D45" w:rsidRPr="00C5031B" w:rsidRDefault="006C1D45" w:rsidP="001315C9">
      <w:pPr>
        <w:keepNext/>
        <w:keepLines/>
        <w:spacing w:after="0"/>
        <w:outlineLvl w:val="1"/>
        <w:rPr>
          <w:rFonts w:asciiTheme="majorHAnsi" w:eastAsiaTheme="majorEastAsia" w:hAnsiTheme="majorHAnsi" w:cstheme="majorBidi"/>
          <w:b/>
          <w:bCs/>
          <w:color w:val="365F91" w:themeColor="accent1" w:themeShade="BF"/>
          <w:sz w:val="26"/>
          <w:szCs w:val="26"/>
        </w:rPr>
      </w:pPr>
      <w:bookmarkStart w:id="90" w:name="_Toc172619675"/>
      <w:bookmarkStart w:id="91" w:name="_Toc204580786"/>
      <w:bookmarkEnd w:id="89"/>
      <w:r w:rsidRPr="00C5031B">
        <w:rPr>
          <w:rFonts w:asciiTheme="majorHAnsi" w:eastAsiaTheme="majorEastAsia" w:hAnsiTheme="majorHAnsi" w:cstheme="majorBidi"/>
          <w:b/>
          <w:bCs/>
          <w:color w:val="365F91" w:themeColor="accent1" w:themeShade="BF"/>
          <w:sz w:val="26"/>
          <w:szCs w:val="26"/>
        </w:rPr>
        <w:lastRenderedPageBreak/>
        <w:t>7.4. Pametno i inovativno gospodarstvo</w:t>
      </w:r>
      <w:bookmarkEnd w:id="90"/>
      <w:bookmarkEnd w:id="91"/>
    </w:p>
    <w:p w14:paraId="34D61E32" w14:textId="77777777" w:rsidR="006C1D45" w:rsidRPr="006C1D45" w:rsidRDefault="006C1D45" w:rsidP="006C1D45">
      <w:pPr>
        <w:spacing w:after="0"/>
        <w:rPr>
          <w:rFonts w:asciiTheme="majorHAnsi" w:hAnsiTheme="majorHAnsi"/>
        </w:rPr>
      </w:pPr>
    </w:p>
    <w:p w14:paraId="15513CA9" w14:textId="77777777" w:rsidR="006C1D45" w:rsidRPr="006C1D45" w:rsidRDefault="006C1D45" w:rsidP="006C1D45">
      <w:pPr>
        <w:spacing w:after="0"/>
        <w:jc w:val="both"/>
        <w:rPr>
          <w:rFonts w:asciiTheme="majorHAnsi" w:hAnsiTheme="majorHAnsi" w:cs="Times New Roman"/>
        </w:rPr>
      </w:pPr>
      <w:r w:rsidRPr="006C1D45">
        <w:rPr>
          <w:rFonts w:asciiTheme="majorHAnsi" w:hAnsiTheme="majorHAnsi" w:cs="Times New Roman"/>
        </w:rPr>
        <w:t>Osnovni problemi ruralnih sredina su negativni demografski trendovi koji su često praćeni visokom stopom iseljavanja, niža razina obrazovanja i nedovoljno razvijena poljoprivredna proizvodnja što predstavlja ograničavajući faktor razvoja gospodarstva te stavlja ruralna područja u podređeni položaj u odnosu na urbane sredine.</w:t>
      </w:r>
    </w:p>
    <w:p w14:paraId="6890D75D" w14:textId="77777777" w:rsidR="006C1D45" w:rsidRPr="006C1D45" w:rsidRDefault="006C1D45" w:rsidP="006C1D45">
      <w:pPr>
        <w:spacing w:after="0"/>
        <w:jc w:val="both"/>
        <w:rPr>
          <w:rFonts w:asciiTheme="majorHAnsi" w:hAnsiTheme="majorHAnsi" w:cs="Times New Roman"/>
        </w:rPr>
      </w:pPr>
    </w:p>
    <w:p w14:paraId="17A2FEED" w14:textId="77777777" w:rsidR="006C1D45" w:rsidRDefault="006C1D45" w:rsidP="002C5DF0">
      <w:pPr>
        <w:spacing w:after="0"/>
        <w:jc w:val="both"/>
        <w:rPr>
          <w:rFonts w:asciiTheme="majorHAnsi" w:hAnsiTheme="majorHAnsi" w:cs="Times New Roman"/>
        </w:rPr>
      </w:pPr>
      <w:r w:rsidRPr="006C1D45">
        <w:rPr>
          <w:rFonts w:asciiTheme="majorHAnsi" w:hAnsiTheme="majorHAnsi" w:cs="Times New Roman"/>
        </w:rPr>
        <w:t xml:space="preserve"> Kako bi se premostili ti problemi i kako bi se pružila šansa za gospodarski razvoj ruralnih područja potrebno je aktivnosti usmjeriti  prema razvoju pametnog</w:t>
      </w:r>
      <w:r w:rsidR="002C5DF0">
        <w:rPr>
          <w:rFonts w:asciiTheme="majorHAnsi" w:hAnsiTheme="majorHAnsi" w:cs="Times New Roman"/>
        </w:rPr>
        <w:t xml:space="preserve"> i inovativnog</w:t>
      </w:r>
      <w:r w:rsidRPr="006C1D45">
        <w:rPr>
          <w:rFonts w:asciiTheme="majorHAnsi" w:hAnsiTheme="majorHAnsi" w:cs="Times New Roman"/>
        </w:rPr>
        <w:t xml:space="preserve"> gospodarstva.  </w:t>
      </w:r>
      <w:r w:rsidR="002C5DF0">
        <w:rPr>
          <w:rFonts w:asciiTheme="majorHAnsi" w:hAnsiTheme="majorHAnsi" w:cs="Times New Roman"/>
        </w:rPr>
        <w:t>Ono se</w:t>
      </w:r>
      <w:r w:rsidR="002C5DF0" w:rsidRPr="002C5DF0">
        <w:rPr>
          <w:rFonts w:asciiTheme="majorHAnsi" w:hAnsiTheme="majorHAnsi" w:cs="Times New Roman"/>
        </w:rPr>
        <w:t xml:space="preserve"> temelji se na korištenju naprednih tehnologija i inovacija za poticanje gospodarskog rasta, konkurentnosti i održivosti. Uključuje primjenu tehnologija poput umjet</w:t>
      </w:r>
      <w:r w:rsidR="002C5DF0">
        <w:rPr>
          <w:rFonts w:asciiTheme="majorHAnsi" w:hAnsiTheme="majorHAnsi" w:cs="Times New Roman"/>
        </w:rPr>
        <w:t>ne inteligencije, internet</w:t>
      </w:r>
      <w:r w:rsidR="002C5DF0" w:rsidRPr="002C5DF0">
        <w:rPr>
          <w:rFonts w:asciiTheme="majorHAnsi" w:hAnsiTheme="majorHAnsi" w:cs="Times New Roman"/>
        </w:rPr>
        <w:t xml:space="preserve"> stvari (IoT) i big data analize za poboljšanje proizvoda, usluga i poslovnih procesa. Fokusira se na održiv razvoj, energetsku učinkovitost, smanjenje otpada i zaštitu okoliša, te potiče poduzetništvo, stvaranje novih radnih mjesta i digitalnu transformaciju. Takvo gospodarstvo omogućuje veću produktivnost, konkurentnost i dugoročni ekonomski prosperitet.</w:t>
      </w:r>
    </w:p>
    <w:p w14:paraId="631A9267" w14:textId="77777777" w:rsidR="002C5DF0" w:rsidRPr="006C1D45" w:rsidRDefault="002C5DF0" w:rsidP="002C5DF0">
      <w:pPr>
        <w:spacing w:after="0"/>
        <w:jc w:val="both"/>
        <w:rPr>
          <w:rFonts w:asciiTheme="majorHAnsi" w:hAnsiTheme="majorHAnsi" w:cs="Times New Roman"/>
        </w:rPr>
      </w:pPr>
    </w:p>
    <w:p w14:paraId="0D6F5E20" w14:textId="77777777" w:rsidR="006C1D45" w:rsidRPr="00C5031B" w:rsidRDefault="00F63264" w:rsidP="00DD762E">
      <w:pPr>
        <w:pStyle w:val="Opisslike"/>
        <w:spacing w:after="0"/>
        <w:jc w:val="both"/>
        <w:rPr>
          <w:rFonts w:asciiTheme="majorHAnsi" w:hAnsiTheme="majorHAnsi" w:cs="Times New Roman"/>
          <w:b w:val="0"/>
          <w:bCs w:val="0"/>
          <w:color w:val="365F91" w:themeColor="accent1" w:themeShade="BF"/>
          <w:sz w:val="20"/>
          <w:szCs w:val="20"/>
        </w:rPr>
      </w:pPr>
      <w:bookmarkStart w:id="92" w:name="_Toc178410475"/>
      <w:r w:rsidRPr="00C5031B">
        <w:rPr>
          <w:rFonts w:asciiTheme="majorHAnsi" w:hAnsiTheme="majorHAnsi"/>
          <w:color w:val="365F91" w:themeColor="accent1" w:themeShade="BF"/>
          <w:sz w:val="20"/>
          <w:szCs w:val="20"/>
        </w:rPr>
        <w:t>Tablica</w:t>
      </w:r>
      <w:r w:rsidR="005E6A35" w:rsidRPr="00C5031B">
        <w:rPr>
          <w:rFonts w:asciiTheme="majorHAnsi" w:hAnsiTheme="majorHAnsi"/>
          <w:color w:val="365F91" w:themeColor="accent1" w:themeShade="BF"/>
          <w:sz w:val="20"/>
          <w:szCs w:val="20"/>
        </w:rPr>
        <w:t xml:space="preserve"> </w:t>
      </w:r>
      <w:r w:rsidR="005E6A35" w:rsidRPr="00C5031B">
        <w:rPr>
          <w:rFonts w:asciiTheme="majorHAnsi" w:hAnsiTheme="majorHAnsi"/>
          <w:color w:val="365F91" w:themeColor="accent1" w:themeShade="BF"/>
          <w:sz w:val="20"/>
          <w:szCs w:val="20"/>
        </w:rPr>
        <w:fldChar w:fldCharType="begin"/>
      </w:r>
      <w:r w:rsidR="005E6A35" w:rsidRPr="00C5031B">
        <w:rPr>
          <w:rFonts w:asciiTheme="majorHAnsi" w:hAnsiTheme="majorHAnsi"/>
          <w:color w:val="365F91" w:themeColor="accent1" w:themeShade="BF"/>
          <w:sz w:val="20"/>
          <w:szCs w:val="20"/>
        </w:rPr>
        <w:instrText xml:space="preserve"> SEQ Tabela \* ARABIC </w:instrText>
      </w:r>
      <w:r w:rsidR="005E6A35" w:rsidRPr="00C5031B">
        <w:rPr>
          <w:rFonts w:asciiTheme="majorHAnsi" w:hAnsiTheme="majorHAnsi"/>
          <w:color w:val="365F91" w:themeColor="accent1" w:themeShade="BF"/>
          <w:sz w:val="20"/>
          <w:szCs w:val="20"/>
        </w:rPr>
        <w:fldChar w:fldCharType="separate"/>
      </w:r>
      <w:r w:rsidR="00BF2584">
        <w:rPr>
          <w:rFonts w:asciiTheme="majorHAnsi" w:hAnsiTheme="majorHAnsi"/>
          <w:noProof/>
          <w:color w:val="365F91" w:themeColor="accent1" w:themeShade="BF"/>
          <w:sz w:val="20"/>
          <w:szCs w:val="20"/>
        </w:rPr>
        <w:t>10</w:t>
      </w:r>
      <w:r w:rsidR="005E6A35" w:rsidRPr="00C5031B">
        <w:rPr>
          <w:rFonts w:asciiTheme="majorHAnsi" w:hAnsiTheme="majorHAnsi"/>
          <w:color w:val="365F91" w:themeColor="accent1" w:themeShade="BF"/>
          <w:sz w:val="20"/>
          <w:szCs w:val="20"/>
        </w:rPr>
        <w:fldChar w:fldCharType="end"/>
      </w:r>
      <w:r w:rsidR="005E6A35" w:rsidRPr="00C5031B">
        <w:rPr>
          <w:rFonts w:asciiTheme="majorHAnsi" w:hAnsiTheme="majorHAnsi"/>
          <w:color w:val="365F91" w:themeColor="accent1" w:themeShade="BF"/>
          <w:sz w:val="20"/>
          <w:szCs w:val="20"/>
        </w:rPr>
        <w:t>. Razvojni prioritet 4. Pametno i inovativno gospodarstvo</w:t>
      </w:r>
      <w:bookmarkEnd w:id="92"/>
    </w:p>
    <w:tbl>
      <w:tblPr>
        <w:tblStyle w:val="Tamnatablicareetke5-isticanje31"/>
        <w:tblW w:w="0" w:type="auto"/>
        <w:tblLook w:val="04A0" w:firstRow="1" w:lastRow="0" w:firstColumn="1" w:lastColumn="0" w:noHBand="0" w:noVBand="1"/>
      </w:tblPr>
      <w:tblGrid>
        <w:gridCol w:w="2295"/>
        <w:gridCol w:w="6721"/>
      </w:tblGrid>
      <w:tr w:rsidR="006C1D45" w:rsidRPr="007366E1" w14:paraId="70D49FD6" w14:textId="77777777" w:rsidTr="001315C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6" w:type="dxa"/>
            <w:gridSpan w:val="2"/>
            <w:tcBorders>
              <w:top w:val="single" w:sz="18" w:space="0" w:color="auto"/>
              <w:bottom w:val="single" w:sz="18" w:space="0" w:color="auto"/>
            </w:tcBorders>
            <w:shd w:val="clear" w:color="auto" w:fill="548DD4" w:themeFill="text2" w:themeFillTint="99"/>
          </w:tcPr>
          <w:p w14:paraId="047AA9E6" w14:textId="77777777" w:rsidR="006C1D45" w:rsidRPr="007366E1" w:rsidRDefault="006C1D45" w:rsidP="006C1D45">
            <w:pPr>
              <w:jc w:val="both"/>
              <w:rPr>
                <w:rFonts w:asciiTheme="majorHAnsi" w:hAnsiTheme="majorHAnsi" w:cs="Times New Roman"/>
                <w:lang w:val="hr-HR"/>
              </w:rPr>
            </w:pPr>
            <w:r w:rsidRPr="007366E1">
              <w:rPr>
                <w:rFonts w:asciiTheme="majorHAnsi" w:hAnsiTheme="majorHAnsi" w:cs="Times New Roman"/>
                <w:lang w:val="hr-HR"/>
              </w:rPr>
              <w:t xml:space="preserve">Mjera 4.1. Poticanje pametne, ekološki i okolišno održive poljoprivrede </w:t>
            </w:r>
          </w:p>
        </w:tc>
      </w:tr>
      <w:tr w:rsidR="006C1D45" w:rsidRPr="007366E1" w14:paraId="695B4669" w14:textId="77777777" w:rsidTr="001315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Borders>
              <w:top w:val="single" w:sz="18" w:space="0" w:color="auto"/>
            </w:tcBorders>
            <w:shd w:val="clear" w:color="auto" w:fill="548DD4" w:themeFill="text2" w:themeFillTint="99"/>
          </w:tcPr>
          <w:p w14:paraId="2804D94B"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Cilj mjere:</w:t>
            </w:r>
          </w:p>
        </w:tc>
        <w:tc>
          <w:tcPr>
            <w:tcW w:w="7200" w:type="dxa"/>
            <w:tcBorders>
              <w:top w:val="single" w:sz="18" w:space="0" w:color="auto"/>
            </w:tcBorders>
            <w:shd w:val="clear" w:color="auto" w:fill="FFFF99"/>
          </w:tcPr>
          <w:p w14:paraId="5D10D229" w14:textId="77777777" w:rsidR="006C1D45" w:rsidRPr="007366E1" w:rsidRDefault="006C1D45"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Razvoj i povećanje konkurentnosti poljoprivrede</w:t>
            </w:r>
          </w:p>
        </w:tc>
      </w:tr>
      <w:tr w:rsidR="006C1D45" w:rsidRPr="007366E1" w14:paraId="1A3AE6F4" w14:textId="77777777" w:rsidTr="001315C9">
        <w:tc>
          <w:tcPr>
            <w:cnfStyle w:val="001000000000" w:firstRow="0" w:lastRow="0" w:firstColumn="1" w:lastColumn="0" w:oddVBand="0" w:evenVBand="0" w:oddHBand="0" w:evenHBand="0" w:firstRowFirstColumn="0" w:firstRowLastColumn="0" w:lastRowFirstColumn="0" w:lastRowLastColumn="0"/>
            <w:tcW w:w="2376" w:type="dxa"/>
            <w:shd w:val="clear" w:color="auto" w:fill="548DD4" w:themeFill="text2" w:themeFillTint="99"/>
          </w:tcPr>
          <w:p w14:paraId="6DA909FA"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Opis mjere:</w:t>
            </w:r>
          </w:p>
        </w:tc>
        <w:tc>
          <w:tcPr>
            <w:tcW w:w="7200" w:type="dxa"/>
            <w:shd w:val="clear" w:color="auto" w:fill="FFFFFF" w:themeFill="background1"/>
          </w:tcPr>
          <w:p w14:paraId="08F0A1E0"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Budući da poljopri</w:t>
            </w:r>
            <w:r w:rsidR="00F16693">
              <w:rPr>
                <w:rFonts w:asciiTheme="majorHAnsi" w:hAnsiTheme="majorHAnsi" w:cs="Times New Roman"/>
                <w:lang w:val="hr-HR"/>
              </w:rPr>
              <w:t xml:space="preserve">vrednu proizvodnju Općine </w:t>
            </w:r>
            <w:r w:rsidR="00C45280">
              <w:rPr>
                <w:rFonts w:asciiTheme="majorHAnsi" w:hAnsiTheme="majorHAnsi" w:cs="Times New Roman"/>
                <w:lang w:val="hr-HR"/>
              </w:rPr>
              <w:t>Donja Motičina</w:t>
            </w:r>
            <w:r w:rsidRPr="007366E1">
              <w:rPr>
                <w:rFonts w:asciiTheme="majorHAnsi" w:hAnsiTheme="majorHAnsi" w:cs="Times New Roman"/>
                <w:lang w:val="hr-HR"/>
              </w:rPr>
              <w:t xml:space="preserve"> karakterizira tradicionalno bavljenje poljoprivredom temeljeno na zastarjeloj tehnologiji te da ona polako gubi korak s konkurencijom, potrebna je intervencija Općine u vidu sufinanciranja nabave suvremene „pametne“ opreme kako bi se potakao razvoj ekološki i okolišno održive poljoprivrede, ali i kako bi se ona prilagodila novonastalim klimatskim promjenama.</w:t>
            </w:r>
          </w:p>
          <w:p w14:paraId="127ED124"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 xml:space="preserve">Sustavi i aplikacije za praćenje stoke i uzgoja bilja već se dugo koriste u poljoprivredi, a na modernim farmama uz takav je softver došla i umjetna inteligencija. </w:t>
            </w:r>
          </w:p>
          <w:p w14:paraId="2629FF7D"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Današnja poljoprivredna industrija precizna je i više no ikad ovisna o podacima i pametnim rješenjima. IoT omogućava poljoprivrednicima, stočarima i pčelarima da sa svojim poljima, stokom i pčelama budu povezani kao nikad dosad.</w:t>
            </w:r>
          </w:p>
          <w:p w14:paraId="343B14BC"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Senzori koji se postavljaju na polja, tehnološki su alati za opamećivanje poljoprivrede koji šalju informacije u stvarnom vremenu o tome što se događa s usjevima, kakvo je tlo, kada ga i koliko treba navodnjavati, treba li usjev tretirati pesticidima itd. Senzorima pomažu bespilotne letjelice, tehnologijom opremljeni traktori, analitika podataka, softveri potpomognuti umjetnom inteligencijom (AI) i sl. Oni upravljaju plantažama i poljoprivrednicima pomažu povećati prinos i održivost proizvodnje prilagođene klimatskim promjenama. Svi podaci dostupni su u stvarnom vremenu, a to, u odnosu na tradicionalni uzgoj usjeva, ne samo da poboljšava urod nego smanjuje i troškove proizvodnje. Takva tehnologija primjenjuje se i na farmama za uzgoj stoke, gdje ima iste učinke.</w:t>
            </w:r>
          </w:p>
          <w:p w14:paraId="59973E39"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 xml:space="preserve">Pametna poljoprivreda prikupljanjem i analizom podataka u stvarnom vremenu omogućuje poljoprivrednicima učinkovitije praćenje i upravljanje usjevima, kao i praćenje i upravljanje uzgojem stoke i tako im pomaže donijeti dobre odluke u pravo vrijeme. </w:t>
            </w:r>
          </w:p>
        </w:tc>
      </w:tr>
      <w:tr w:rsidR="006C1D45" w:rsidRPr="007366E1" w14:paraId="23A6269B" w14:textId="77777777" w:rsidTr="001315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shd w:val="clear" w:color="auto" w:fill="548DD4" w:themeFill="text2" w:themeFillTint="99"/>
          </w:tcPr>
          <w:p w14:paraId="60BAD4BD"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Nositelji:</w:t>
            </w:r>
          </w:p>
        </w:tc>
        <w:tc>
          <w:tcPr>
            <w:tcW w:w="7200" w:type="dxa"/>
            <w:shd w:val="clear" w:color="auto" w:fill="FFFF99"/>
          </w:tcPr>
          <w:p w14:paraId="7A80360A" w14:textId="77777777" w:rsidR="006C1D45" w:rsidRPr="007366E1" w:rsidRDefault="003E60D9"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 xml:space="preserve">Općina </w:t>
            </w:r>
            <w:r w:rsidR="00C45280">
              <w:rPr>
                <w:rFonts w:asciiTheme="majorHAnsi" w:hAnsiTheme="majorHAnsi" w:cs="Times New Roman"/>
                <w:lang w:val="hr-HR"/>
              </w:rPr>
              <w:t>Donja Motičina</w:t>
            </w:r>
          </w:p>
        </w:tc>
      </w:tr>
      <w:tr w:rsidR="006C1D45" w:rsidRPr="007366E1" w14:paraId="70FDA880" w14:textId="77777777" w:rsidTr="001315C9">
        <w:tc>
          <w:tcPr>
            <w:cnfStyle w:val="001000000000" w:firstRow="0" w:lastRow="0" w:firstColumn="1" w:lastColumn="0" w:oddVBand="0" w:evenVBand="0" w:oddHBand="0" w:evenHBand="0" w:firstRowFirstColumn="0" w:firstRowLastColumn="0" w:lastRowFirstColumn="0" w:lastRowLastColumn="0"/>
            <w:tcW w:w="2376" w:type="dxa"/>
            <w:shd w:val="clear" w:color="auto" w:fill="548DD4" w:themeFill="text2" w:themeFillTint="99"/>
          </w:tcPr>
          <w:p w14:paraId="3823BD49"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Korisnici:</w:t>
            </w:r>
          </w:p>
        </w:tc>
        <w:tc>
          <w:tcPr>
            <w:tcW w:w="7200" w:type="dxa"/>
            <w:shd w:val="clear" w:color="auto" w:fill="FFFFFF" w:themeFill="background1"/>
          </w:tcPr>
          <w:p w14:paraId="4E215D1B"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OPG-i</w:t>
            </w:r>
          </w:p>
        </w:tc>
      </w:tr>
      <w:tr w:rsidR="006C1D45" w:rsidRPr="007366E1" w14:paraId="67F3A437" w14:textId="77777777" w:rsidTr="001315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shd w:val="clear" w:color="auto" w:fill="548DD4" w:themeFill="text2" w:themeFillTint="99"/>
          </w:tcPr>
          <w:p w14:paraId="4E363295"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lastRenderedPageBreak/>
              <w:t>Pokazatelji učinka:</w:t>
            </w:r>
          </w:p>
        </w:tc>
        <w:tc>
          <w:tcPr>
            <w:tcW w:w="7200" w:type="dxa"/>
            <w:shd w:val="clear" w:color="auto" w:fill="FFFF99"/>
          </w:tcPr>
          <w:p w14:paraId="103F502E" w14:textId="77777777" w:rsidR="006C1D45" w:rsidRPr="007366E1" w:rsidRDefault="006C1D45"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Nabavljena oprema za pametnu poljoprivredu</w:t>
            </w:r>
          </w:p>
        </w:tc>
      </w:tr>
      <w:tr w:rsidR="006C1D45" w:rsidRPr="007366E1" w14:paraId="6A1869CA" w14:textId="77777777" w:rsidTr="001315C9">
        <w:tc>
          <w:tcPr>
            <w:cnfStyle w:val="001000000000" w:firstRow="0" w:lastRow="0" w:firstColumn="1" w:lastColumn="0" w:oddVBand="0" w:evenVBand="0" w:oddHBand="0" w:evenHBand="0" w:firstRowFirstColumn="0" w:firstRowLastColumn="0" w:lastRowFirstColumn="0" w:lastRowLastColumn="0"/>
            <w:tcW w:w="2376" w:type="dxa"/>
            <w:shd w:val="clear" w:color="auto" w:fill="548DD4" w:themeFill="text2" w:themeFillTint="99"/>
          </w:tcPr>
          <w:p w14:paraId="08EFB1F8"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Izvori financiranja:</w:t>
            </w:r>
          </w:p>
        </w:tc>
        <w:tc>
          <w:tcPr>
            <w:tcW w:w="7200" w:type="dxa"/>
            <w:shd w:val="clear" w:color="auto" w:fill="FFFFFF" w:themeFill="background1"/>
          </w:tcPr>
          <w:p w14:paraId="6E8B1E5B" w14:textId="77777777" w:rsidR="006C1D45" w:rsidRPr="007366E1" w:rsidRDefault="009801B1"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Općina</w:t>
            </w:r>
            <w:r w:rsidR="00DD4F41">
              <w:rPr>
                <w:rFonts w:asciiTheme="majorHAnsi" w:hAnsiTheme="majorHAnsi" w:cs="Times New Roman"/>
                <w:lang w:val="hr-HR"/>
              </w:rPr>
              <w:t xml:space="preserve"> </w:t>
            </w:r>
            <w:r w:rsidR="00C45280">
              <w:rPr>
                <w:rFonts w:asciiTheme="majorHAnsi" w:hAnsiTheme="majorHAnsi" w:cs="Times New Roman"/>
                <w:lang w:val="hr-HR"/>
              </w:rPr>
              <w:t>Donja Motičina</w:t>
            </w:r>
            <w:r w:rsidR="006C1D45" w:rsidRPr="007366E1">
              <w:rPr>
                <w:rFonts w:asciiTheme="majorHAnsi" w:hAnsiTheme="majorHAnsi" w:cs="Times New Roman"/>
                <w:lang w:val="hr-HR"/>
              </w:rPr>
              <w:t xml:space="preserve">, </w:t>
            </w:r>
            <w:r w:rsidR="00C45280">
              <w:rPr>
                <w:rFonts w:asciiTheme="majorHAnsi" w:hAnsiTheme="majorHAnsi" w:cs="Times New Roman"/>
                <w:lang w:val="hr-HR"/>
              </w:rPr>
              <w:t>OBŽ</w:t>
            </w:r>
            <w:r w:rsidR="006C1D45" w:rsidRPr="007366E1">
              <w:rPr>
                <w:rFonts w:asciiTheme="majorHAnsi" w:hAnsiTheme="majorHAnsi" w:cs="Times New Roman"/>
                <w:lang w:val="hr-HR"/>
              </w:rPr>
              <w:t>, Ministarstvo poljoprivrede, šumarstva i ribarstva, fondovi EU</w:t>
            </w:r>
          </w:p>
        </w:tc>
      </w:tr>
      <w:tr w:rsidR="006C1D45" w:rsidRPr="007366E1" w14:paraId="5F3016A3" w14:textId="77777777" w:rsidTr="001315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Borders>
              <w:bottom w:val="single" w:sz="18" w:space="0" w:color="auto"/>
            </w:tcBorders>
            <w:shd w:val="clear" w:color="auto" w:fill="548DD4" w:themeFill="text2" w:themeFillTint="99"/>
          </w:tcPr>
          <w:p w14:paraId="459F5767"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Razdoblje provedbe:</w:t>
            </w:r>
          </w:p>
        </w:tc>
        <w:tc>
          <w:tcPr>
            <w:tcW w:w="7200" w:type="dxa"/>
            <w:tcBorders>
              <w:bottom w:val="single" w:sz="18" w:space="0" w:color="auto"/>
            </w:tcBorders>
            <w:shd w:val="clear" w:color="auto" w:fill="FFFF99"/>
          </w:tcPr>
          <w:p w14:paraId="0CE8EF46" w14:textId="77777777" w:rsidR="006C1D45" w:rsidRPr="007366E1" w:rsidRDefault="00F16693"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2024. – 2030</w:t>
            </w:r>
            <w:r w:rsidR="006C1D45" w:rsidRPr="007366E1">
              <w:rPr>
                <w:rFonts w:asciiTheme="majorHAnsi" w:hAnsiTheme="majorHAnsi" w:cs="Times New Roman"/>
                <w:lang w:val="hr-HR"/>
              </w:rPr>
              <w:t>.</w:t>
            </w:r>
          </w:p>
        </w:tc>
      </w:tr>
      <w:tr w:rsidR="006C1D45" w:rsidRPr="007366E1" w14:paraId="28454EB3" w14:textId="77777777" w:rsidTr="001315C9">
        <w:tc>
          <w:tcPr>
            <w:cnfStyle w:val="001000000000" w:firstRow="0" w:lastRow="0" w:firstColumn="1" w:lastColumn="0" w:oddVBand="0" w:evenVBand="0" w:oddHBand="0" w:evenHBand="0" w:firstRowFirstColumn="0" w:firstRowLastColumn="0" w:lastRowFirstColumn="0" w:lastRowLastColumn="0"/>
            <w:tcW w:w="9576" w:type="dxa"/>
            <w:gridSpan w:val="2"/>
            <w:tcBorders>
              <w:top w:val="single" w:sz="18" w:space="0" w:color="auto"/>
              <w:bottom w:val="single" w:sz="18" w:space="0" w:color="auto"/>
            </w:tcBorders>
            <w:shd w:val="clear" w:color="auto" w:fill="548DD4" w:themeFill="text2" w:themeFillTint="99"/>
          </w:tcPr>
          <w:p w14:paraId="52E14C9F" w14:textId="77777777" w:rsidR="006C1D45" w:rsidRPr="007366E1" w:rsidRDefault="006C1D45" w:rsidP="006C1D45">
            <w:pPr>
              <w:jc w:val="both"/>
              <w:rPr>
                <w:rFonts w:asciiTheme="majorHAnsi" w:hAnsiTheme="majorHAnsi" w:cs="Times New Roman"/>
                <w:lang w:val="hr-HR"/>
              </w:rPr>
            </w:pPr>
            <w:r w:rsidRPr="007366E1">
              <w:rPr>
                <w:rFonts w:asciiTheme="majorHAnsi" w:hAnsiTheme="majorHAnsi" w:cs="Times New Roman"/>
                <w:lang w:val="hr-HR"/>
              </w:rPr>
              <w:t>Mjera 4.2. I</w:t>
            </w:r>
            <w:r w:rsidR="003E60D9">
              <w:rPr>
                <w:rFonts w:asciiTheme="majorHAnsi" w:hAnsiTheme="majorHAnsi" w:cs="Times New Roman"/>
                <w:lang w:val="hr-HR"/>
              </w:rPr>
              <w:t>zrada digitalne platforme e-M</w:t>
            </w:r>
            <w:r w:rsidRPr="007366E1">
              <w:rPr>
                <w:rFonts w:asciiTheme="majorHAnsi" w:hAnsiTheme="majorHAnsi" w:cs="Times New Roman"/>
                <w:lang w:val="hr-HR"/>
              </w:rPr>
              <w:t>arket</w:t>
            </w:r>
          </w:p>
        </w:tc>
      </w:tr>
      <w:tr w:rsidR="006C1D45" w:rsidRPr="007366E1" w14:paraId="033B4966" w14:textId="77777777" w:rsidTr="001315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Borders>
              <w:top w:val="single" w:sz="18" w:space="0" w:color="auto"/>
            </w:tcBorders>
            <w:shd w:val="clear" w:color="auto" w:fill="548DD4" w:themeFill="text2" w:themeFillTint="99"/>
          </w:tcPr>
          <w:p w14:paraId="05E8E1D4"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Cilj mjere:</w:t>
            </w:r>
          </w:p>
        </w:tc>
        <w:tc>
          <w:tcPr>
            <w:tcW w:w="7200" w:type="dxa"/>
            <w:tcBorders>
              <w:top w:val="single" w:sz="18" w:space="0" w:color="auto"/>
            </w:tcBorders>
            <w:shd w:val="clear" w:color="auto" w:fill="FFFF99"/>
          </w:tcPr>
          <w:p w14:paraId="522C295A" w14:textId="77777777" w:rsidR="006C1D45" w:rsidRPr="007366E1" w:rsidRDefault="003E60D9"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Jačanje</w:t>
            </w:r>
            <w:r w:rsidR="006C1D45" w:rsidRPr="007366E1">
              <w:rPr>
                <w:rFonts w:asciiTheme="majorHAnsi" w:hAnsiTheme="majorHAnsi" w:cs="Times New Roman"/>
                <w:lang w:val="hr-HR"/>
              </w:rPr>
              <w:t xml:space="preserve"> gospodarskog razvoja općine i regionalne konkurentnosti</w:t>
            </w:r>
          </w:p>
        </w:tc>
      </w:tr>
      <w:tr w:rsidR="006C1D45" w:rsidRPr="007366E1" w14:paraId="0478EE3F" w14:textId="77777777" w:rsidTr="001315C9">
        <w:tc>
          <w:tcPr>
            <w:cnfStyle w:val="001000000000" w:firstRow="0" w:lastRow="0" w:firstColumn="1" w:lastColumn="0" w:oddVBand="0" w:evenVBand="0" w:oddHBand="0" w:evenHBand="0" w:firstRowFirstColumn="0" w:firstRowLastColumn="0" w:lastRowFirstColumn="0" w:lastRowLastColumn="0"/>
            <w:tcW w:w="2376" w:type="dxa"/>
            <w:shd w:val="clear" w:color="auto" w:fill="548DD4" w:themeFill="text2" w:themeFillTint="99"/>
          </w:tcPr>
          <w:p w14:paraId="147B9085"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Opis mjere:</w:t>
            </w:r>
          </w:p>
        </w:tc>
        <w:tc>
          <w:tcPr>
            <w:tcW w:w="7200" w:type="dxa"/>
            <w:shd w:val="clear" w:color="auto" w:fill="FFFFFF" w:themeFill="background1"/>
          </w:tcPr>
          <w:p w14:paraId="6363F637"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Istraživanja pokazuju da postoji veliki problem prodaje i plasmana domaćih proizvoda na tržište. Okupljanje proizvođača i ponuda njihovih proizvoda na jednoj platformi utjecat će na poboljšanje prodaje, ali i na povećanje vidljivosti domaćih proizvođača što će dugoroč</w:t>
            </w:r>
            <w:r w:rsidR="003E60D9">
              <w:rPr>
                <w:rFonts w:asciiTheme="majorHAnsi" w:hAnsiTheme="majorHAnsi" w:cs="Times New Roman"/>
                <w:lang w:val="hr-HR"/>
              </w:rPr>
              <w:t xml:space="preserve">no izgraditi brend Općine </w:t>
            </w:r>
            <w:r w:rsidR="00C45280">
              <w:rPr>
                <w:rFonts w:asciiTheme="majorHAnsi" w:hAnsiTheme="majorHAnsi" w:cs="Times New Roman"/>
                <w:lang w:val="hr-HR"/>
              </w:rPr>
              <w:t>Donja Motičina</w:t>
            </w:r>
            <w:r w:rsidRPr="007366E1">
              <w:rPr>
                <w:rFonts w:asciiTheme="majorHAnsi" w:hAnsiTheme="majorHAnsi" w:cs="Times New Roman"/>
                <w:lang w:val="hr-HR"/>
              </w:rPr>
              <w:t xml:space="preserve"> kao mjesta proizvodnje kvalitetnih domaćih proizvoda. To će dodatno pripomoći gospodarskom razvoju Općine, ali i pridonijeti razvoju ruralnog turizma. </w:t>
            </w:r>
          </w:p>
          <w:p w14:paraId="0CE979CB"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Novouspostavljena platforma omogućila bi povezivanje proizvođača s kupcima, ali i njihovo međusobno umrežavanje i po potrebi zajednički nastup na tržištu.</w:t>
            </w:r>
          </w:p>
          <w:p w14:paraId="73F2241B" w14:textId="77777777" w:rsidR="006C1D45" w:rsidRPr="007366E1" w:rsidRDefault="003E60D9"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E-M</w:t>
            </w:r>
            <w:r w:rsidR="006C1D45" w:rsidRPr="007366E1">
              <w:rPr>
                <w:rFonts w:asciiTheme="majorHAnsi" w:hAnsiTheme="majorHAnsi" w:cs="Times New Roman"/>
                <w:lang w:val="hr-HR"/>
              </w:rPr>
              <w:t xml:space="preserve">arket će biti dostupan na web stranici i putem mobilne aplikacije, ali i putem platforme e-usluga koja bi se nadogradila  novim korisničkim sučeljem. </w:t>
            </w:r>
          </w:p>
          <w:p w14:paraId="2B6004F7" w14:textId="77777777" w:rsidR="006C1D45" w:rsidRPr="007366E1" w:rsidRDefault="003E60D9"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Na e-M</w:t>
            </w:r>
            <w:r w:rsidR="006C1D45" w:rsidRPr="007366E1">
              <w:rPr>
                <w:rFonts w:asciiTheme="majorHAnsi" w:hAnsiTheme="majorHAnsi" w:cs="Times New Roman"/>
                <w:lang w:val="hr-HR"/>
              </w:rPr>
              <w:t>arket će se moći registrirati samo p</w:t>
            </w:r>
            <w:r>
              <w:rPr>
                <w:rFonts w:asciiTheme="majorHAnsi" w:hAnsiTheme="majorHAnsi" w:cs="Times New Roman"/>
                <w:lang w:val="hr-HR"/>
              </w:rPr>
              <w:t xml:space="preserve">roizvođači s područja Općine </w:t>
            </w:r>
            <w:r w:rsidR="00C45280">
              <w:rPr>
                <w:rFonts w:asciiTheme="majorHAnsi" w:hAnsiTheme="majorHAnsi" w:cs="Times New Roman"/>
                <w:lang w:val="hr-HR"/>
              </w:rPr>
              <w:t>Donja Motičina</w:t>
            </w:r>
            <w:r w:rsidR="006C1D45" w:rsidRPr="007366E1">
              <w:rPr>
                <w:rFonts w:asciiTheme="majorHAnsi" w:hAnsiTheme="majorHAnsi" w:cs="Times New Roman"/>
                <w:lang w:val="hr-HR"/>
              </w:rPr>
              <w:t>, dok će potencijalni kupci imati otvoren pristup bez obzira mjesto prebivališta, odnosno boravišta.</w:t>
            </w:r>
          </w:p>
          <w:p w14:paraId="1DAB339A"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Platforma će biti jednostavna za korištenje te će proizvođačima omogućiti da na jednostavan i brz način u samo nekoliko koraka oglase svoje proizvode i povežu se s potencijalnim kupcima, dok će potencijalni kupci brzo, lako i jednostavno pronaći baš one proizvode za koje su zainteresirani.</w:t>
            </w:r>
          </w:p>
          <w:p w14:paraId="4BE75371"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Trošak održavanja platforme u početku će preuzeti Općina, a kad ona u potpunosti zaživi i postane nezaobilazan alat za prodaju i plasman domaćih proizvoda, proizvođači će plaćati simboličnu naknadu za korištenje, a prikupljena sredstva će se koristiti za daljnji razvoj i unapređenje platforme te će se na taj način utjecati na razvoj prepoz</w:t>
            </w:r>
            <w:r w:rsidR="003E60D9">
              <w:rPr>
                <w:rFonts w:asciiTheme="majorHAnsi" w:hAnsiTheme="majorHAnsi" w:cs="Times New Roman"/>
                <w:lang w:val="hr-HR"/>
              </w:rPr>
              <w:t xml:space="preserve">natljivosti proizvođača Općine </w:t>
            </w:r>
            <w:r w:rsidR="00C45280">
              <w:rPr>
                <w:rFonts w:asciiTheme="majorHAnsi" w:hAnsiTheme="majorHAnsi" w:cs="Times New Roman"/>
                <w:lang w:val="hr-HR"/>
              </w:rPr>
              <w:t>Donja Motičina</w:t>
            </w:r>
            <w:r w:rsidRPr="007366E1">
              <w:rPr>
                <w:rFonts w:asciiTheme="majorHAnsi" w:hAnsiTheme="majorHAnsi" w:cs="Times New Roman"/>
                <w:lang w:val="hr-HR"/>
              </w:rPr>
              <w:t xml:space="preserve"> i povećanje njihove konkurentnosti na tržištu što će voditi jačanju gospodarskog razvoja, povećanju zaposlenosti i rastu životnog standarda svih stanovnika Općine. </w:t>
            </w:r>
          </w:p>
        </w:tc>
      </w:tr>
      <w:tr w:rsidR="006C1D45" w:rsidRPr="007366E1" w14:paraId="08512699" w14:textId="77777777" w:rsidTr="001315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shd w:val="clear" w:color="auto" w:fill="548DD4" w:themeFill="text2" w:themeFillTint="99"/>
          </w:tcPr>
          <w:p w14:paraId="2E589259"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Nositelji:</w:t>
            </w:r>
          </w:p>
        </w:tc>
        <w:tc>
          <w:tcPr>
            <w:tcW w:w="7200" w:type="dxa"/>
            <w:shd w:val="clear" w:color="auto" w:fill="FFFF99"/>
          </w:tcPr>
          <w:p w14:paraId="16F3214C" w14:textId="77777777" w:rsidR="006C1D45" w:rsidRPr="007366E1" w:rsidRDefault="003E60D9"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 xml:space="preserve">Općina </w:t>
            </w:r>
            <w:r w:rsidR="00C45280">
              <w:rPr>
                <w:rFonts w:asciiTheme="majorHAnsi" w:hAnsiTheme="majorHAnsi" w:cs="Times New Roman"/>
                <w:lang w:val="hr-HR"/>
              </w:rPr>
              <w:t>Donja Motičina</w:t>
            </w:r>
          </w:p>
        </w:tc>
      </w:tr>
      <w:tr w:rsidR="006C1D45" w:rsidRPr="007366E1" w14:paraId="1C37321E" w14:textId="77777777" w:rsidTr="001315C9">
        <w:tc>
          <w:tcPr>
            <w:cnfStyle w:val="001000000000" w:firstRow="0" w:lastRow="0" w:firstColumn="1" w:lastColumn="0" w:oddVBand="0" w:evenVBand="0" w:oddHBand="0" w:evenHBand="0" w:firstRowFirstColumn="0" w:firstRowLastColumn="0" w:lastRowFirstColumn="0" w:lastRowLastColumn="0"/>
            <w:tcW w:w="2376" w:type="dxa"/>
            <w:shd w:val="clear" w:color="auto" w:fill="548DD4" w:themeFill="text2" w:themeFillTint="99"/>
          </w:tcPr>
          <w:p w14:paraId="2C4261B9"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Korisnici:</w:t>
            </w:r>
          </w:p>
        </w:tc>
        <w:tc>
          <w:tcPr>
            <w:tcW w:w="7200" w:type="dxa"/>
            <w:shd w:val="clear" w:color="auto" w:fill="FFFFFF" w:themeFill="background1"/>
          </w:tcPr>
          <w:p w14:paraId="09ABBB25"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Poduzetnici, obrtnici, OPG-i</w:t>
            </w:r>
          </w:p>
        </w:tc>
      </w:tr>
      <w:tr w:rsidR="006C1D45" w:rsidRPr="007366E1" w14:paraId="1483448C" w14:textId="77777777" w:rsidTr="001315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shd w:val="clear" w:color="auto" w:fill="548DD4" w:themeFill="text2" w:themeFillTint="99"/>
          </w:tcPr>
          <w:p w14:paraId="0C8A5ACE"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Pokazatelji učinka:</w:t>
            </w:r>
          </w:p>
        </w:tc>
        <w:tc>
          <w:tcPr>
            <w:tcW w:w="7200" w:type="dxa"/>
            <w:shd w:val="clear" w:color="auto" w:fill="FFFF99"/>
          </w:tcPr>
          <w:p w14:paraId="32CA4344" w14:textId="77777777" w:rsidR="006C1D45" w:rsidRPr="007366E1" w:rsidRDefault="006C1D45"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Razvijena i uspostavljena digitalna platforma za povezivanje poduzetnika, obrtnika i OPG-a</w:t>
            </w:r>
          </w:p>
        </w:tc>
      </w:tr>
      <w:tr w:rsidR="006C1D45" w:rsidRPr="007366E1" w14:paraId="4E267CD8" w14:textId="77777777" w:rsidTr="001315C9">
        <w:tc>
          <w:tcPr>
            <w:cnfStyle w:val="001000000000" w:firstRow="0" w:lastRow="0" w:firstColumn="1" w:lastColumn="0" w:oddVBand="0" w:evenVBand="0" w:oddHBand="0" w:evenHBand="0" w:firstRowFirstColumn="0" w:firstRowLastColumn="0" w:lastRowFirstColumn="0" w:lastRowLastColumn="0"/>
            <w:tcW w:w="2376" w:type="dxa"/>
            <w:shd w:val="clear" w:color="auto" w:fill="548DD4" w:themeFill="text2" w:themeFillTint="99"/>
          </w:tcPr>
          <w:p w14:paraId="0AE97538"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Izvori financiranja:</w:t>
            </w:r>
          </w:p>
        </w:tc>
        <w:tc>
          <w:tcPr>
            <w:tcW w:w="7200" w:type="dxa"/>
            <w:shd w:val="clear" w:color="auto" w:fill="FFFFFF" w:themeFill="background1"/>
          </w:tcPr>
          <w:p w14:paraId="3942AE53"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Općina</w:t>
            </w:r>
            <w:r w:rsidR="00DD4F41">
              <w:rPr>
                <w:rFonts w:asciiTheme="majorHAnsi" w:hAnsiTheme="majorHAnsi" w:cs="Times New Roman"/>
                <w:lang w:val="hr-HR"/>
              </w:rPr>
              <w:t xml:space="preserve"> </w:t>
            </w:r>
            <w:r w:rsidR="00C45280">
              <w:rPr>
                <w:rFonts w:asciiTheme="majorHAnsi" w:hAnsiTheme="majorHAnsi" w:cs="Times New Roman"/>
                <w:lang w:val="hr-HR"/>
              </w:rPr>
              <w:t>Donja Motičina</w:t>
            </w:r>
            <w:r w:rsidRPr="007366E1">
              <w:rPr>
                <w:rFonts w:asciiTheme="majorHAnsi" w:hAnsiTheme="majorHAnsi" w:cs="Times New Roman"/>
                <w:lang w:val="hr-HR"/>
              </w:rPr>
              <w:t xml:space="preserve">, </w:t>
            </w:r>
            <w:r w:rsidR="00C45280">
              <w:rPr>
                <w:rFonts w:asciiTheme="majorHAnsi" w:hAnsiTheme="majorHAnsi" w:cs="Times New Roman"/>
                <w:lang w:val="hr-HR"/>
              </w:rPr>
              <w:t>OBŽ</w:t>
            </w:r>
            <w:r w:rsidRPr="007366E1">
              <w:rPr>
                <w:rFonts w:asciiTheme="majorHAnsi" w:hAnsiTheme="majorHAnsi" w:cs="Times New Roman"/>
                <w:lang w:val="hr-HR"/>
              </w:rPr>
              <w:t>, ministarstva, fondovi EU</w:t>
            </w:r>
          </w:p>
        </w:tc>
      </w:tr>
      <w:tr w:rsidR="006C1D45" w:rsidRPr="007366E1" w14:paraId="4CC1030B" w14:textId="77777777" w:rsidTr="001315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Borders>
              <w:bottom w:val="single" w:sz="18" w:space="0" w:color="auto"/>
            </w:tcBorders>
            <w:shd w:val="clear" w:color="auto" w:fill="548DD4" w:themeFill="text2" w:themeFillTint="99"/>
          </w:tcPr>
          <w:p w14:paraId="35904A61"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Razdoblje provedbe:</w:t>
            </w:r>
          </w:p>
        </w:tc>
        <w:tc>
          <w:tcPr>
            <w:tcW w:w="7200" w:type="dxa"/>
            <w:tcBorders>
              <w:bottom w:val="single" w:sz="18" w:space="0" w:color="auto"/>
            </w:tcBorders>
            <w:shd w:val="clear" w:color="auto" w:fill="FFFF99"/>
          </w:tcPr>
          <w:p w14:paraId="7B8231E4" w14:textId="77777777" w:rsidR="006C1D45" w:rsidRPr="007366E1" w:rsidRDefault="003E60D9"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2025. – 2030</w:t>
            </w:r>
            <w:r w:rsidR="006C1D45" w:rsidRPr="007366E1">
              <w:rPr>
                <w:rFonts w:asciiTheme="majorHAnsi" w:hAnsiTheme="majorHAnsi" w:cs="Times New Roman"/>
                <w:lang w:val="hr-HR"/>
              </w:rPr>
              <w:t>.</w:t>
            </w:r>
          </w:p>
        </w:tc>
      </w:tr>
      <w:tr w:rsidR="006C1D45" w:rsidRPr="007366E1" w14:paraId="18E1C0D4" w14:textId="77777777" w:rsidTr="001315C9">
        <w:tc>
          <w:tcPr>
            <w:cnfStyle w:val="001000000000" w:firstRow="0" w:lastRow="0" w:firstColumn="1" w:lastColumn="0" w:oddVBand="0" w:evenVBand="0" w:oddHBand="0" w:evenHBand="0" w:firstRowFirstColumn="0" w:firstRowLastColumn="0" w:lastRowFirstColumn="0" w:lastRowLastColumn="0"/>
            <w:tcW w:w="9576" w:type="dxa"/>
            <w:gridSpan w:val="2"/>
            <w:tcBorders>
              <w:top w:val="single" w:sz="18" w:space="0" w:color="auto"/>
              <w:bottom w:val="single" w:sz="18" w:space="0" w:color="auto"/>
            </w:tcBorders>
            <w:shd w:val="clear" w:color="auto" w:fill="548DD4" w:themeFill="text2" w:themeFillTint="99"/>
          </w:tcPr>
          <w:p w14:paraId="239EA9B8" w14:textId="77777777" w:rsidR="006C1D45" w:rsidRPr="007366E1" w:rsidRDefault="006C1D45" w:rsidP="002B49B2">
            <w:pPr>
              <w:jc w:val="both"/>
              <w:rPr>
                <w:rFonts w:asciiTheme="majorHAnsi" w:hAnsiTheme="majorHAnsi" w:cs="Times New Roman"/>
                <w:lang w:val="hr-HR"/>
              </w:rPr>
            </w:pPr>
            <w:r w:rsidRPr="007366E1">
              <w:rPr>
                <w:rFonts w:asciiTheme="majorHAnsi" w:hAnsiTheme="majorHAnsi" w:cs="Times New Roman"/>
                <w:lang w:val="hr-HR"/>
              </w:rPr>
              <w:t xml:space="preserve">Mjera 4.3. Razvoj </w:t>
            </w:r>
            <w:r w:rsidR="002B49B2">
              <w:rPr>
                <w:rFonts w:asciiTheme="majorHAnsi" w:hAnsiTheme="majorHAnsi" w:cs="Times New Roman"/>
                <w:lang w:val="hr-HR"/>
              </w:rPr>
              <w:t xml:space="preserve">web stranice i </w:t>
            </w:r>
            <w:r w:rsidRPr="007366E1">
              <w:rPr>
                <w:rFonts w:asciiTheme="majorHAnsi" w:hAnsiTheme="majorHAnsi" w:cs="Times New Roman"/>
                <w:lang w:val="hr-HR"/>
              </w:rPr>
              <w:t xml:space="preserve">mobilne aplikacije </w:t>
            </w:r>
            <w:r w:rsidR="002B49B2">
              <w:rPr>
                <w:rFonts w:asciiTheme="majorHAnsi" w:hAnsiTheme="majorHAnsi" w:cs="Times New Roman"/>
                <w:lang w:val="hr-HR"/>
              </w:rPr>
              <w:t xml:space="preserve">Explore </w:t>
            </w:r>
            <w:r w:rsidR="00C45280">
              <w:rPr>
                <w:rFonts w:asciiTheme="majorHAnsi" w:hAnsiTheme="majorHAnsi" w:cs="Times New Roman"/>
                <w:lang w:val="hr-HR"/>
              </w:rPr>
              <w:t>Općina Donja Motičina</w:t>
            </w:r>
          </w:p>
        </w:tc>
      </w:tr>
      <w:tr w:rsidR="006C1D45" w:rsidRPr="007366E1" w14:paraId="5F918E65" w14:textId="77777777" w:rsidTr="001315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Borders>
              <w:top w:val="single" w:sz="18" w:space="0" w:color="auto"/>
            </w:tcBorders>
            <w:shd w:val="clear" w:color="auto" w:fill="548DD4" w:themeFill="text2" w:themeFillTint="99"/>
          </w:tcPr>
          <w:p w14:paraId="27AF3559"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Cilj mjere:</w:t>
            </w:r>
          </w:p>
        </w:tc>
        <w:tc>
          <w:tcPr>
            <w:tcW w:w="7200" w:type="dxa"/>
            <w:tcBorders>
              <w:top w:val="single" w:sz="18" w:space="0" w:color="auto"/>
            </w:tcBorders>
            <w:shd w:val="clear" w:color="auto" w:fill="FFFF99"/>
          </w:tcPr>
          <w:p w14:paraId="079E50E1" w14:textId="77777777" w:rsidR="006C1D45" w:rsidRPr="007366E1" w:rsidRDefault="006C1D45"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Razvoj turizma i povećanje konkurentnosti gospodarstva</w:t>
            </w:r>
          </w:p>
        </w:tc>
      </w:tr>
      <w:tr w:rsidR="006C1D45" w:rsidRPr="007366E1" w14:paraId="071AB099" w14:textId="77777777" w:rsidTr="001315C9">
        <w:tc>
          <w:tcPr>
            <w:cnfStyle w:val="001000000000" w:firstRow="0" w:lastRow="0" w:firstColumn="1" w:lastColumn="0" w:oddVBand="0" w:evenVBand="0" w:oddHBand="0" w:evenHBand="0" w:firstRowFirstColumn="0" w:firstRowLastColumn="0" w:lastRowFirstColumn="0" w:lastRowLastColumn="0"/>
            <w:tcW w:w="2376" w:type="dxa"/>
            <w:shd w:val="clear" w:color="auto" w:fill="548DD4" w:themeFill="text2" w:themeFillTint="99"/>
          </w:tcPr>
          <w:p w14:paraId="6E109D8B"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Opis mjere:</w:t>
            </w:r>
          </w:p>
        </w:tc>
        <w:tc>
          <w:tcPr>
            <w:tcW w:w="7200" w:type="dxa"/>
            <w:shd w:val="clear" w:color="auto" w:fill="FFFFFF" w:themeFill="background1"/>
          </w:tcPr>
          <w:p w14:paraId="0E78CA12"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 xml:space="preserve">Prirodne ljepote, </w:t>
            </w:r>
            <w:r w:rsidR="00742314">
              <w:rPr>
                <w:rFonts w:asciiTheme="majorHAnsi" w:hAnsiTheme="majorHAnsi" w:cs="Times New Roman"/>
                <w:lang w:val="hr-HR"/>
              </w:rPr>
              <w:t xml:space="preserve">ribnjaci, </w:t>
            </w:r>
            <w:r w:rsidRPr="007366E1">
              <w:rPr>
                <w:rFonts w:asciiTheme="majorHAnsi" w:hAnsiTheme="majorHAnsi" w:cs="Times New Roman"/>
                <w:lang w:val="hr-HR"/>
              </w:rPr>
              <w:t>tradicionalna seoska imanja</w:t>
            </w:r>
            <w:r w:rsidR="00742314">
              <w:rPr>
                <w:rFonts w:asciiTheme="majorHAnsi" w:hAnsiTheme="majorHAnsi" w:cs="Times New Roman"/>
                <w:lang w:val="hr-HR"/>
              </w:rPr>
              <w:t>, gastronomska ponuda</w:t>
            </w:r>
            <w:r w:rsidRPr="007366E1">
              <w:rPr>
                <w:rFonts w:asciiTheme="majorHAnsi" w:hAnsiTheme="majorHAnsi" w:cs="Times New Roman"/>
                <w:lang w:val="hr-HR"/>
              </w:rPr>
              <w:t xml:space="preserve"> i još </w:t>
            </w:r>
            <w:r w:rsidR="00742314">
              <w:rPr>
                <w:rFonts w:asciiTheme="majorHAnsi" w:hAnsiTheme="majorHAnsi" w:cs="Times New Roman"/>
                <w:lang w:val="hr-HR"/>
              </w:rPr>
              <w:t xml:space="preserve">mnogo toga pružaju Općini </w:t>
            </w:r>
            <w:r w:rsidR="00C45280">
              <w:rPr>
                <w:rFonts w:asciiTheme="majorHAnsi" w:hAnsiTheme="majorHAnsi" w:cs="Times New Roman"/>
                <w:lang w:val="hr-HR"/>
              </w:rPr>
              <w:t>Donja Motičina</w:t>
            </w:r>
            <w:r w:rsidRPr="007366E1">
              <w:rPr>
                <w:rFonts w:asciiTheme="majorHAnsi" w:hAnsiTheme="majorHAnsi" w:cs="Times New Roman"/>
                <w:lang w:val="hr-HR"/>
              </w:rPr>
              <w:t xml:space="preserve"> veliki turistički potencijal koji je do sada vrlo slabo iskorišten.</w:t>
            </w:r>
          </w:p>
          <w:p w14:paraId="4AECCFA8" w14:textId="77777777" w:rsidR="006C1D45" w:rsidRPr="007366E1" w:rsidRDefault="00742314"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 xml:space="preserve">Općina </w:t>
            </w:r>
            <w:r w:rsidR="00F923C4">
              <w:rPr>
                <w:rFonts w:asciiTheme="majorHAnsi" w:hAnsiTheme="majorHAnsi" w:cs="Times New Roman"/>
                <w:lang w:val="hr-HR"/>
              </w:rPr>
              <w:t>Donja Motičina</w:t>
            </w:r>
            <w:r w:rsidR="006C1D45" w:rsidRPr="007366E1">
              <w:rPr>
                <w:rFonts w:asciiTheme="majorHAnsi" w:hAnsiTheme="majorHAnsi" w:cs="Times New Roman"/>
                <w:lang w:val="hr-HR"/>
              </w:rPr>
              <w:t xml:space="preserve">, turistički još nedovoljno poznata i neistražena destinacija razvojem turističke aplikacije dobiva mogućnost boljeg pozicioniranja za turističkoj karti </w:t>
            </w:r>
            <w:r w:rsidR="00C45280">
              <w:rPr>
                <w:rFonts w:asciiTheme="majorHAnsi" w:hAnsiTheme="majorHAnsi" w:cs="Times New Roman"/>
                <w:lang w:val="hr-HR"/>
              </w:rPr>
              <w:t>OBŽ</w:t>
            </w:r>
            <w:r w:rsidR="006C1D45" w:rsidRPr="007366E1">
              <w:rPr>
                <w:rFonts w:asciiTheme="majorHAnsi" w:hAnsiTheme="majorHAnsi" w:cs="Times New Roman"/>
                <w:lang w:val="hr-HR"/>
              </w:rPr>
              <w:t xml:space="preserve">, ali i Slavonije. </w:t>
            </w:r>
          </w:p>
          <w:p w14:paraId="79E745EE"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lastRenderedPageBreak/>
              <w:t>Mobilna aplikacija bila bi svojevrsni turis</w:t>
            </w:r>
            <w:r w:rsidR="00742314">
              <w:rPr>
                <w:rFonts w:asciiTheme="majorHAnsi" w:hAnsiTheme="majorHAnsi" w:cs="Times New Roman"/>
                <w:lang w:val="hr-HR"/>
              </w:rPr>
              <w:t xml:space="preserve">tički vodič Općine </w:t>
            </w:r>
            <w:r w:rsidR="00C45280">
              <w:rPr>
                <w:rFonts w:asciiTheme="majorHAnsi" w:hAnsiTheme="majorHAnsi" w:cs="Times New Roman"/>
                <w:lang w:val="hr-HR"/>
              </w:rPr>
              <w:t>Donja Motičina</w:t>
            </w:r>
            <w:r w:rsidRPr="007366E1">
              <w:rPr>
                <w:rFonts w:asciiTheme="majorHAnsi" w:hAnsiTheme="majorHAnsi" w:cs="Times New Roman"/>
                <w:lang w:val="hr-HR"/>
              </w:rPr>
              <w:t>. Na jednom mjestu korisnici će dobiti kako sve potr</w:t>
            </w:r>
            <w:r w:rsidR="00742314">
              <w:rPr>
                <w:rFonts w:asciiTheme="majorHAnsi" w:hAnsiTheme="majorHAnsi" w:cs="Times New Roman"/>
                <w:lang w:val="hr-HR"/>
              </w:rPr>
              <w:t xml:space="preserve">ebne informacije o Općini </w:t>
            </w:r>
            <w:r w:rsidR="00F923C4">
              <w:rPr>
                <w:rFonts w:asciiTheme="majorHAnsi" w:hAnsiTheme="majorHAnsi" w:cs="Times New Roman"/>
                <w:lang w:val="hr-HR"/>
              </w:rPr>
              <w:t>Donja Motičina</w:t>
            </w:r>
            <w:r w:rsidRPr="007366E1">
              <w:rPr>
                <w:rFonts w:asciiTheme="majorHAnsi" w:hAnsiTheme="majorHAnsi" w:cs="Times New Roman"/>
                <w:lang w:val="hr-HR"/>
              </w:rPr>
              <w:t>, kako one općenite, tako i personalizirane prema vlastitim interesima.</w:t>
            </w:r>
          </w:p>
          <w:p w14:paraId="3872BCDD"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Ovdje će se naći informacije o svim atraktivnim lokacijama, institucijama, autohtonim proizvodima i uslugama, ugostiteljskim objektima, smještaju,  biciklističkim stazama, manifestacijama, i sl.</w:t>
            </w:r>
          </w:p>
          <w:p w14:paraId="24C43870"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Kako bi se proširio krug potencijalnih posjetitelja, aplikacija će biti dostupna hrvatskom, engleskom i njemačkom jeziku.</w:t>
            </w:r>
          </w:p>
          <w:p w14:paraId="16B5E579"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Pružatelji turističkih usluga dobit će mogućnost da se  registriraju i oglašavaju te da u realnom vremenu ažuriraju podatke o raspoloživosti svojih smještajnih kapaciteta.</w:t>
            </w:r>
          </w:p>
          <w:p w14:paraId="5B31230E"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Posjetitelji će moći napisati svoje primjedbe, dojmove, ocijeniti pružatelje usluga, a tako prikupljeni podaci koristit će za poboljšanje kvalitete i unapređenje turističke ponude.</w:t>
            </w:r>
          </w:p>
        </w:tc>
      </w:tr>
      <w:tr w:rsidR="006C1D45" w:rsidRPr="007366E1" w14:paraId="1E529747" w14:textId="77777777" w:rsidTr="001315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shd w:val="clear" w:color="auto" w:fill="548DD4" w:themeFill="text2" w:themeFillTint="99"/>
          </w:tcPr>
          <w:p w14:paraId="25F58F43"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lastRenderedPageBreak/>
              <w:t>Nositelji:</w:t>
            </w:r>
          </w:p>
        </w:tc>
        <w:tc>
          <w:tcPr>
            <w:tcW w:w="7200" w:type="dxa"/>
            <w:shd w:val="clear" w:color="auto" w:fill="FFFF99"/>
          </w:tcPr>
          <w:p w14:paraId="5885C139" w14:textId="77777777" w:rsidR="006C1D45" w:rsidRPr="007366E1" w:rsidRDefault="002B49B2"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 xml:space="preserve">Općina </w:t>
            </w:r>
            <w:r w:rsidR="00C45280">
              <w:rPr>
                <w:rFonts w:asciiTheme="majorHAnsi" w:hAnsiTheme="majorHAnsi" w:cs="Times New Roman"/>
                <w:lang w:val="hr-HR"/>
              </w:rPr>
              <w:t>Donja Motičina</w:t>
            </w:r>
          </w:p>
        </w:tc>
      </w:tr>
      <w:tr w:rsidR="006C1D45" w:rsidRPr="007366E1" w14:paraId="75D5FE22" w14:textId="77777777" w:rsidTr="001315C9">
        <w:tc>
          <w:tcPr>
            <w:cnfStyle w:val="001000000000" w:firstRow="0" w:lastRow="0" w:firstColumn="1" w:lastColumn="0" w:oddVBand="0" w:evenVBand="0" w:oddHBand="0" w:evenHBand="0" w:firstRowFirstColumn="0" w:firstRowLastColumn="0" w:lastRowFirstColumn="0" w:lastRowLastColumn="0"/>
            <w:tcW w:w="2376" w:type="dxa"/>
            <w:shd w:val="clear" w:color="auto" w:fill="548DD4" w:themeFill="text2" w:themeFillTint="99"/>
          </w:tcPr>
          <w:p w14:paraId="61824406"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Korisnici:</w:t>
            </w:r>
          </w:p>
        </w:tc>
        <w:tc>
          <w:tcPr>
            <w:tcW w:w="7200" w:type="dxa"/>
            <w:shd w:val="clear" w:color="auto" w:fill="FFFFFF" w:themeFill="background1"/>
          </w:tcPr>
          <w:p w14:paraId="5D789416"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Posjetitelji, stanovnici, poduzetnici</w:t>
            </w:r>
            <w:r w:rsidR="002B49B2">
              <w:rPr>
                <w:rFonts w:asciiTheme="majorHAnsi" w:hAnsiTheme="majorHAnsi" w:cs="Times New Roman"/>
                <w:lang w:val="hr-HR"/>
              </w:rPr>
              <w:t xml:space="preserve"> i obrtnici</w:t>
            </w:r>
            <w:r w:rsidRPr="007366E1">
              <w:rPr>
                <w:rFonts w:asciiTheme="majorHAnsi" w:hAnsiTheme="majorHAnsi" w:cs="Times New Roman"/>
                <w:lang w:val="hr-HR"/>
              </w:rPr>
              <w:t>, OPG-i</w:t>
            </w:r>
          </w:p>
        </w:tc>
      </w:tr>
      <w:tr w:rsidR="006C1D45" w:rsidRPr="007366E1" w14:paraId="7663FB94" w14:textId="77777777" w:rsidTr="001315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shd w:val="clear" w:color="auto" w:fill="548DD4" w:themeFill="text2" w:themeFillTint="99"/>
          </w:tcPr>
          <w:p w14:paraId="2D835F01"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Pokazatelji učinka:</w:t>
            </w:r>
          </w:p>
        </w:tc>
        <w:tc>
          <w:tcPr>
            <w:tcW w:w="7200" w:type="dxa"/>
            <w:shd w:val="clear" w:color="auto" w:fill="FFFF99"/>
          </w:tcPr>
          <w:p w14:paraId="23E07E8F" w14:textId="77777777" w:rsidR="006C1D45" w:rsidRPr="007366E1" w:rsidRDefault="006C1D45"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Izrađena web stranica i mobilna aplikacija</w:t>
            </w:r>
          </w:p>
        </w:tc>
      </w:tr>
      <w:tr w:rsidR="006C1D45" w:rsidRPr="007366E1" w14:paraId="04F80F39" w14:textId="77777777" w:rsidTr="001315C9">
        <w:tc>
          <w:tcPr>
            <w:cnfStyle w:val="001000000000" w:firstRow="0" w:lastRow="0" w:firstColumn="1" w:lastColumn="0" w:oddVBand="0" w:evenVBand="0" w:oddHBand="0" w:evenHBand="0" w:firstRowFirstColumn="0" w:firstRowLastColumn="0" w:lastRowFirstColumn="0" w:lastRowLastColumn="0"/>
            <w:tcW w:w="2376" w:type="dxa"/>
            <w:shd w:val="clear" w:color="auto" w:fill="548DD4" w:themeFill="text2" w:themeFillTint="99"/>
          </w:tcPr>
          <w:p w14:paraId="74B74F7A"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Izvori financiranja:</w:t>
            </w:r>
          </w:p>
        </w:tc>
        <w:tc>
          <w:tcPr>
            <w:tcW w:w="7200" w:type="dxa"/>
            <w:shd w:val="clear" w:color="auto" w:fill="FFFFFF" w:themeFill="background1"/>
          </w:tcPr>
          <w:p w14:paraId="3770FF1F" w14:textId="77777777" w:rsidR="006C1D45" w:rsidRPr="007366E1" w:rsidRDefault="002B49B2"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 xml:space="preserve">Općina </w:t>
            </w:r>
            <w:r w:rsidR="00C45280">
              <w:rPr>
                <w:rFonts w:asciiTheme="majorHAnsi" w:hAnsiTheme="majorHAnsi" w:cs="Times New Roman"/>
                <w:lang w:val="hr-HR"/>
              </w:rPr>
              <w:t>Donja Motičina</w:t>
            </w:r>
            <w:r w:rsidR="006C1D45" w:rsidRPr="007366E1">
              <w:rPr>
                <w:rFonts w:asciiTheme="majorHAnsi" w:hAnsiTheme="majorHAnsi" w:cs="Times New Roman"/>
                <w:lang w:val="hr-HR"/>
              </w:rPr>
              <w:t xml:space="preserve">, </w:t>
            </w:r>
            <w:r w:rsidR="00C45280">
              <w:rPr>
                <w:rFonts w:asciiTheme="majorHAnsi" w:hAnsiTheme="majorHAnsi" w:cs="Times New Roman"/>
                <w:lang w:val="hr-HR"/>
              </w:rPr>
              <w:t>OBŽ</w:t>
            </w:r>
            <w:r w:rsidR="006C1D45" w:rsidRPr="007366E1">
              <w:rPr>
                <w:rFonts w:asciiTheme="majorHAnsi" w:hAnsiTheme="majorHAnsi" w:cs="Times New Roman"/>
                <w:lang w:val="hr-HR"/>
              </w:rPr>
              <w:t xml:space="preserve">, Turistička zajednica </w:t>
            </w:r>
            <w:r w:rsidR="00C45280">
              <w:rPr>
                <w:rFonts w:asciiTheme="majorHAnsi" w:hAnsiTheme="majorHAnsi" w:cs="Times New Roman"/>
                <w:lang w:val="hr-HR"/>
              </w:rPr>
              <w:t>OBŽ</w:t>
            </w:r>
            <w:r w:rsidR="006C1D45" w:rsidRPr="007366E1">
              <w:rPr>
                <w:rFonts w:asciiTheme="majorHAnsi" w:hAnsiTheme="majorHAnsi" w:cs="Times New Roman"/>
                <w:lang w:val="hr-HR"/>
              </w:rPr>
              <w:t>, ministarstva</w:t>
            </w:r>
          </w:p>
        </w:tc>
      </w:tr>
      <w:tr w:rsidR="006C1D45" w:rsidRPr="007366E1" w14:paraId="5DF94302" w14:textId="77777777" w:rsidTr="001315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Borders>
              <w:bottom w:val="single" w:sz="18" w:space="0" w:color="auto"/>
            </w:tcBorders>
            <w:shd w:val="clear" w:color="auto" w:fill="548DD4" w:themeFill="text2" w:themeFillTint="99"/>
          </w:tcPr>
          <w:p w14:paraId="3B6CB1B5"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Razdoblje provedbe:</w:t>
            </w:r>
          </w:p>
        </w:tc>
        <w:tc>
          <w:tcPr>
            <w:tcW w:w="7200" w:type="dxa"/>
            <w:tcBorders>
              <w:bottom w:val="single" w:sz="18" w:space="0" w:color="auto"/>
            </w:tcBorders>
            <w:shd w:val="clear" w:color="auto" w:fill="FFFF99"/>
          </w:tcPr>
          <w:p w14:paraId="53EA48D7" w14:textId="77777777" w:rsidR="006C1D45" w:rsidRPr="007366E1" w:rsidRDefault="002B49B2"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2026. – 2030</w:t>
            </w:r>
            <w:r w:rsidR="006C1D45" w:rsidRPr="007366E1">
              <w:rPr>
                <w:rFonts w:asciiTheme="majorHAnsi" w:hAnsiTheme="majorHAnsi" w:cs="Times New Roman"/>
                <w:lang w:val="hr-HR"/>
              </w:rPr>
              <w:t>.</w:t>
            </w:r>
          </w:p>
        </w:tc>
      </w:tr>
      <w:tr w:rsidR="006C1D45" w:rsidRPr="007366E1" w14:paraId="3320C2A7" w14:textId="77777777" w:rsidTr="001315C9">
        <w:tc>
          <w:tcPr>
            <w:cnfStyle w:val="001000000000" w:firstRow="0" w:lastRow="0" w:firstColumn="1" w:lastColumn="0" w:oddVBand="0" w:evenVBand="0" w:oddHBand="0" w:evenHBand="0" w:firstRowFirstColumn="0" w:firstRowLastColumn="0" w:lastRowFirstColumn="0" w:lastRowLastColumn="0"/>
            <w:tcW w:w="9576" w:type="dxa"/>
            <w:gridSpan w:val="2"/>
            <w:tcBorders>
              <w:top w:val="single" w:sz="18" w:space="0" w:color="auto"/>
              <w:bottom w:val="single" w:sz="18" w:space="0" w:color="auto"/>
            </w:tcBorders>
            <w:shd w:val="clear" w:color="auto" w:fill="548DD4" w:themeFill="text2" w:themeFillTint="99"/>
          </w:tcPr>
          <w:p w14:paraId="3E8C9AF0" w14:textId="77777777" w:rsidR="006C1D45" w:rsidRPr="007366E1" w:rsidRDefault="006C1D45" w:rsidP="006C1D45">
            <w:pPr>
              <w:jc w:val="both"/>
              <w:rPr>
                <w:rFonts w:asciiTheme="majorHAnsi" w:hAnsiTheme="majorHAnsi" w:cs="Times New Roman"/>
                <w:lang w:val="hr-HR"/>
              </w:rPr>
            </w:pPr>
            <w:r w:rsidRPr="007366E1">
              <w:rPr>
                <w:rFonts w:asciiTheme="majorHAnsi" w:hAnsiTheme="majorHAnsi" w:cs="Times New Roman"/>
                <w:lang w:val="hr-HR"/>
              </w:rPr>
              <w:t>Mjera 4.4. Virtualni posjetiteljski centar</w:t>
            </w:r>
          </w:p>
        </w:tc>
      </w:tr>
      <w:tr w:rsidR="006C1D45" w:rsidRPr="007366E1" w14:paraId="7075F1B8" w14:textId="77777777" w:rsidTr="001315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Borders>
              <w:top w:val="single" w:sz="18" w:space="0" w:color="auto"/>
            </w:tcBorders>
            <w:shd w:val="clear" w:color="auto" w:fill="548DD4" w:themeFill="text2" w:themeFillTint="99"/>
          </w:tcPr>
          <w:p w14:paraId="0AD855DD"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Cilj mjere:</w:t>
            </w:r>
          </w:p>
        </w:tc>
        <w:tc>
          <w:tcPr>
            <w:tcW w:w="7200" w:type="dxa"/>
            <w:tcBorders>
              <w:top w:val="single" w:sz="18" w:space="0" w:color="auto"/>
            </w:tcBorders>
            <w:shd w:val="clear" w:color="auto" w:fill="FFFF99"/>
          </w:tcPr>
          <w:p w14:paraId="2862C6EB" w14:textId="77777777" w:rsidR="006C1D45" w:rsidRPr="007366E1" w:rsidRDefault="006C1D45"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Poveć</w:t>
            </w:r>
            <w:r w:rsidR="00604072">
              <w:rPr>
                <w:rFonts w:asciiTheme="majorHAnsi" w:hAnsiTheme="majorHAnsi" w:cs="Times New Roman"/>
                <w:lang w:val="hr-HR"/>
              </w:rPr>
              <w:t xml:space="preserve">anje atraktivnosti Općine </w:t>
            </w:r>
            <w:r w:rsidR="00F923C4">
              <w:rPr>
                <w:rFonts w:asciiTheme="majorHAnsi" w:hAnsiTheme="majorHAnsi" w:cs="Times New Roman"/>
                <w:lang w:val="hr-HR"/>
              </w:rPr>
              <w:t>Donja Motičina</w:t>
            </w:r>
            <w:r w:rsidRPr="007366E1">
              <w:rPr>
                <w:rFonts w:asciiTheme="majorHAnsi" w:hAnsiTheme="majorHAnsi" w:cs="Times New Roman"/>
                <w:lang w:val="hr-HR"/>
              </w:rPr>
              <w:t xml:space="preserve"> kao turističke destinacije, razvoj turizma i unapređenje turističke ponude</w:t>
            </w:r>
          </w:p>
        </w:tc>
      </w:tr>
      <w:tr w:rsidR="006C1D45" w:rsidRPr="007366E1" w14:paraId="0EC78DDD" w14:textId="77777777" w:rsidTr="001315C9">
        <w:tc>
          <w:tcPr>
            <w:cnfStyle w:val="001000000000" w:firstRow="0" w:lastRow="0" w:firstColumn="1" w:lastColumn="0" w:oddVBand="0" w:evenVBand="0" w:oddHBand="0" w:evenHBand="0" w:firstRowFirstColumn="0" w:firstRowLastColumn="0" w:lastRowFirstColumn="0" w:lastRowLastColumn="0"/>
            <w:tcW w:w="2376" w:type="dxa"/>
            <w:shd w:val="clear" w:color="auto" w:fill="548DD4" w:themeFill="text2" w:themeFillTint="99"/>
          </w:tcPr>
          <w:p w14:paraId="77C72391"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Opis mjere:</w:t>
            </w:r>
          </w:p>
        </w:tc>
        <w:tc>
          <w:tcPr>
            <w:tcW w:w="7200" w:type="dxa"/>
            <w:shd w:val="clear" w:color="auto" w:fill="FFFFFF" w:themeFill="background1"/>
          </w:tcPr>
          <w:p w14:paraId="2DAC581B"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Virtualni posjetiteljski centar postat će centralno mjesto upoznavanja s geološkom, biološkom i kul</w:t>
            </w:r>
            <w:r w:rsidR="00604072">
              <w:rPr>
                <w:rFonts w:asciiTheme="majorHAnsi" w:hAnsiTheme="majorHAnsi" w:cs="Times New Roman"/>
                <w:lang w:val="hr-HR"/>
              </w:rPr>
              <w:t xml:space="preserve">turnom baštinom područja Općine </w:t>
            </w:r>
            <w:r w:rsidR="00F923C4">
              <w:rPr>
                <w:rFonts w:asciiTheme="majorHAnsi" w:hAnsiTheme="majorHAnsi" w:cs="Times New Roman"/>
                <w:lang w:val="hr-HR"/>
              </w:rPr>
              <w:t>Donja Motičina</w:t>
            </w:r>
            <w:r w:rsidRPr="007366E1">
              <w:rPr>
                <w:rFonts w:asciiTheme="majorHAnsi" w:hAnsiTheme="majorHAnsi" w:cs="Times New Roman"/>
                <w:lang w:val="hr-HR"/>
              </w:rPr>
              <w:t xml:space="preserve">. Multimedijalni i interaktivni postav ponudit će jedinstveno putovanje kroz prošlost ovog kraja sve do suvremenog doba. </w:t>
            </w:r>
          </w:p>
          <w:p w14:paraId="47BCC2F9"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Multimedijski sadržaji omogućit će posjetiteljima više od formatiranih podataka i tekstualnih informacija. Oni obuhvaćaju interaktivnu multimediju, hipermedije, programe prikaza slika, digitalni video, kompjutorsku grafiku, virtualnu i proširenu stvarnost te kompjutorski kontrolirane interaktivne ekrane i iskustva.</w:t>
            </w:r>
          </w:p>
          <w:p w14:paraId="2F90A905"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 xml:space="preserve">Svojim sadržajem na suvremeni će način biti prilagođen posjetiteljima različitih uzrasta, stupnja obrazovanja i interesa. </w:t>
            </w:r>
          </w:p>
          <w:p w14:paraId="5BB0E122"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 xml:space="preserve">Prednost ovakvog interaktivnog posjetiteljskog centra je u tome što posjetitelji na lak, zanimljiv način i bez napora primaju veliku količinu zanimljivih informacija o destinaciji što je posebno zanimljivo djeci i mladima koji na taj način stječu nova znanja i iskustva.  </w:t>
            </w:r>
          </w:p>
          <w:p w14:paraId="2BB9B7A9"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Izgradnjom ovog virtualnog posj</w:t>
            </w:r>
            <w:r w:rsidR="00604072">
              <w:rPr>
                <w:rFonts w:asciiTheme="majorHAnsi" w:hAnsiTheme="majorHAnsi" w:cs="Times New Roman"/>
                <w:lang w:val="hr-HR"/>
              </w:rPr>
              <w:t xml:space="preserve">etiteljskog centra Općina </w:t>
            </w:r>
            <w:r w:rsidR="00F923C4">
              <w:rPr>
                <w:rFonts w:asciiTheme="majorHAnsi" w:hAnsiTheme="majorHAnsi" w:cs="Times New Roman"/>
                <w:lang w:val="hr-HR"/>
              </w:rPr>
              <w:t>Donja Motičina</w:t>
            </w:r>
            <w:r w:rsidRPr="007366E1">
              <w:rPr>
                <w:rFonts w:asciiTheme="majorHAnsi" w:hAnsiTheme="majorHAnsi" w:cs="Times New Roman"/>
                <w:lang w:val="hr-HR"/>
              </w:rPr>
              <w:t xml:space="preserve"> će dobiti na atraktivnosti što će pozitivno utjecati na razvoj čitave turističke ponude i razvoj Općine kao poželjne turističke destinacije.</w:t>
            </w:r>
          </w:p>
        </w:tc>
      </w:tr>
      <w:tr w:rsidR="006C1D45" w:rsidRPr="007366E1" w14:paraId="0C081D67" w14:textId="77777777" w:rsidTr="001315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shd w:val="clear" w:color="auto" w:fill="548DD4" w:themeFill="text2" w:themeFillTint="99"/>
          </w:tcPr>
          <w:p w14:paraId="189A04FF"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Nositelji:</w:t>
            </w:r>
          </w:p>
        </w:tc>
        <w:tc>
          <w:tcPr>
            <w:tcW w:w="7200" w:type="dxa"/>
            <w:shd w:val="clear" w:color="auto" w:fill="FFFF99"/>
          </w:tcPr>
          <w:p w14:paraId="67BE5678" w14:textId="77777777" w:rsidR="006C1D45" w:rsidRPr="007366E1" w:rsidRDefault="00604072"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 xml:space="preserve">Općina </w:t>
            </w:r>
            <w:r w:rsidR="00F923C4">
              <w:rPr>
                <w:rFonts w:asciiTheme="majorHAnsi" w:hAnsiTheme="majorHAnsi" w:cs="Times New Roman"/>
                <w:lang w:val="hr-HR"/>
              </w:rPr>
              <w:t>Donja Motičina</w:t>
            </w:r>
          </w:p>
        </w:tc>
      </w:tr>
      <w:tr w:rsidR="006C1D45" w:rsidRPr="007366E1" w14:paraId="50A6FFBC" w14:textId="77777777" w:rsidTr="001315C9">
        <w:tc>
          <w:tcPr>
            <w:cnfStyle w:val="001000000000" w:firstRow="0" w:lastRow="0" w:firstColumn="1" w:lastColumn="0" w:oddVBand="0" w:evenVBand="0" w:oddHBand="0" w:evenHBand="0" w:firstRowFirstColumn="0" w:firstRowLastColumn="0" w:lastRowFirstColumn="0" w:lastRowLastColumn="0"/>
            <w:tcW w:w="2376" w:type="dxa"/>
            <w:shd w:val="clear" w:color="auto" w:fill="548DD4" w:themeFill="text2" w:themeFillTint="99"/>
          </w:tcPr>
          <w:p w14:paraId="2E5CA9CC"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Korisnici:</w:t>
            </w:r>
          </w:p>
        </w:tc>
        <w:tc>
          <w:tcPr>
            <w:tcW w:w="7200" w:type="dxa"/>
            <w:shd w:val="clear" w:color="auto" w:fill="FFFFFF" w:themeFill="background1"/>
          </w:tcPr>
          <w:p w14:paraId="33EAC57C"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Građani, posjetitelji</w:t>
            </w:r>
          </w:p>
        </w:tc>
      </w:tr>
      <w:tr w:rsidR="006C1D45" w:rsidRPr="007366E1" w14:paraId="66D9F2A0" w14:textId="77777777" w:rsidTr="001315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shd w:val="clear" w:color="auto" w:fill="548DD4" w:themeFill="text2" w:themeFillTint="99"/>
          </w:tcPr>
          <w:p w14:paraId="31ADB966"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Pokazatelji učinka:</w:t>
            </w:r>
          </w:p>
        </w:tc>
        <w:tc>
          <w:tcPr>
            <w:tcW w:w="7200" w:type="dxa"/>
            <w:shd w:val="clear" w:color="auto" w:fill="FFFF99"/>
          </w:tcPr>
          <w:p w14:paraId="70AE3952" w14:textId="77777777" w:rsidR="006C1D45" w:rsidRPr="007366E1" w:rsidRDefault="006C1D45"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Izgrađen virtualni posjetiteljski centar</w:t>
            </w:r>
          </w:p>
        </w:tc>
      </w:tr>
      <w:tr w:rsidR="006C1D45" w:rsidRPr="007366E1" w14:paraId="775CC8E2" w14:textId="77777777" w:rsidTr="001315C9">
        <w:tc>
          <w:tcPr>
            <w:cnfStyle w:val="001000000000" w:firstRow="0" w:lastRow="0" w:firstColumn="1" w:lastColumn="0" w:oddVBand="0" w:evenVBand="0" w:oddHBand="0" w:evenHBand="0" w:firstRowFirstColumn="0" w:firstRowLastColumn="0" w:lastRowFirstColumn="0" w:lastRowLastColumn="0"/>
            <w:tcW w:w="2376" w:type="dxa"/>
            <w:shd w:val="clear" w:color="auto" w:fill="548DD4" w:themeFill="text2" w:themeFillTint="99"/>
          </w:tcPr>
          <w:p w14:paraId="523DDD6F"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Izvori financiranja:</w:t>
            </w:r>
          </w:p>
        </w:tc>
        <w:tc>
          <w:tcPr>
            <w:tcW w:w="7200" w:type="dxa"/>
            <w:shd w:val="clear" w:color="auto" w:fill="FFFFFF" w:themeFill="background1"/>
          </w:tcPr>
          <w:p w14:paraId="2A64C816" w14:textId="77777777" w:rsidR="006C1D45" w:rsidRPr="007366E1" w:rsidRDefault="00604072"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 xml:space="preserve">Općina </w:t>
            </w:r>
            <w:r w:rsidR="00F923C4">
              <w:rPr>
                <w:rFonts w:asciiTheme="majorHAnsi" w:hAnsiTheme="majorHAnsi" w:cs="Times New Roman"/>
                <w:lang w:val="hr-HR"/>
              </w:rPr>
              <w:t>Donja Motičina</w:t>
            </w:r>
            <w:r w:rsidR="006C1D45" w:rsidRPr="007366E1">
              <w:rPr>
                <w:rFonts w:asciiTheme="majorHAnsi" w:hAnsiTheme="majorHAnsi" w:cs="Times New Roman"/>
                <w:lang w:val="hr-HR"/>
              </w:rPr>
              <w:t xml:space="preserve">, Turistička zajednica </w:t>
            </w:r>
            <w:r w:rsidR="00F923C4">
              <w:rPr>
                <w:rFonts w:asciiTheme="majorHAnsi" w:hAnsiTheme="majorHAnsi" w:cs="Times New Roman"/>
                <w:lang w:val="hr-HR"/>
              </w:rPr>
              <w:t>OBŽ</w:t>
            </w:r>
            <w:r w:rsidR="006C1D45" w:rsidRPr="007366E1">
              <w:rPr>
                <w:rFonts w:asciiTheme="majorHAnsi" w:hAnsiTheme="majorHAnsi" w:cs="Times New Roman"/>
                <w:lang w:val="hr-HR"/>
              </w:rPr>
              <w:t>, ministarstva, fondovi EU</w:t>
            </w:r>
          </w:p>
        </w:tc>
      </w:tr>
      <w:tr w:rsidR="006C1D45" w:rsidRPr="007366E1" w14:paraId="74ADFB60" w14:textId="77777777" w:rsidTr="001315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Borders>
              <w:bottom w:val="single" w:sz="18" w:space="0" w:color="auto"/>
            </w:tcBorders>
            <w:shd w:val="clear" w:color="auto" w:fill="548DD4" w:themeFill="text2" w:themeFillTint="99"/>
          </w:tcPr>
          <w:p w14:paraId="3D937E96"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Razdoblje provedbe:</w:t>
            </w:r>
          </w:p>
        </w:tc>
        <w:tc>
          <w:tcPr>
            <w:tcW w:w="7200" w:type="dxa"/>
            <w:tcBorders>
              <w:bottom w:val="single" w:sz="18" w:space="0" w:color="auto"/>
            </w:tcBorders>
            <w:shd w:val="clear" w:color="auto" w:fill="FFFF99"/>
          </w:tcPr>
          <w:p w14:paraId="5E6C1D54" w14:textId="77777777" w:rsidR="006C1D45" w:rsidRPr="007366E1" w:rsidRDefault="00604072"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2028. – 2030</w:t>
            </w:r>
            <w:r w:rsidR="006C1D45" w:rsidRPr="007366E1">
              <w:rPr>
                <w:rFonts w:asciiTheme="majorHAnsi" w:hAnsiTheme="majorHAnsi" w:cs="Times New Roman"/>
                <w:lang w:val="hr-HR"/>
              </w:rPr>
              <w:t>.</w:t>
            </w:r>
          </w:p>
        </w:tc>
      </w:tr>
      <w:tr w:rsidR="006C1D45" w:rsidRPr="007366E1" w14:paraId="56D7AF72" w14:textId="77777777" w:rsidTr="001315C9">
        <w:tc>
          <w:tcPr>
            <w:cnfStyle w:val="001000000000" w:firstRow="0" w:lastRow="0" w:firstColumn="1" w:lastColumn="0" w:oddVBand="0" w:evenVBand="0" w:oddHBand="0" w:evenHBand="0" w:firstRowFirstColumn="0" w:firstRowLastColumn="0" w:lastRowFirstColumn="0" w:lastRowLastColumn="0"/>
            <w:tcW w:w="9576" w:type="dxa"/>
            <w:gridSpan w:val="2"/>
            <w:tcBorders>
              <w:top w:val="single" w:sz="18" w:space="0" w:color="auto"/>
              <w:bottom w:val="single" w:sz="18" w:space="0" w:color="auto"/>
            </w:tcBorders>
            <w:shd w:val="clear" w:color="auto" w:fill="548DD4" w:themeFill="text2" w:themeFillTint="99"/>
          </w:tcPr>
          <w:p w14:paraId="5191863D" w14:textId="77777777" w:rsidR="006C1D45" w:rsidRPr="007366E1" w:rsidRDefault="006C1D45" w:rsidP="006C1D45">
            <w:pPr>
              <w:jc w:val="both"/>
              <w:rPr>
                <w:rFonts w:asciiTheme="majorHAnsi" w:hAnsiTheme="majorHAnsi" w:cs="Times New Roman"/>
                <w:lang w:val="hr-HR"/>
              </w:rPr>
            </w:pPr>
            <w:r w:rsidRPr="007366E1">
              <w:rPr>
                <w:rFonts w:asciiTheme="majorHAnsi" w:hAnsiTheme="majorHAnsi" w:cs="Times New Roman"/>
                <w:lang w:val="hr-HR"/>
              </w:rPr>
              <w:t>Mjera 4.5.  Rekonstrukcija i obnova starih kuća u svrhu razvoja turizma</w:t>
            </w:r>
          </w:p>
        </w:tc>
      </w:tr>
      <w:tr w:rsidR="006C1D45" w:rsidRPr="007366E1" w14:paraId="627A00ED" w14:textId="77777777" w:rsidTr="001315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Borders>
              <w:top w:val="single" w:sz="18" w:space="0" w:color="auto"/>
            </w:tcBorders>
            <w:shd w:val="clear" w:color="auto" w:fill="548DD4" w:themeFill="text2" w:themeFillTint="99"/>
          </w:tcPr>
          <w:p w14:paraId="2B7287B9"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Cilj mjere:</w:t>
            </w:r>
          </w:p>
        </w:tc>
        <w:tc>
          <w:tcPr>
            <w:tcW w:w="7200" w:type="dxa"/>
            <w:tcBorders>
              <w:top w:val="single" w:sz="18" w:space="0" w:color="auto"/>
            </w:tcBorders>
            <w:shd w:val="clear" w:color="auto" w:fill="FFFF99"/>
          </w:tcPr>
          <w:p w14:paraId="63CD9FD8" w14:textId="77777777" w:rsidR="006C1D45" w:rsidRPr="007366E1" w:rsidRDefault="006C1D45"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Obnova i stavljanje u funkciju starih i napuštenih kuća što će dovesti do uređenja naselja, povećanja turističke ponude i razvoja turizma</w:t>
            </w:r>
          </w:p>
        </w:tc>
      </w:tr>
      <w:tr w:rsidR="006C1D45" w:rsidRPr="007366E1" w14:paraId="04865BDF" w14:textId="77777777" w:rsidTr="001315C9">
        <w:tc>
          <w:tcPr>
            <w:cnfStyle w:val="001000000000" w:firstRow="0" w:lastRow="0" w:firstColumn="1" w:lastColumn="0" w:oddVBand="0" w:evenVBand="0" w:oddHBand="0" w:evenHBand="0" w:firstRowFirstColumn="0" w:firstRowLastColumn="0" w:lastRowFirstColumn="0" w:lastRowLastColumn="0"/>
            <w:tcW w:w="2376" w:type="dxa"/>
            <w:shd w:val="clear" w:color="auto" w:fill="548DD4" w:themeFill="text2" w:themeFillTint="99"/>
          </w:tcPr>
          <w:p w14:paraId="7D826DAB"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lastRenderedPageBreak/>
              <w:t>Opis mjere:</w:t>
            </w:r>
          </w:p>
        </w:tc>
        <w:tc>
          <w:tcPr>
            <w:tcW w:w="7200" w:type="dxa"/>
            <w:shd w:val="clear" w:color="auto" w:fill="FFFFFF" w:themeFill="background1"/>
          </w:tcPr>
          <w:p w14:paraId="0FB636B4"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Stare tradicijske drvene kuće i kuće od opeke samo su dio velikog fundusa kulturne baštine koja je u selima opstala unatoč socio-</w:t>
            </w:r>
            <w:r w:rsidR="000D67B1" w:rsidRPr="007366E1">
              <w:rPr>
                <w:rFonts w:asciiTheme="majorHAnsi" w:hAnsiTheme="majorHAnsi" w:cs="Times New Roman"/>
                <w:lang w:val="hr-HR"/>
              </w:rPr>
              <w:t>ekonomskim promjenama</w:t>
            </w:r>
            <w:r w:rsidRPr="007366E1">
              <w:rPr>
                <w:rFonts w:asciiTheme="majorHAnsi" w:hAnsiTheme="majorHAnsi" w:cs="Times New Roman"/>
                <w:lang w:val="hr-HR"/>
              </w:rPr>
              <w:t>, a sada vape za obnovom. Kako bi se one sačuvale, a naselja dobila novi i ljepši izgled u tradicionalnom štihu, treba im pronaći</w:t>
            </w:r>
            <w:r w:rsidRPr="007366E1">
              <w:rPr>
                <w:rFonts w:asciiTheme="majorHAnsi" w:hAnsiTheme="majorHAnsi"/>
                <w:lang w:val="hr-HR"/>
              </w:rPr>
              <w:t xml:space="preserve"> </w:t>
            </w:r>
            <w:r w:rsidRPr="007366E1">
              <w:rPr>
                <w:rFonts w:asciiTheme="majorHAnsi" w:hAnsiTheme="majorHAnsi" w:cs="Times New Roman"/>
                <w:lang w:val="hr-HR"/>
              </w:rPr>
              <w:t>novu namjenu tako da, osim za stanovanje i rad, mogu poslužiti i kao privlačna turistička destinacija.</w:t>
            </w:r>
          </w:p>
          <w:p w14:paraId="5C5D5B59" w14:textId="77777777" w:rsidR="006C1D45" w:rsidRPr="007366E1" w:rsidRDefault="000F2CB2" w:rsidP="000F2CB2">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 xml:space="preserve">Općina </w:t>
            </w:r>
            <w:r w:rsidR="00F923C4">
              <w:rPr>
                <w:rFonts w:asciiTheme="majorHAnsi" w:hAnsiTheme="majorHAnsi" w:cs="Times New Roman"/>
                <w:lang w:val="hr-HR"/>
              </w:rPr>
              <w:t>Donja Motičina</w:t>
            </w:r>
            <w:r>
              <w:rPr>
                <w:rFonts w:asciiTheme="majorHAnsi" w:hAnsiTheme="majorHAnsi" w:cs="Times New Roman"/>
                <w:lang w:val="hr-HR"/>
              </w:rPr>
              <w:t xml:space="preserve"> će kroz svoje natječaje i javne pozive sufinancirati obnovu i revitalizaciju starih kuća koje će se koristiti u turističke svrhe. Ovom će se mjerom</w:t>
            </w:r>
            <w:r w:rsidR="006C1D45" w:rsidRPr="007366E1">
              <w:rPr>
                <w:rFonts w:asciiTheme="majorHAnsi" w:hAnsiTheme="majorHAnsi" w:cs="Times New Roman"/>
                <w:lang w:val="hr-HR"/>
              </w:rPr>
              <w:t xml:space="preserve"> pose</w:t>
            </w:r>
            <w:r>
              <w:rPr>
                <w:rFonts w:asciiTheme="majorHAnsi" w:hAnsiTheme="majorHAnsi" w:cs="Times New Roman"/>
                <w:lang w:val="hr-HR"/>
              </w:rPr>
              <w:t>bno stavljati naglasak na zelenu</w:t>
            </w:r>
            <w:r w:rsidR="006C1D45" w:rsidRPr="007366E1">
              <w:rPr>
                <w:rFonts w:asciiTheme="majorHAnsi" w:hAnsiTheme="majorHAnsi" w:cs="Times New Roman"/>
                <w:lang w:val="hr-HR"/>
              </w:rPr>
              <w:t xml:space="preserve"> tranziciju i korištenje obnovljivih izvora energije.</w:t>
            </w:r>
          </w:p>
        </w:tc>
      </w:tr>
      <w:tr w:rsidR="006C1D45" w:rsidRPr="007366E1" w14:paraId="5E96D51E" w14:textId="77777777" w:rsidTr="001315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shd w:val="clear" w:color="auto" w:fill="548DD4" w:themeFill="text2" w:themeFillTint="99"/>
          </w:tcPr>
          <w:p w14:paraId="317F3B20"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Nositelji:</w:t>
            </w:r>
          </w:p>
        </w:tc>
        <w:tc>
          <w:tcPr>
            <w:tcW w:w="7200" w:type="dxa"/>
            <w:shd w:val="clear" w:color="auto" w:fill="FFFF99"/>
          </w:tcPr>
          <w:p w14:paraId="790C0E8B" w14:textId="77777777" w:rsidR="006C1D45" w:rsidRPr="007366E1" w:rsidRDefault="000F2CB2"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 xml:space="preserve">Općina </w:t>
            </w:r>
            <w:r w:rsidR="00F923C4">
              <w:rPr>
                <w:rFonts w:asciiTheme="majorHAnsi" w:hAnsiTheme="majorHAnsi" w:cs="Times New Roman"/>
                <w:lang w:val="hr-HR"/>
              </w:rPr>
              <w:t>Donja Motičina</w:t>
            </w:r>
          </w:p>
        </w:tc>
      </w:tr>
      <w:tr w:rsidR="006C1D45" w:rsidRPr="007366E1" w14:paraId="2470D898" w14:textId="77777777" w:rsidTr="001315C9">
        <w:tc>
          <w:tcPr>
            <w:cnfStyle w:val="001000000000" w:firstRow="0" w:lastRow="0" w:firstColumn="1" w:lastColumn="0" w:oddVBand="0" w:evenVBand="0" w:oddHBand="0" w:evenHBand="0" w:firstRowFirstColumn="0" w:firstRowLastColumn="0" w:lastRowFirstColumn="0" w:lastRowLastColumn="0"/>
            <w:tcW w:w="2376" w:type="dxa"/>
            <w:shd w:val="clear" w:color="auto" w:fill="548DD4" w:themeFill="text2" w:themeFillTint="99"/>
          </w:tcPr>
          <w:p w14:paraId="5B7ACC05"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Korisnici:</w:t>
            </w:r>
          </w:p>
        </w:tc>
        <w:tc>
          <w:tcPr>
            <w:tcW w:w="7200" w:type="dxa"/>
            <w:shd w:val="clear" w:color="auto" w:fill="FFFFFF" w:themeFill="background1"/>
          </w:tcPr>
          <w:p w14:paraId="10F1B9C8"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Stanovnici, poduzetnici, obrtnici, OPG-i</w:t>
            </w:r>
          </w:p>
        </w:tc>
      </w:tr>
      <w:tr w:rsidR="006C1D45" w:rsidRPr="007366E1" w14:paraId="6B4E7A26" w14:textId="77777777" w:rsidTr="001315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shd w:val="clear" w:color="auto" w:fill="548DD4" w:themeFill="text2" w:themeFillTint="99"/>
          </w:tcPr>
          <w:p w14:paraId="1831F5C5"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Pokazatelji učinka:</w:t>
            </w:r>
          </w:p>
        </w:tc>
        <w:tc>
          <w:tcPr>
            <w:tcW w:w="7200" w:type="dxa"/>
            <w:shd w:val="clear" w:color="auto" w:fill="FFFF99"/>
          </w:tcPr>
          <w:p w14:paraId="4FAE4308" w14:textId="77777777" w:rsidR="006C1D45" w:rsidRPr="007366E1" w:rsidRDefault="000F2CB2" w:rsidP="000F2CB2">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Povećanje turističke ponude</w:t>
            </w:r>
            <w:r w:rsidR="006C1D45" w:rsidRPr="007366E1">
              <w:rPr>
                <w:rFonts w:asciiTheme="majorHAnsi" w:hAnsiTheme="majorHAnsi" w:cs="Times New Roman"/>
                <w:lang w:val="hr-HR"/>
              </w:rPr>
              <w:t xml:space="preserve"> te revitalizacija</w:t>
            </w:r>
            <w:r>
              <w:rPr>
                <w:rFonts w:asciiTheme="majorHAnsi" w:hAnsiTheme="majorHAnsi" w:cs="Times New Roman"/>
                <w:lang w:val="hr-HR"/>
              </w:rPr>
              <w:t xml:space="preserve"> zapuštenih</w:t>
            </w:r>
            <w:r w:rsidR="006C1D45" w:rsidRPr="007366E1">
              <w:rPr>
                <w:rFonts w:asciiTheme="majorHAnsi" w:hAnsiTheme="majorHAnsi" w:cs="Times New Roman"/>
                <w:lang w:val="hr-HR"/>
              </w:rPr>
              <w:t xml:space="preserve"> objekata </w:t>
            </w:r>
          </w:p>
        </w:tc>
      </w:tr>
      <w:tr w:rsidR="006C1D45" w:rsidRPr="007366E1" w14:paraId="3133F2D4" w14:textId="77777777" w:rsidTr="001315C9">
        <w:tc>
          <w:tcPr>
            <w:cnfStyle w:val="001000000000" w:firstRow="0" w:lastRow="0" w:firstColumn="1" w:lastColumn="0" w:oddVBand="0" w:evenVBand="0" w:oddHBand="0" w:evenHBand="0" w:firstRowFirstColumn="0" w:firstRowLastColumn="0" w:lastRowFirstColumn="0" w:lastRowLastColumn="0"/>
            <w:tcW w:w="2376" w:type="dxa"/>
            <w:shd w:val="clear" w:color="auto" w:fill="548DD4" w:themeFill="text2" w:themeFillTint="99"/>
          </w:tcPr>
          <w:p w14:paraId="3CB0E164"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Izvori financiranja:</w:t>
            </w:r>
          </w:p>
        </w:tc>
        <w:tc>
          <w:tcPr>
            <w:tcW w:w="7200" w:type="dxa"/>
            <w:shd w:val="clear" w:color="auto" w:fill="FFFFFF" w:themeFill="background1"/>
          </w:tcPr>
          <w:p w14:paraId="68C38E38" w14:textId="77777777" w:rsidR="006C1D45" w:rsidRPr="007366E1" w:rsidRDefault="000F2CB2"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 xml:space="preserve">Općina </w:t>
            </w:r>
            <w:r w:rsidR="00F923C4">
              <w:rPr>
                <w:rFonts w:asciiTheme="majorHAnsi" w:hAnsiTheme="majorHAnsi" w:cs="Times New Roman"/>
                <w:lang w:val="hr-HR"/>
              </w:rPr>
              <w:t>Donja Motičina</w:t>
            </w:r>
            <w:r w:rsidR="006C1D45" w:rsidRPr="007366E1">
              <w:rPr>
                <w:rFonts w:asciiTheme="majorHAnsi" w:hAnsiTheme="majorHAnsi" w:cs="Times New Roman"/>
                <w:lang w:val="hr-HR"/>
              </w:rPr>
              <w:t xml:space="preserve">, </w:t>
            </w:r>
            <w:r w:rsidR="00F923C4">
              <w:rPr>
                <w:rFonts w:asciiTheme="majorHAnsi" w:hAnsiTheme="majorHAnsi" w:cs="Times New Roman"/>
                <w:lang w:val="hr-HR"/>
              </w:rPr>
              <w:t>OBŽ</w:t>
            </w:r>
            <w:r w:rsidR="006C1D45" w:rsidRPr="007366E1">
              <w:rPr>
                <w:rFonts w:asciiTheme="majorHAnsi" w:hAnsiTheme="majorHAnsi" w:cs="Times New Roman"/>
                <w:lang w:val="hr-HR"/>
              </w:rPr>
              <w:t>, ministarstva, fondovi EU</w:t>
            </w:r>
          </w:p>
        </w:tc>
      </w:tr>
      <w:tr w:rsidR="006C1D45" w:rsidRPr="007366E1" w14:paraId="259E3B74" w14:textId="77777777" w:rsidTr="001315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Borders>
              <w:bottom w:val="single" w:sz="18" w:space="0" w:color="auto"/>
            </w:tcBorders>
            <w:shd w:val="clear" w:color="auto" w:fill="548DD4" w:themeFill="text2" w:themeFillTint="99"/>
          </w:tcPr>
          <w:p w14:paraId="30F78BDA"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Razdoblje provedbe:</w:t>
            </w:r>
          </w:p>
        </w:tc>
        <w:tc>
          <w:tcPr>
            <w:tcW w:w="7200" w:type="dxa"/>
            <w:tcBorders>
              <w:bottom w:val="single" w:sz="18" w:space="0" w:color="auto"/>
            </w:tcBorders>
            <w:shd w:val="clear" w:color="auto" w:fill="FFFF99"/>
          </w:tcPr>
          <w:p w14:paraId="23BD060F" w14:textId="77777777" w:rsidR="006C1D45" w:rsidRPr="007366E1" w:rsidRDefault="000F2CB2"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2025. – 2030</w:t>
            </w:r>
            <w:r w:rsidR="006C1D45" w:rsidRPr="007366E1">
              <w:rPr>
                <w:rFonts w:asciiTheme="majorHAnsi" w:hAnsiTheme="majorHAnsi" w:cs="Times New Roman"/>
                <w:lang w:val="hr-HR"/>
              </w:rPr>
              <w:t>.</w:t>
            </w:r>
          </w:p>
        </w:tc>
      </w:tr>
      <w:tr w:rsidR="006C1D45" w:rsidRPr="007366E1" w14:paraId="4C7CCD40" w14:textId="77777777" w:rsidTr="001315C9">
        <w:tc>
          <w:tcPr>
            <w:cnfStyle w:val="001000000000" w:firstRow="0" w:lastRow="0" w:firstColumn="1" w:lastColumn="0" w:oddVBand="0" w:evenVBand="0" w:oddHBand="0" w:evenHBand="0" w:firstRowFirstColumn="0" w:firstRowLastColumn="0" w:lastRowFirstColumn="0" w:lastRowLastColumn="0"/>
            <w:tcW w:w="9576" w:type="dxa"/>
            <w:gridSpan w:val="2"/>
            <w:tcBorders>
              <w:top w:val="single" w:sz="18" w:space="0" w:color="auto"/>
              <w:bottom w:val="single" w:sz="18" w:space="0" w:color="auto"/>
            </w:tcBorders>
            <w:shd w:val="clear" w:color="auto" w:fill="548DD4" w:themeFill="text2" w:themeFillTint="99"/>
          </w:tcPr>
          <w:p w14:paraId="425B87FD" w14:textId="77777777" w:rsidR="006C1D45" w:rsidRPr="007366E1" w:rsidRDefault="006C1D45" w:rsidP="00DE5D8D">
            <w:pPr>
              <w:jc w:val="both"/>
              <w:rPr>
                <w:rFonts w:asciiTheme="majorHAnsi" w:hAnsiTheme="majorHAnsi" w:cs="Times New Roman"/>
                <w:lang w:val="hr-HR"/>
              </w:rPr>
            </w:pPr>
            <w:r w:rsidRPr="007366E1">
              <w:rPr>
                <w:rFonts w:asciiTheme="majorHAnsi" w:hAnsiTheme="majorHAnsi" w:cs="Times New Roman"/>
                <w:lang w:val="hr-HR"/>
              </w:rPr>
              <w:t xml:space="preserve">Mjera 4.6.  </w:t>
            </w:r>
            <w:r w:rsidR="00DE5D8D">
              <w:rPr>
                <w:rFonts w:asciiTheme="majorHAnsi" w:hAnsiTheme="majorHAnsi" w:cs="Times New Roman"/>
                <w:lang w:val="hr-HR"/>
              </w:rPr>
              <w:t>Poticanje korištenja</w:t>
            </w:r>
            <w:r w:rsidRPr="007366E1">
              <w:rPr>
                <w:rFonts w:asciiTheme="majorHAnsi" w:hAnsiTheme="majorHAnsi" w:cs="Times New Roman"/>
                <w:lang w:val="hr-HR"/>
              </w:rPr>
              <w:t xml:space="preserve"> obnovljivih izvora energije u gospodarstvu</w:t>
            </w:r>
          </w:p>
        </w:tc>
      </w:tr>
      <w:tr w:rsidR="006C1D45" w:rsidRPr="007366E1" w14:paraId="7C6D015E" w14:textId="77777777" w:rsidTr="001315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Borders>
              <w:top w:val="single" w:sz="18" w:space="0" w:color="auto"/>
            </w:tcBorders>
            <w:shd w:val="clear" w:color="auto" w:fill="548DD4" w:themeFill="text2" w:themeFillTint="99"/>
          </w:tcPr>
          <w:p w14:paraId="6ADAF002"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Cilj mjere:</w:t>
            </w:r>
          </w:p>
        </w:tc>
        <w:tc>
          <w:tcPr>
            <w:tcW w:w="7200" w:type="dxa"/>
            <w:tcBorders>
              <w:top w:val="single" w:sz="18" w:space="0" w:color="auto"/>
            </w:tcBorders>
            <w:shd w:val="clear" w:color="auto" w:fill="FFFF99"/>
          </w:tcPr>
          <w:p w14:paraId="6C365BCF" w14:textId="77777777" w:rsidR="006C1D45" w:rsidRPr="007366E1" w:rsidRDefault="006C1D45"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 xml:space="preserve">Poticanje zelene tranzicije </w:t>
            </w:r>
          </w:p>
        </w:tc>
      </w:tr>
      <w:tr w:rsidR="006C1D45" w:rsidRPr="007366E1" w14:paraId="5112AB96" w14:textId="77777777" w:rsidTr="001315C9">
        <w:tc>
          <w:tcPr>
            <w:cnfStyle w:val="001000000000" w:firstRow="0" w:lastRow="0" w:firstColumn="1" w:lastColumn="0" w:oddVBand="0" w:evenVBand="0" w:oddHBand="0" w:evenHBand="0" w:firstRowFirstColumn="0" w:firstRowLastColumn="0" w:lastRowFirstColumn="0" w:lastRowLastColumn="0"/>
            <w:tcW w:w="2376" w:type="dxa"/>
            <w:shd w:val="clear" w:color="auto" w:fill="548DD4" w:themeFill="text2" w:themeFillTint="99"/>
          </w:tcPr>
          <w:p w14:paraId="7CDA6603"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Opis mjere:</w:t>
            </w:r>
          </w:p>
        </w:tc>
        <w:tc>
          <w:tcPr>
            <w:tcW w:w="7200" w:type="dxa"/>
            <w:shd w:val="clear" w:color="auto" w:fill="FFFFFF" w:themeFill="background1"/>
          </w:tcPr>
          <w:p w14:paraId="61886C76"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 xml:space="preserve">Sve izraženije klimatske promjene i sve ekstremniji vremenski uvjeti zahtijevaju brzu prilagodbu i prijelaz sa fosilnih goriva na obnovljive izvore energije.  Danas </w:t>
            </w:r>
            <w:r w:rsidR="000D67B1" w:rsidRPr="007366E1">
              <w:rPr>
                <w:rFonts w:asciiTheme="majorHAnsi" w:hAnsiTheme="majorHAnsi" w:cs="Times New Roman"/>
                <w:lang w:val="hr-HR"/>
              </w:rPr>
              <w:t>su ljudi</w:t>
            </w:r>
            <w:r w:rsidRPr="007366E1">
              <w:rPr>
                <w:rFonts w:asciiTheme="majorHAnsi" w:hAnsiTheme="majorHAnsi" w:cs="Times New Roman"/>
                <w:lang w:val="hr-HR"/>
              </w:rPr>
              <w:t xml:space="preserve"> svjesni da se raspoloživa količina fosilnih </w:t>
            </w:r>
            <w:r w:rsidR="000D67B1" w:rsidRPr="007366E1">
              <w:rPr>
                <w:rFonts w:asciiTheme="majorHAnsi" w:hAnsiTheme="majorHAnsi" w:cs="Times New Roman"/>
                <w:lang w:val="hr-HR"/>
              </w:rPr>
              <w:t>goriva izrazito</w:t>
            </w:r>
            <w:r w:rsidRPr="007366E1">
              <w:rPr>
                <w:rFonts w:asciiTheme="majorHAnsi" w:hAnsiTheme="majorHAnsi" w:cs="Times New Roman"/>
                <w:lang w:val="hr-HR"/>
              </w:rPr>
              <w:t xml:space="preserve"> brzo smanjuje ali i da je iskorištavanje tih goriva nanijelo ogromnu štetu okolišu.</w:t>
            </w:r>
          </w:p>
          <w:p w14:paraId="49B5CFF2" w14:textId="77777777" w:rsidR="006C1D45" w:rsidRDefault="00DE5D8D"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 xml:space="preserve">Općina </w:t>
            </w:r>
            <w:r w:rsidR="00F923C4">
              <w:rPr>
                <w:rFonts w:asciiTheme="majorHAnsi" w:hAnsiTheme="majorHAnsi" w:cs="Times New Roman"/>
                <w:lang w:val="hr-HR"/>
              </w:rPr>
              <w:t>Donja Motičina</w:t>
            </w:r>
            <w:r w:rsidR="006C1D45" w:rsidRPr="007366E1">
              <w:rPr>
                <w:rFonts w:asciiTheme="majorHAnsi" w:hAnsiTheme="majorHAnsi" w:cs="Times New Roman"/>
                <w:lang w:val="hr-HR"/>
              </w:rPr>
              <w:t xml:space="preserve"> ima velike mogućnosti u iskorištavanju obnovljivih izvora energije, a to tu prije svega sunčeva energija i energija iz biomase (drvna sječka, ostaci i otpaci iz poljoprivrede</w:t>
            </w:r>
            <w:r>
              <w:rPr>
                <w:rFonts w:asciiTheme="majorHAnsi" w:hAnsiTheme="majorHAnsi" w:cs="Times New Roman"/>
                <w:lang w:val="hr-HR"/>
              </w:rPr>
              <w:t xml:space="preserve"> i životinjski otpad i ostaci).</w:t>
            </w:r>
          </w:p>
          <w:p w14:paraId="5EF75206" w14:textId="77777777" w:rsidR="00DE5D8D" w:rsidRPr="00186DBD" w:rsidRDefault="00DE5D8D" w:rsidP="00B54DA2">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vertAlign w:val="subscript"/>
                <w:lang w:val="hr-HR"/>
              </w:rPr>
            </w:pPr>
            <w:r>
              <w:rPr>
                <w:rFonts w:asciiTheme="majorHAnsi" w:hAnsiTheme="majorHAnsi" w:cs="Times New Roman"/>
                <w:lang w:val="hr-HR"/>
              </w:rPr>
              <w:t>Potporama korištenju obnovljiv</w:t>
            </w:r>
            <w:r w:rsidR="00DD4F41">
              <w:rPr>
                <w:rFonts w:asciiTheme="majorHAnsi" w:hAnsiTheme="majorHAnsi" w:cs="Times New Roman"/>
                <w:lang w:val="hr-HR"/>
              </w:rPr>
              <w:t xml:space="preserve">ih izvora energije Općina </w:t>
            </w:r>
            <w:r w:rsidR="00F923C4">
              <w:rPr>
                <w:rFonts w:asciiTheme="majorHAnsi" w:hAnsiTheme="majorHAnsi" w:cs="Times New Roman"/>
                <w:lang w:val="hr-HR"/>
              </w:rPr>
              <w:t>Donja Motičina</w:t>
            </w:r>
            <w:r>
              <w:rPr>
                <w:rFonts w:asciiTheme="majorHAnsi" w:hAnsiTheme="majorHAnsi" w:cs="Times New Roman"/>
                <w:lang w:val="hr-HR"/>
              </w:rPr>
              <w:t xml:space="preserve"> će doprinijeti zaštiti okoliša i </w:t>
            </w:r>
            <w:r w:rsidR="00B54DA2">
              <w:rPr>
                <w:rFonts w:asciiTheme="majorHAnsi" w:hAnsiTheme="majorHAnsi" w:cs="Times New Roman"/>
                <w:lang w:val="hr-HR"/>
              </w:rPr>
              <w:t>smanjenju emisije CO</w:t>
            </w:r>
            <w:r w:rsidR="00B54DA2" w:rsidRPr="00186DBD">
              <w:rPr>
                <w:rFonts w:asciiTheme="majorHAnsi" w:hAnsiTheme="majorHAnsi"/>
                <w:vertAlign w:val="subscript"/>
                <w:lang w:val="hr-HR"/>
              </w:rPr>
              <w:t>2</w:t>
            </w:r>
            <w:r w:rsidR="00B54DA2">
              <w:rPr>
                <w:rFonts w:asciiTheme="majorHAnsi" w:hAnsiTheme="majorHAnsi" w:cs="Times New Roman"/>
                <w:lang w:val="hr-HR"/>
              </w:rPr>
              <w:t>.</w:t>
            </w:r>
            <w:r>
              <w:rPr>
                <w:rFonts w:asciiTheme="majorHAnsi" w:hAnsiTheme="majorHAnsi" w:cs="Times New Roman"/>
                <w:lang w:val="hr-HR"/>
              </w:rPr>
              <w:t xml:space="preserve"> </w:t>
            </w:r>
          </w:p>
        </w:tc>
      </w:tr>
      <w:tr w:rsidR="006C1D45" w:rsidRPr="007366E1" w14:paraId="2B09308A" w14:textId="77777777" w:rsidTr="001315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shd w:val="clear" w:color="auto" w:fill="548DD4" w:themeFill="text2" w:themeFillTint="99"/>
          </w:tcPr>
          <w:p w14:paraId="544D798D"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Nositelji:</w:t>
            </w:r>
          </w:p>
        </w:tc>
        <w:tc>
          <w:tcPr>
            <w:tcW w:w="7200" w:type="dxa"/>
            <w:shd w:val="clear" w:color="auto" w:fill="FFFF99"/>
          </w:tcPr>
          <w:p w14:paraId="3B3CEAD1" w14:textId="77777777" w:rsidR="006C1D45" w:rsidRPr="007366E1" w:rsidRDefault="00B54DA2"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 xml:space="preserve">Općina </w:t>
            </w:r>
            <w:r w:rsidR="00F923C4">
              <w:rPr>
                <w:rFonts w:asciiTheme="majorHAnsi" w:hAnsiTheme="majorHAnsi" w:cs="Times New Roman"/>
                <w:lang w:val="hr-HR"/>
              </w:rPr>
              <w:t>Donja Motičina</w:t>
            </w:r>
          </w:p>
        </w:tc>
      </w:tr>
      <w:tr w:rsidR="006C1D45" w:rsidRPr="007366E1" w14:paraId="3BAFD7EE" w14:textId="77777777" w:rsidTr="001315C9">
        <w:tc>
          <w:tcPr>
            <w:cnfStyle w:val="001000000000" w:firstRow="0" w:lastRow="0" w:firstColumn="1" w:lastColumn="0" w:oddVBand="0" w:evenVBand="0" w:oddHBand="0" w:evenHBand="0" w:firstRowFirstColumn="0" w:firstRowLastColumn="0" w:lastRowFirstColumn="0" w:lastRowLastColumn="0"/>
            <w:tcW w:w="2376" w:type="dxa"/>
            <w:shd w:val="clear" w:color="auto" w:fill="548DD4" w:themeFill="text2" w:themeFillTint="99"/>
          </w:tcPr>
          <w:p w14:paraId="1A97E518"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Korisnici:</w:t>
            </w:r>
          </w:p>
        </w:tc>
        <w:tc>
          <w:tcPr>
            <w:tcW w:w="7200" w:type="dxa"/>
            <w:shd w:val="clear" w:color="auto" w:fill="FFFFFF" w:themeFill="background1"/>
          </w:tcPr>
          <w:p w14:paraId="503C7DB8"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Poduzetnici, obrtnici, OPG-i</w:t>
            </w:r>
          </w:p>
        </w:tc>
      </w:tr>
      <w:tr w:rsidR="006C1D45" w:rsidRPr="007366E1" w14:paraId="15BB861B" w14:textId="77777777" w:rsidTr="001315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shd w:val="clear" w:color="auto" w:fill="548DD4" w:themeFill="text2" w:themeFillTint="99"/>
          </w:tcPr>
          <w:p w14:paraId="63FBA85D"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Pokazatelji učinka:</w:t>
            </w:r>
          </w:p>
        </w:tc>
        <w:tc>
          <w:tcPr>
            <w:tcW w:w="7200" w:type="dxa"/>
            <w:shd w:val="clear" w:color="auto" w:fill="FFFF99"/>
          </w:tcPr>
          <w:p w14:paraId="4876EEFF" w14:textId="77777777" w:rsidR="006C1D45" w:rsidRPr="007366E1" w:rsidRDefault="00B54DA2"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Povećan udio korištenja obnovljivih izvora energije u gospodarstvu</w:t>
            </w:r>
          </w:p>
        </w:tc>
      </w:tr>
      <w:tr w:rsidR="006C1D45" w:rsidRPr="007366E1" w14:paraId="41F69AF8" w14:textId="77777777" w:rsidTr="001315C9">
        <w:tc>
          <w:tcPr>
            <w:cnfStyle w:val="001000000000" w:firstRow="0" w:lastRow="0" w:firstColumn="1" w:lastColumn="0" w:oddVBand="0" w:evenVBand="0" w:oddHBand="0" w:evenHBand="0" w:firstRowFirstColumn="0" w:firstRowLastColumn="0" w:lastRowFirstColumn="0" w:lastRowLastColumn="0"/>
            <w:tcW w:w="2376" w:type="dxa"/>
            <w:tcBorders>
              <w:bottom w:val="single" w:sz="4" w:space="0" w:color="FFFFFF" w:themeColor="background1"/>
            </w:tcBorders>
            <w:shd w:val="clear" w:color="auto" w:fill="548DD4" w:themeFill="text2" w:themeFillTint="99"/>
          </w:tcPr>
          <w:p w14:paraId="561468A3"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Izvori financiranja:</w:t>
            </w:r>
          </w:p>
        </w:tc>
        <w:tc>
          <w:tcPr>
            <w:tcW w:w="7200" w:type="dxa"/>
            <w:tcBorders>
              <w:bottom w:val="single" w:sz="4" w:space="0" w:color="FFFFFF" w:themeColor="background1"/>
            </w:tcBorders>
            <w:shd w:val="clear" w:color="auto" w:fill="FFFFFF" w:themeFill="background1"/>
          </w:tcPr>
          <w:p w14:paraId="67FF2335" w14:textId="77777777" w:rsidR="006C1D45" w:rsidRPr="007366E1" w:rsidRDefault="00B54DA2"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 xml:space="preserve">Općina </w:t>
            </w:r>
            <w:r w:rsidR="00F923C4">
              <w:rPr>
                <w:rFonts w:asciiTheme="majorHAnsi" w:hAnsiTheme="majorHAnsi" w:cs="Times New Roman"/>
                <w:lang w:val="hr-HR"/>
              </w:rPr>
              <w:t>Donja Motičina</w:t>
            </w:r>
            <w:r w:rsidR="006C1D45" w:rsidRPr="007366E1">
              <w:rPr>
                <w:rFonts w:asciiTheme="majorHAnsi" w:hAnsiTheme="majorHAnsi" w:cs="Times New Roman"/>
                <w:lang w:val="hr-HR"/>
              </w:rPr>
              <w:t xml:space="preserve">, </w:t>
            </w:r>
            <w:r w:rsidR="00F923C4">
              <w:rPr>
                <w:rFonts w:asciiTheme="majorHAnsi" w:hAnsiTheme="majorHAnsi" w:cs="Times New Roman"/>
                <w:lang w:val="hr-HR"/>
              </w:rPr>
              <w:t>OBŽ</w:t>
            </w:r>
            <w:r w:rsidR="006C1D45" w:rsidRPr="007366E1">
              <w:rPr>
                <w:rFonts w:asciiTheme="majorHAnsi" w:hAnsiTheme="majorHAnsi" w:cs="Times New Roman"/>
                <w:lang w:val="hr-HR"/>
              </w:rPr>
              <w:t>, ministarstva, Fond za zaštitu okoliša i energetsku učinkovitost, fondovi EU</w:t>
            </w:r>
          </w:p>
        </w:tc>
      </w:tr>
      <w:tr w:rsidR="006C1D45" w:rsidRPr="007366E1" w14:paraId="56608963" w14:textId="77777777" w:rsidTr="001315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Borders>
              <w:bottom w:val="single" w:sz="18" w:space="0" w:color="auto"/>
            </w:tcBorders>
            <w:shd w:val="clear" w:color="auto" w:fill="548DD4" w:themeFill="text2" w:themeFillTint="99"/>
          </w:tcPr>
          <w:p w14:paraId="2CA3F975"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Razdoblje provedbe:</w:t>
            </w:r>
          </w:p>
        </w:tc>
        <w:tc>
          <w:tcPr>
            <w:tcW w:w="7200" w:type="dxa"/>
            <w:tcBorders>
              <w:bottom w:val="single" w:sz="18" w:space="0" w:color="auto"/>
            </w:tcBorders>
            <w:shd w:val="clear" w:color="auto" w:fill="FFFF99"/>
          </w:tcPr>
          <w:p w14:paraId="29A5BD6B" w14:textId="77777777" w:rsidR="006C1D45" w:rsidRPr="007366E1" w:rsidRDefault="00B54DA2"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2025. – 2030</w:t>
            </w:r>
            <w:r w:rsidR="006C1D45" w:rsidRPr="007366E1">
              <w:rPr>
                <w:rFonts w:asciiTheme="majorHAnsi" w:hAnsiTheme="majorHAnsi" w:cs="Times New Roman"/>
                <w:lang w:val="hr-HR"/>
              </w:rPr>
              <w:t xml:space="preserve">. </w:t>
            </w:r>
          </w:p>
        </w:tc>
      </w:tr>
    </w:tbl>
    <w:p w14:paraId="50837ACC" w14:textId="77777777" w:rsidR="006C1D45" w:rsidRPr="00B54DA2" w:rsidRDefault="006C1D45" w:rsidP="006C1D45">
      <w:pPr>
        <w:jc w:val="both"/>
        <w:rPr>
          <w:rFonts w:asciiTheme="majorHAnsi" w:hAnsiTheme="majorHAnsi"/>
          <w:vertAlign w:val="subscript"/>
        </w:rPr>
      </w:pPr>
    </w:p>
    <w:p w14:paraId="5F0ACA29" w14:textId="77777777" w:rsidR="009607F6" w:rsidRDefault="00971FAB" w:rsidP="006C1D45">
      <w:pPr>
        <w:keepNext/>
        <w:keepLines/>
        <w:spacing w:before="200" w:after="0"/>
        <w:outlineLvl w:val="1"/>
        <w:rPr>
          <w:rFonts w:asciiTheme="majorHAnsi" w:eastAsiaTheme="majorEastAsia" w:hAnsiTheme="majorHAnsi" w:cstheme="majorBidi"/>
          <w:b/>
          <w:bCs/>
          <w:color w:val="365F91" w:themeColor="accent1" w:themeShade="BF"/>
          <w:sz w:val="26"/>
          <w:szCs w:val="26"/>
        </w:rPr>
      </w:pPr>
      <w:bookmarkStart w:id="93" w:name="_Toc172619676"/>
      <w:bookmarkStart w:id="94" w:name="_Toc204580787"/>
      <w:r>
        <w:rPr>
          <w:rFonts w:asciiTheme="majorHAnsi" w:eastAsiaTheme="majorEastAsia" w:hAnsiTheme="majorHAnsi" w:cstheme="majorBidi"/>
          <w:b/>
          <w:bCs/>
          <w:color w:val="365F91" w:themeColor="accent1" w:themeShade="BF"/>
          <w:sz w:val="26"/>
          <w:szCs w:val="26"/>
        </w:rPr>
        <w:t>7.5. Pametni tansport i pametna</w:t>
      </w:r>
      <w:r w:rsidR="006C1D45" w:rsidRPr="00C5031B">
        <w:rPr>
          <w:rFonts w:asciiTheme="majorHAnsi" w:eastAsiaTheme="majorEastAsia" w:hAnsiTheme="majorHAnsi" w:cstheme="majorBidi"/>
          <w:b/>
          <w:bCs/>
          <w:color w:val="365F91" w:themeColor="accent1" w:themeShade="BF"/>
          <w:sz w:val="26"/>
          <w:szCs w:val="26"/>
        </w:rPr>
        <w:t xml:space="preserve"> mobilnost</w:t>
      </w:r>
      <w:bookmarkEnd w:id="93"/>
      <w:bookmarkEnd w:id="94"/>
    </w:p>
    <w:p w14:paraId="3BFA6FDF" w14:textId="77777777" w:rsidR="009607F6" w:rsidRPr="00C5031B" w:rsidRDefault="009607F6" w:rsidP="009607F6">
      <w:pPr>
        <w:keepNext/>
        <w:keepLines/>
        <w:spacing w:after="0"/>
        <w:outlineLvl w:val="1"/>
        <w:rPr>
          <w:rFonts w:asciiTheme="majorHAnsi" w:eastAsiaTheme="majorEastAsia" w:hAnsiTheme="majorHAnsi" w:cstheme="majorBidi"/>
          <w:b/>
          <w:bCs/>
          <w:color w:val="365F91" w:themeColor="accent1" w:themeShade="BF"/>
          <w:sz w:val="26"/>
          <w:szCs w:val="26"/>
        </w:rPr>
      </w:pPr>
    </w:p>
    <w:p w14:paraId="11A283D9" w14:textId="77777777" w:rsidR="006C1D45" w:rsidRPr="006C1D45" w:rsidRDefault="00971FAB" w:rsidP="006C1D45">
      <w:pPr>
        <w:spacing w:after="0"/>
        <w:jc w:val="both"/>
        <w:rPr>
          <w:rFonts w:asciiTheme="majorHAnsi" w:hAnsiTheme="majorHAnsi"/>
        </w:rPr>
      </w:pPr>
      <w:r w:rsidRPr="00971FAB">
        <w:rPr>
          <w:rFonts w:asciiTheme="majorHAnsi" w:hAnsiTheme="majorHAnsi"/>
        </w:rPr>
        <w:t xml:space="preserve">Pametni transport i pametna mobilnost koriste napredne tehnologije za poboljšanje sustava prijevoza i kretanja ljudi. Pametni transport uključuje optimizaciju prometa </w:t>
      </w:r>
      <w:r>
        <w:rPr>
          <w:rFonts w:asciiTheme="majorHAnsi" w:hAnsiTheme="majorHAnsi"/>
        </w:rPr>
        <w:t>pomoću senzora, kao</w:t>
      </w:r>
      <w:r w:rsidRPr="00971FAB">
        <w:rPr>
          <w:rFonts w:asciiTheme="majorHAnsi" w:hAnsiTheme="majorHAnsi"/>
        </w:rPr>
        <w:t xml:space="preserve"> i sustave za praćenje prometa u stvarnom vremenu, čime se poboljšava sigurnost i smanjuje zagušenje. Pametna mobilnost fokusira se na korištenje električnih vozila, integrirane javne prijevozne mreže, dijeljenje vozila i pametne aplikacije koje olakšavaju planiranje i upravljanje putovanjima. Cilj je smanjenje emisija, poboljšanje efikasnosti i održivosti prijevoza te olakšavanje </w:t>
      </w:r>
      <w:r>
        <w:rPr>
          <w:rFonts w:asciiTheme="majorHAnsi" w:hAnsiTheme="majorHAnsi"/>
        </w:rPr>
        <w:t>mobilnosti kako u urbanim, tako i u ruralnim područjima</w:t>
      </w:r>
      <w:r w:rsidR="006C1D45" w:rsidRPr="006C1D45">
        <w:rPr>
          <w:rFonts w:asciiTheme="majorHAnsi" w:hAnsiTheme="majorHAnsi"/>
        </w:rPr>
        <w:t>.</w:t>
      </w:r>
    </w:p>
    <w:p w14:paraId="22A8DA66" w14:textId="77777777" w:rsidR="006C1D45" w:rsidRDefault="006C1D45" w:rsidP="006C1D45">
      <w:pPr>
        <w:spacing w:after="0"/>
        <w:jc w:val="both"/>
        <w:rPr>
          <w:rFonts w:asciiTheme="majorHAnsi" w:hAnsiTheme="majorHAnsi"/>
        </w:rPr>
      </w:pPr>
    </w:p>
    <w:p w14:paraId="42CF483B" w14:textId="77777777" w:rsidR="00D5699F" w:rsidRDefault="00D5699F" w:rsidP="006C1D45">
      <w:pPr>
        <w:spacing w:after="0"/>
        <w:jc w:val="both"/>
        <w:rPr>
          <w:rFonts w:asciiTheme="majorHAnsi" w:hAnsiTheme="majorHAnsi"/>
        </w:rPr>
      </w:pPr>
    </w:p>
    <w:p w14:paraId="2512DCB9" w14:textId="77777777" w:rsidR="00D5699F" w:rsidRDefault="00D5699F" w:rsidP="006C1D45">
      <w:pPr>
        <w:spacing w:after="0"/>
        <w:jc w:val="both"/>
        <w:rPr>
          <w:rFonts w:asciiTheme="majorHAnsi" w:hAnsiTheme="majorHAnsi"/>
        </w:rPr>
      </w:pPr>
    </w:p>
    <w:p w14:paraId="5FAA5E27" w14:textId="77777777" w:rsidR="00D5699F" w:rsidRDefault="00D5699F" w:rsidP="006C1D45">
      <w:pPr>
        <w:spacing w:after="0"/>
        <w:jc w:val="both"/>
        <w:rPr>
          <w:rFonts w:asciiTheme="majorHAnsi" w:hAnsiTheme="majorHAnsi"/>
        </w:rPr>
      </w:pPr>
    </w:p>
    <w:p w14:paraId="25EAD9CF" w14:textId="77777777" w:rsidR="00D5699F" w:rsidRPr="006C1D45" w:rsidRDefault="00D5699F" w:rsidP="006C1D45">
      <w:pPr>
        <w:spacing w:after="0"/>
        <w:jc w:val="both"/>
        <w:rPr>
          <w:rFonts w:asciiTheme="majorHAnsi" w:hAnsiTheme="majorHAnsi"/>
        </w:rPr>
      </w:pPr>
    </w:p>
    <w:p w14:paraId="3DB2934C" w14:textId="77777777" w:rsidR="005E6A35" w:rsidRPr="00C5031B" w:rsidRDefault="00F63264" w:rsidP="00F63264">
      <w:pPr>
        <w:pStyle w:val="Opisslike"/>
        <w:keepNext/>
        <w:spacing w:after="0"/>
        <w:rPr>
          <w:rFonts w:asciiTheme="majorHAnsi" w:hAnsiTheme="majorHAnsi"/>
          <w:color w:val="365F91" w:themeColor="accent1" w:themeShade="BF"/>
          <w:sz w:val="20"/>
          <w:szCs w:val="20"/>
        </w:rPr>
      </w:pPr>
      <w:bookmarkStart w:id="95" w:name="_Toc178410476"/>
      <w:bookmarkStart w:id="96" w:name="_Toc178314634"/>
      <w:r w:rsidRPr="00C5031B">
        <w:rPr>
          <w:rFonts w:asciiTheme="majorHAnsi" w:hAnsiTheme="majorHAnsi"/>
          <w:color w:val="365F91" w:themeColor="accent1" w:themeShade="BF"/>
          <w:sz w:val="20"/>
          <w:szCs w:val="20"/>
        </w:rPr>
        <w:lastRenderedPageBreak/>
        <w:t>Tablica</w:t>
      </w:r>
      <w:r w:rsidR="005E6A35" w:rsidRPr="00C5031B">
        <w:rPr>
          <w:rFonts w:asciiTheme="majorHAnsi" w:hAnsiTheme="majorHAnsi"/>
          <w:color w:val="365F91" w:themeColor="accent1" w:themeShade="BF"/>
          <w:sz w:val="20"/>
          <w:szCs w:val="20"/>
        </w:rPr>
        <w:t xml:space="preserve"> </w:t>
      </w:r>
      <w:r w:rsidR="005E6A35" w:rsidRPr="00C5031B">
        <w:rPr>
          <w:rFonts w:asciiTheme="majorHAnsi" w:hAnsiTheme="majorHAnsi"/>
          <w:color w:val="365F91" w:themeColor="accent1" w:themeShade="BF"/>
          <w:sz w:val="20"/>
          <w:szCs w:val="20"/>
        </w:rPr>
        <w:fldChar w:fldCharType="begin"/>
      </w:r>
      <w:r w:rsidR="005E6A35" w:rsidRPr="00C5031B">
        <w:rPr>
          <w:rFonts w:asciiTheme="majorHAnsi" w:hAnsiTheme="majorHAnsi"/>
          <w:color w:val="365F91" w:themeColor="accent1" w:themeShade="BF"/>
          <w:sz w:val="20"/>
          <w:szCs w:val="20"/>
        </w:rPr>
        <w:instrText xml:space="preserve"> SEQ Tabela \* ARABIC </w:instrText>
      </w:r>
      <w:r w:rsidR="005E6A35" w:rsidRPr="00C5031B">
        <w:rPr>
          <w:rFonts w:asciiTheme="majorHAnsi" w:hAnsiTheme="majorHAnsi"/>
          <w:color w:val="365F91" w:themeColor="accent1" w:themeShade="BF"/>
          <w:sz w:val="20"/>
          <w:szCs w:val="20"/>
        </w:rPr>
        <w:fldChar w:fldCharType="separate"/>
      </w:r>
      <w:r w:rsidR="00BF2584">
        <w:rPr>
          <w:rFonts w:asciiTheme="majorHAnsi" w:hAnsiTheme="majorHAnsi"/>
          <w:noProof/>
          <w:color w:val="365F91" w:themeColor="accent1" w:themeShade="BF"/>
          <w:sz w:val="20"/>
          <w:szCs w:val="20"/>
        </w:rPr>
        <w:t>11</w:t>
      </w:r>
      <w:r w:rsidR="005E6A35" w:rsidRPr="00C5031B">
        <w:rPr>
          <w:rFonts w:asciiTheme="majorHAnsi" w:hAnsiTheme="majorHAnsi"/>
          <w:color w:val="365F91" w:themeColor="accent1" w:themeShade="BF"/>
          <w:sz w:val="20"/>
          <w:szCs w:val="20"/>
        </w:rPr>
        <w:fldChar w:fldCharType="end"/>
      </w:r>
      <w:r w:rsidRPr="00C5031B">
        <w:rPr>
          <w:rFonts w:asciiTheme="majorHAnsi" w:hAnsiTheme="majorHAnsi"/>
          <w:color w:val="365F91" w:themeColor="accent1" w:themeShade="BF"/>
          <w:sz w:val="20"/>
          <w:szCs w:val="20"/>
        </w:rPr>
        <w:t>. Razvojni prioritet 5. Pametna mobilnost</w:t>
      </w:r>
      <w:bookmarkEnd w:id="95"/>
    </w:p>
    <w:tbl>
      <w:tblPr>
        <w:tblStyle w:val="Tamnatablicareetke5-isticanje31"/>
        <w:tblW w:w="0" w:type="auto"/>
        <w:tblLook w:val="04A0" w:firstRow="1" w:lastRow="0" w:firstColumn="1" w:lastColumn="0" w:noHBand="0" w:noVBand="1"/>
      </w:tblPr>
      <w:tblGrid>
        <w:gridCol w:w="2296"/>
        <w:gridCol w:w="6720"/>
      </w:tblGrid>
      <w:tr w:rsidR="006C1D45" w:rsidRPr="007366E1" w14:paraId="7D528881" w14:textId="77777777" w:rsidTr="00F632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gridSpan w:val="2"/>
            <w:tcBorders>
              <w:top w:val="single" w:sz="18" w:space="0" w:color="auto"/>
              <w:bottom w:val="single" w:sz="18" w:space="0" w:color="auto"/>
            </w:tcBorders>
            <w:shd w:val="clear" w:color="auto" w:fill="548DD4" w:themeFill="text2" w:themeFillTint="99"/>
          </w:tcPr>
          <w:bookmarkEnd w:id="96"/>
          <w:p w14:paraId="06C98DD3" w14:textId="77777777" w:rsidR="006C1D45" w:rsidRPr="007366E1" w:rsidRDefault="006C1D45" w:rsidP="006C1D45">
            <w:pPr>
              <w:jc w:val="both"/>
              <w:rPr>
                <w:rFonts w:asciiTheme="majorHAnsi" w:hAnsiTheme="majorHAnsi" w:cs="Times New Roman"/>
                <w:lang w:val="hr-HR"/>
              </w:rPr>
            </w:pPr>
            <w:r w:rsidRPr="007366E1">
              <w:rPr>
                <w:rFonts w:asciiTheme="majorHAnsi" w:hAnsiTheme="majorHAnsi" w:cs="Times New Roman"/>
                <w:lang w:val="hr-HR"/>
              </w:rPr>
              <w:t>Mjera 5.1. Pametni i sigurni pješački prijelazi</w:t>
            </w:r>
          </w:p>
        </w:tc>
      </w:tr>
      <w:tr w:rsidR="006C1D45" w:rsidRPr="007366E1" w14:paraId="0A42A406" w14:textId="77777777" w:rsidTr="00F632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8" w:type="dxa"/>
            <w:tcBorders>
              <w:top w:val="single" w:sz="18" w:space="0" w:color="auto"/>
            </w:tcBorders>
            <w:shd w:val="clear" w:color="auto" w:fill="548DD4" w:themeFill="text2" w:themeFillTint="99"/>
          </w:tcPr>
          <w:p w14:paraId="624BA72F"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Cilj mjere:</w:t>
            </w:r>
          </w:p>
        </w:tc>
        <w:tc>
          <w:tcPr>
            <w:tcW w:w="6914" w:type="dxa"/>
            <w:tcBorders>
              <w:top w:val="single" w:sz="18" w:space="0" w:color="auto"/>
            </w:tcBorders>
            <w:shd w:val="clear" w:color="auto" w:fill="FFFF99"/>
          </w:tcPr>
          <w:p w14:paraId="0B59ACB0" w14:textId="77777777" w:rsidR="006C1D45" w:rsidRPr="007366E1" w:rsidRDefault="006C1D45"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Povećanje sigurnosti pješaka</w:t>
            </w:r>
          </w:p>
        </w:tc>
      </w:tr>
      <w:tr w:rsidR="006C1D45" w:rsidRPr="007366E1" w14:paraId="0C8148D4" w14:textId="77777777" w:rsidTr="00F63264">
        <w:tc>
          <w:tcPr>
            <w:cnfStyle w:val="001000000000" w:firstRow="0" w:lastRow="0" w:firstColumn="1" w:lastColumn="0" w:oddVBand="0" w:evenVBand="0" w:oddHBand="0" w:evenHBand="0" w:firstRowFirstColumn="0" w:firstRowLastColumn="0" w:lastRowFirstColumn="0" w:lastRowLastColumn="0"/>
            <w:tcW w:w="2328" w:type="dxa"/>
            <w:shd w:val="clear" w:color="auto" w:fill="548DD4" w:themeFill="text2" w:themeFillTint="99"/>
          </w:tcPr>
          <w:p w14:paraId="399B239E"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Opis mjere:</w:t>
            </w:r>
          </w:p>
        </w:tc>
        <w:tc>
          <w:tcPr>
            <w:tcW w:w="6914" w:type="dxa"/>
            <w:shd w:val="clear" w:color="auto" w:fill="FFFFFF" w:themeFill="background1"/>
          </w:tcPr>
          <w:p w14:paraId="0FB22909"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 xml:space="preserve">Glavna zadaća pametnog pješačkog prijelaza je poboljšati svijest sudionika u prometu koji se nalaze u blizini i obavijestiti sudionike u prometu o mogućoj prometnoj opasnosti. Pametni </w:t>
            </w:r>
            <w:r w:rsidR="00B077F3" w:rsidRPr="007366E1">
              <w:rPr>
                <w:rFonts w:asciiTheme="majorHAnsi" w:hAnsiTheme="majorHAnsi" w:cs="Times New Roman"/>
                <w:lang w:val="hr-HR"/>
              </w:rPr>
              <w:t>pješački</w:t>
            </w:r>
            <w:r w:rsidRPr="007366E1">
              <w:rPr>
                <w:rFonts w:asciiTheme="majorHAnsi" w:hAnsiTheme="majorHAnsi" w:cs="Times New Roman"/>
                <w:lang w:val="hr-HR"/>
              </w:rPr>
              <w:t xml:space="preserve"> prijelaz koristi LED svjetla na stupu za obavještavanje vozača i zvučne signale za obavještavanje pješaka. Sustav se može aktivirati putem tipkala ili senzora.</w:t>
            </w:r>
          </w:p>
          <w:p w14:paraId="40DD006E"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 xml:space="preserve">Vodoravna ravnina prijelaza je osvjetljena s minimalnom preporučenom vrijednošću od prosječno 100 luksa kao i vertikalna ravnina, savršeno osvjetljavajući tijelo pješaka čineći ih vidljivim iz dovoljne udaljenosti, neophodne za sprečavanje nezgoda na pješačkim prijelazima. </w:t>
            </w:r>
          </w:p>
          <w:p w14:paraId="796664B5"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 xml:space="preserve">Bljeskajuća svjetla su uvijek aktivna, dok rasvjetna tijela i znakovi sa pozadinskim osvjetljenjem rade samo noću, </w:t>
            </w:r>
          </w:p>
          <w:p w14:paraId="68327168"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Napajanje može biti iz niskonaponske mreže ili putem fotonaponskih panela kako bi se mogla osigurati signalizacija i osvjetljenje čak i onih pješačkih prijelaza koji se nalaze na mjestima gdje nema instalirane niskonaponske mreže.</w:t>
            </w:r>
          </w:p>
          <w:p w14:paraId="72359425"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Instalacijom ovakvog pametnog pješačkog prijelaza Općina će osigurati maksimalnu sigurnost pješaka, posebice djece na najkritičnijim lokacijama.</w:t>
            </w:r>
          </w:p>
        </w:tc>
      </w:tr>
      <w:tr w:rsidR="006C1D45" w:rsidRPr="007366E1" w14:paraId="4FCB2F5F" w14:textId="77777777" w:rsidTr="00F632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8" w:type="dxa"/>
            <w:shd w:val="clear" w:color="auto" w:fill="548DD4" w:themeFill="text2" w:themeFillTint="99"/>
          </w:tcPr>
          <w:p w14:paraId="56D3AA61"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Nositelji:</w:t>
            </w:r>
          </w:p>
        </w:tc>
        <w:tc>
          <w:tcPr>
            <w:tcW w:w="6914" w:type="dxa"/>
            <w:shd w:val="clear" w:color="auto" w:fill="FFFF99"/>
          </w:tcPr>
          <w:p w14:paraId="113C4261" w14:textId="77777777" w:rsidR="006C1D45" w:rsidRPr="007366E1" w:rsidRDefault="008374BA"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 xml:space="preserve">Općina </w:t>
            </w:r>
            <w:r w:rsidR="00F923C4">
              <w:rPr>
                <w:rFonts w:asciiTheme="majorHAnsi" w:hAnsiTheme="majorHAnsi" w:cs="Times New Roman"/>
                <w:lang w:val="hr-HR"/>
              </w:rPr>
              <w:t>Donja Motičina</w:t>
            </w:r>
          </w:p>
        </w:tc>
      </w:tr>
      <w:tr w:rsidR="006C1D45" w:rsidRPr="007366E1" w14:paraId="1182914E" w14:textId="77777777" w:rsidTr="00F63264">
        <w:tc>
          <w:tcPr>
            <w:cnfStyle w:val="001000000000" w:firstRow="0" w:lastRow="0" w:firstColumn="1" w:lastColumn="0" w:oddVBand="0" w:evenVBand="0" w:oddHBand="0" w:evenHBand="0" w:firstRowFirstColumn="0" w:firstRowLastColumn="0" w:lastRowFirstColumn="0" w:lastRowLastColumn="0"/>
            <w:tcW w:w="2328" w:type="dxa"/>
            <w:shd w:val="clear" w:color="auto" w:fill="548DD4" w:themeFill="text2" w:themeFillTint="99"/>
          </w:tcPr>
          <w:p w14:paraId="40E528D4"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Korisnici:</w:t>
            </w:r>
          </w:p>
        </w:tc>
        <w:tc>
          <w:tcPr>
            <w:tcW w:w="6914" w:type="dxa"/>
            <w:shd w:val="clear" w:color="auto" w:fill="FFFFFF" w:themeFill="background1"/>
          </w:tcPr>
          <w:p w14:paraId="325C1446"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Stanovnici</w:t>
            </w:r>
          </w:p>
        </w:tc>
      </w:tr>
      <w:tr w:rsidR="006C1D45" w:rsidRPr="007366E1" w14:paraId="364180FB" w14:textId="77777777" w:rsidTr="00F632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8" w:type="dxa"/>
            <w:shd w:val="clear" w:color="auto" w:fill="548DD4" w:themeFill="text2" w:themeFillTint="99"/>
          </w:tcPr>
          <w:p w14:paraId="590D28F0"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Pokazatelji učinka:</w:t>
            </w:r>
          </w:p>
        </w:tc>
        <w:tc>
          <w:tcPr>
            <w:tcW w:w="6914" w:type="dxa"/>
            <w:shd w:val="clear" w:color="auto" w:fill="FFFF99"/>
          </w:tcPr>
          <w:p w14:paraId="68E86397" w14:textId="77777777" w:rsidR="006C1D45" w:rsidRPr="007366E1" w:rsidRDefault="006C1D45"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 xml:space="preserve">Instaliran minimalno jedan pametni pješački prijelaz </w:t>
            </w:r>
          </w:p>
        </w:tc>
      </w:tr>
      <w:tr w:rsidR="006C1D45" w:rsidRPr="007366E1" w14:paraId="34CD6D71" w14:textId="77777777" w:rsidTr="00F63264">
        <w:tc>
          <w:tcPr>
            <w:cnfStyle w:val="001000000000" w:firstRow="0" w:lastRow="0" w:firstColumn="1" w:lastColumn="0" w:oddVBand="0" w:evenVBand="0" w:oddHBand="0" w:evenHBand="0" w:firstRowFirstColumn="0" w:firstRowLastColumn="0" w:lastRowFirstColumn="0" w:lastRowLastColumn="0"/>
            <w:tcW w:w="2328" w:type="dxa"/>
            <w:shd w:val="clear" w:color="auto" w:fill="548DD4" w:themeFill="text2" w:themeFillTint="99"/>
          </w:tcPr>
          <w:p w14:paraId="09FDF0F5"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Izvori financiranja:</w:t>
            </w:r>
          </w:p>
        </w:tc>
        <w:tc>
          <w:tcPr>
            <w:tcW w:w="6914" w:type="dxa"/>
            <w:shd w:val="clear" w:color="auto" w:fill="FFFFFF" w:themeFill="background1"/>
          </w:tcPr>
          <w:p w14:paraId="6E119D53"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Općina</w:t>
            </w:r>
            <w:r w:rsidR="00DD4F41">
              <w:rPr>
                <w:rFonts w:asciiTheme="majorHAnsi" w:hAnsiTheme="majorHAnsi" w:cs="Times New Roman"/>
                <w:lang w:val="hr-HR"/>
              </w:rPr>
              <w:t xml:space="preserve"> </w:t>
            </w:r>
            <w:r w:rsidR="00F923C4">
              <w:rPr>
                <w:rFonts w:asciiTheme="majorHAnsi" w:hAnsiTheme="majorHAnsi" w:cs="Times New Roman"/>
                <w:lang w:val="hr-HR"/>
              </w:rPr>
              <w:t>Donja Motičina</w:t>
            </w:r>
            <w:r w:rsidRPr="007366E1">
              <w:rPr>
                <w:rFonts w:asciiTheme="majorHAnsi" w:hAnsiTheme="majorHAnsi" w:cs="Times New Roman"/>
                <w:lang w:val="hr-HR"/>
              </w:rPr>
              <w:t xml:space="preserve">, </w:t>
            </w:r>
            <w:r w:rsidR="00F923C4">
              <w:rPr>
                <w:rFonts w:asciiTheme="majorHAnsi" w:hAnsiTheme="majorHAnsi" w:cs="Times New Roman"/>
                <w:lang w:val="hr-HR"/>
              </w:rPr>
              <w:t>OBŽ</w:t>
            </w:r>
            <w:r w:rsidRPr="007366E1">
              <w:rPr>
                <w:rFonts w:asciiTheme="majorHAnsi" w:hAnsiTheme="majorHAnsi" w:cs="Times New Roman"/>
                <w:lang w:val="hr-HR"/>
              </w:rPr>
              <w:t>, Ministarstvo unutarnjih poslova RH</w:t>
            </w:r>
          </w:p>
        </w:tc>
      </w:tr>
      <w:tr w:rsidR="006C1D45" w:rsidRPr="007366E1" w14:paraId="229AE224" w14:textId="77777777" w:rsidTr="00F632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8" w:type="dxa"/>
            <w:tcBorders>
              <w:bottom w:val="single" w:sz="18" w:space="0" w:color="auto"/>
            </w:tcBorders>
            <w:shd w:val="clear" w:color="auto" w:fill="548DD4" w:themeFill="text2" w:themeFillTint="99"/>
          </w:tcPr>
          <w:p w14:paraId="47EC5E4B"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Razdoblje provedbe:</w:t>
            </w:r>
          </w:p>
        </w:tc>
        <w:tc>
          <w:tcPr>
            <w:tcW w:w="6914" w:type="dxa"/>
            <w:tcBorders>
              <w:bottom w:val="single" w:sz="18" w:space="0" w:color="auto"/>
            </w:tcBorders>
            <w:shd w:val="clear" w:color="auto" w:fill="FFFF99"/>
          </w:tcPr>
          <w:p w14:paraId="51EA3FB5" w14:textId="77777777" w:rsidR="006C1D45" w:rsidRPr="007366E1" w:rsidRDefault="008374BA"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202</w:t>
            </w:r>
            <w:r w:rsidR="00F923C4">
              <w:rPr>
                <w:rFonts w:asciiTheme="majorHAnsi" w:hAnsiTheme="majorHAnsi" w:cs="Times New Roman"/>
                <w:lang w:val="hr-HR"/>
              </w:rPr>
              <w:t>5</w:t>
            </w:r>
            <w:r>
              <w:rPr>
                <w:rFonts w:asciiTheme="majorHAnsi" w:hAnsiTheme="majorHAnsi" w:cs="Times New Roman"/>
                <w:lang w:val="hr-HR"/>
              </w:rPr>
              <w:t>. – 2030</w:t>
            </w:r>
            <w:r w:rsidR="006C1D45" w:rsidRPr="007366E1">
              <w:rPr>
                <w:rFonts w:asciiTheme="majorHAnsi" w:hAnsiTheme="majorHAnsi" w:cs="Times New Roman"/>
                <w:lang w:val="hr-HR"/>
              </w:rPr>
              <w:t>.</w:t>
            </w:r>
          </w:p>
        </w:tc>
      </w:tr>
      <w:tr w:rsidR="006C1D45" w:rsidRPr="007366E1" w14:paraId="440A9420" w14:textId="77777777" w:rsidTr="00F63264">
        <w:tc>
          <w:tcPr>
            <w:cnfStyle w:val="001000000000" w:firstRow="0" w:lastRow="0" w:firstColumn="1" w:lastColumn="0" w:oddVBand="0" w:evenVBand="0" w:oddHBand="0" w:evenHBand="0" w:firstRowFirstColumn="0" w:firstRowLastColumn="0" w:lastRowFirstColumn="0" w:lastRowLastColumn="0"/>
            <w:tcW w:w="9242" w:type="dxa"/>
            <w:gridSpan w:val="2"/>
            <w:tcBorders>
              <w:top w:val="single" w:sz="18" w:space="0" w:color="auto"/>
              <w:bottom w:val="single" w:sz="18" w:space="0" w:color="auto"/>
            </w:tcBorders>
            <w:shd w:val="clear" w:color="auto" w:fill="548DD4" w:themeFill="text2" w:themeFillTint="99"/>
          </w:tcPr>
          <w:p w14:paraId="2AE23B52" w14:textId="77777777" w:rsidR="006C1D45" w:rsidRPr="007366E1" w:rsidRDefault="006C1D45" w:rsidP="006C1D45">
            <w:pPr>
              <w:jc w:val="both"/>
              <w:rPr>
                <w:rFonts w:asciiTheme="majorHAnsi" w:hAnsiTheme="majorHAnsi" w:cs="Times New Roman"/>
                <w:lang w:val="hr-HR"/>
              </w:rPr>
            </w:pPr>
            <w:r w:rsidRPr="007366E1">
              <w:rPr>
                <w:rFonts w:asciiTheme="majorHAnsi" w:hAnsiTheme="majorHAnsi" w:cs="Times New Roman"/>
                <w:lang w:val="hr-HR"/>
              </w:rPr>
              <w:t>Mjera 5.2. Pametne čekaonice za javni prijevoz</w:t>
            </w:r>
          </w:p>
        </w:tc>
      </w:tr>
      <w:tr w:rsidR="006C1D45" w:rsidRPr="007366E1" w14:paraId="159924CE" w14:textId="77777777" w:rsidTr="00F632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8" w:type="dxa"/>
            <w:tcBorders>
              <w:top w:val="single" w:sz="18" w:space="0" w:color="auto"/>
            </w:tcBorders>
            <w:shd w:val="clear" w:color="auto" w:fill="548DD4" w:themeFill="text2" w:themeFillTint="99"/>
          </w:tcPr>
          <w:p w14:paraId="64E17992"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Cilj mjere:</w:t>
            </w:r>
          </w:p>
        </w:tc>
        <w:tc>
          <w:tcPr>
            <w:tcW w:w="6914" w:type="dxa"/>
            <w:tcBorders>
              <w:top w:val="single" w:sz="18" w:space="0" w:color="auto"/>
            </w:tcBorders>
            <w:shd w:val="clear" w:color="auto" w:fill="FFFF99"/>
          </w:tcPr>
          <w:p w14:paraId="3901D019" w14:textId="77777777" w:rsidR="006C1D45" w:rsidRPr="007366E1" w:rsidRDefault="006C1D45"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 xml:space="preserve">Povećanje funkcionalnosti </w:t>
            </w:r>
            <w:r w:rsidR="00B077F3" w:rsidRPr="007366E1">
              <w:rPr>
                <w:rFonts w:asciiTheme="majorHAnsi" w:hAnsiTheme="majorHAnsi" w:cs="Times New Roman"/>
                <w:lang w:val="hr-HR"/>
              </w:rPr>
              <w:t>javnog</w:t>
            </w:r>
            <w:r w:rsidRPr="007366E1">
              <w:rPr>
                <w:rFonts w:asciiTheme="majorHAnsi" w:hAnsiTheme="majorHAnsi" w:cs="Times New Roman"/>
                <w:lang w:val="hr-HR"/>
              </w:rPr>
              <w:t xml:space="preserve"> prijevoza</w:t>
            </w:r>
          </w:p>
        </w:tc>
      </w:tr>
      <w:tr w:rsidR="006C1D45" w:rsidRPr="007366E1" w14:paraId="04A3C7A4" w14:textId="77777777" w:rsidTr="00F63264">
        <w:tc>
          <w:tcPr>
            <w:cnfStyle w:val="001000000000" w:firstRow="0" w:lastRow="0" w:firstColumn="1" w:lastColumn="0" w:oddVBand="0" w:evenVBand="0" w:oddHBand="0" w:evenHBand="0" w:firstRowFirstColumn="0" w:firstRowLastColumn="0" w:lastRowFirstColumn="0" w:lastRowLastColumn="0"/>
            <w:tcW w:w="2328" w:type="dxa"/>
            <w:shd w:val="clear" w:color="auto" w:fill="548DD4" w:themeFill="text2" w:themeFillTint="99"/>
          </w:tcPr>
          <w:p w14:paraId="2F259E85"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Opis mjere:</w:t>
            </w:r>
          </w:p>
        </w:tc>
        <w:tc>
          <w:tcPr>
            <w:tcW w:w="6914" w:type="dxa"/>
            <w:shd w:val="clear" w:color="auto" w:fill="FFFFFF" w:themeFill="background1"/>
          </w:tcPr>
          <w:p w14:paraId="513F2A2F"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Zbog loše kvalitete usluge, kašnjenja, neredovitosti linija, često neadekvatnih čekaonica, sve se manje ljudi, pogotovo u ruralnim predjelima odlučuje na korištenje javnog prijevoza.</w:t>
            </w:r>
          </w:p>
          <w:p w14:paraId="7F422D0E"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 xml:space="preserve">Razvojem i implementiranjem sustava pametnih čekaonica za javni prijevoz unaprijedila bi se mobilnost stanovnika Općine, ali i poboljšalo njihovo iskustvo i zadovoljstvo. Pametna rješenja kojima će se opremiti čekaonice ponajviše će koristiti učenicima i studentima koji svakodnevno putuju u škole i na fakultete. </w:t>
            </w:r>
          </w:p>
          <w:p w14:paraId="28C76614"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Čekaonice će se opremljene Wi-Fi sustavom i pametnim klupama na kojima će se moći puniti mobiteli i prijenosna računala. Ključna uloga pripala bi digitalnim ekranima. Na njima će putnici dobivati informacije o voznom redu, eventualnom kašnjenju, trenutnoj lokaciji vozila javnog prijevoza, ali i druge informacijama kao što su temperatura zraka, vremenska prognoza i sl.</w:t>
            </w:r>
          </w:p>
        </w:tc>
      </w:tr>
      <w:tr w:rsidR="006C1D45" w:rsidRPr="007366E1" w14:paraId="4FFB41F7" w14:textId="77777777" w:rsidTr="00F632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8" w:type="dxa"/>
            <w:shd w:val="clear" w:color="auto" w:fill="548DD4" w:themeFill="text2" w:themeFillTint="99"/>
          </w:tcPr>
          <w:p w14:paraId="1A2E7ECD"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Nositelji:</w:t>
            </w:r>
          </w:p>
        </w:tc>
        <w:tc>
          <w:tcPr>
            <w:tcW w:w="6914" w:type="dxa"/>
            <w:shd w:val="clear" w:color="auto" w:fill="FFFF99"/>
          </w:tcPr>
          <w:p w14:paraId="04C33600" w14:textId="77777777" w:rsidR="006C1D45" w:rsidRPr="007366E1" w:rsidRDefault="005349D2"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 xml:space="preserve">Općina </w:t>
            </w:r>
            <w:r w:rsidR="00F923C4">
              <w:rPr>
                <w:rFonts w:asciiTheme="majorHAnsi" w:hAnsiTheme="majorHAnsi" w:cs="Times New Roman"/>
                <w:lang w:val="hr-HR"/>
              </w:rPr>
              <w:t>Donja Motičina</w:t>
            </w:r>
          </w:p>
        </w:tc>
      </w:tr>
      <w:tr w:rsidR="006C1D45" w:rsidRPr="007366E1" w14:paraId="72964928" w14:textId="77777777" w:rsidTr="00F63264">
        <w:tc>
          <w:tcPr>
            <w:cnfStyle w:val="001000000000" w:firstRow="0" w:lastRow="0" w:firstColumn="1" w:lastColumn="0" w:oddVBand="0" w:evenVBand="0" w:oddHBand="0" w:evenHBand="0" w:firstRowFirstColumn="0" w:firstRowLastColumn="0" w:lastRowFirstColumn="0" w:lastRowLastColumn="0"/>
            <w:tcW w:w="2328" w:type="dxa"/>
            <w:shd w:val="clear" w:color="auto" w:fill="548DD4" w:themeFill="text2" w:themeFillTint="99"/>
          </w:tcPr>
          <w:p w14:paraId="751E81C2"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Korisnici:</w:t>
            </w:r>
          </w:p>
        </w:tc>
        <w:tc>
          <w:tcPr>
            <w:tcW w:w="6914" w:type="dxa"/>
            <w:shd w:val="clear" w:color="auto" w:fill="FFFFFF" w:themeFill="background1"/>
          </w:tcPr>
          <w:p w14:paraId="2E64F84C"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Stanovnici</w:t>
            </w:r>
          </w:p>
        </w:tc>
      </w:tr>
      <w:tr w:rsidR="006C1D45" w:rsidRPr="007366E1" w14:paraId="3ACA1D56" w14:textId="77777777" w:rsidTr="00F632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8" w:type="dxa"/>
            <w:shd w:val="clear" w:color="auto" w:fill="548DD4" w:themeFill="text2" w:themeFillTint="99"/>
          </w:tcPr>
          <w:p w14:paraId="0A8183AA"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Pokazatelji učinka:</w:t>
            </w:r>
          </w:p>
        </w:tc>
        <w:tc>
          <w:tcPr>
            <w:tcW w:w="6914" w:type="dxa"/>
            <w:shd w:val="clear" w:color="auto" w:fill="FFFF99"/>
          </w:tcPr>
          <w:p w14:paraId="25A4B540" w14:textId="77777777" w:rsidR="006C1D45" w:rsidRPr="007366E1" w:rsidRDefault="006C1D45"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Opremljena minimalno jedna pametna čekaonica</w:t>
            </w:r>
          </w:p>
        </w:tc>
      </w:tr>
      <w:tr w:rsidR="006C1D45" w:rsidRPr="007366E1" w14:paraId="3EA465E2" w14:textId="77777777" w:rsidTr="00F63264">
        <w:tc>
          <w:tcPr>
            <w:cnfStyle w:val="001000000000" w:firstRow="0" w:lastRow="0" w:firstColumn="1" w:lastColumn="0" w:oddVBand="0" w:evenVBand="0" w:oddHBand="0" w:evenHBand="0" w:firstRowFirstColumn="0" w:firstRowLastColumn="0" w:lastRowFirstColumn="0" w:lastRowLastColumn="0"/>
            <w:tcW w:w="2328" w:type="dxa"/>
            <w:shd w:val="clear" w:color="auto" w:fill="548DD4" w:themeFill="text2" w:themeFillTint="99"/>
          </w:tcPr>
          <w:p w14:paraId="76D431D9"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Izvori financiranja:</w:t>
            </w:r>
          </w:p>
        </w:tc>
        <w:tc>
          <w:tcPr>
            <w:tcW w:w="6914" w:type="dxa"/>
            <w:shd w:val="clear" w:color="auto" w:fill="FFFFFF" w:themeFill="background1"/>
          </w:tcPr>
          <w:p w14:paraId="45894838"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Općina</w:t>
            </w:r>
            <w:r w:rsidR="00DD4F41">
              <w:rPr>
                <w:rFonts w:asciiTheme="majorHAnsi" w:hAnsiTheme="majorHAnsi" w:cs="Times New Roman"/>
                <w:lang w:val="hr-HR"/>
              </w:rPr>
              <w:t xml:space="preserve"> </w:t>
            </w:r>
            <w:r w:rsidR="00F923C4">
              <w:rPr>
                <w:rFonts w:asciiTheme="majorHAnsi" w:hAnsiTheme="majorHAnsi" w:cs="Times New Roman"/>
                <w:lang w:val="hr-HR"/>
              </w:rPr>
              <w:t>Donja Motičina</w:t>
            </w:r>
            <w:r w:rsidRPr="007366E1">
              <w:rPr>
                <w:rFonts w:asciiTheme="majorHAnsi" w:hAnsiTheme="majorHAnsi" w:cs="Times New Roman"/>
                <w:lang w:val="hr-HR"/>
              </w:rPr>
              <w:t xml:space="preserve">, </w:t>
            </w:r>
            <w:r w:rsidR="00F923C4">
              <w:rPr>
                <w:rFonts w:asciiTheme="majorHAnsi" w:hAnsiTheme="majorHAnsi" w:cs="Times New Roman"/>
                <w:lang w:val="hr-HR"/>
              </w:rPr>
              <w:t>OBŽ</w:t>
            </w:r>
            <w:r w:rsidRPr="007366E1">
              <w:rPr>
                <w:rFonts w:asciiTheme="majorHAnsi" w:hAnsiTheme="majorHAnsi" w:cs="Times New Roman"/>
                <w:lang w:val="hr-HR"/>
              </w:rPr>
              <w:t>, ministarstva, fondovi EU</w:t>
            </w:r>
          </w:p>
        </w:tc>
      </w:tr>
      <w:tr w:rsidR="006C1D45" w:rsidRPr="007366E1" w14:paraId="5EC3B1B5" w14:textId="77777777" w:rsidTr="00F632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8" w:type="dxa"/>
            <w:tcBorders>
              <w:bottom w:val="single" w:sz="18" w:space="0" w:color="auto"/>
            </w:tcBorders>
            <w:shd w:val="clear" w:color="auto" w:fill="548DD4" w:themeFill="text2" w:themeFillTint="99"/>
          </w:tcPr>
          <w:p w14:paraId="43E56B43"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Razdoblje provedbe:</w:t>
            </w:r>
          </w:p>
        </w:tc>
        <w:tc>
          <w:tcPr>
            <w:tcW w:w="6914" w:type="dxa"/>
            <w:tcBorders>
              <w:bottom w:val="single" w:sz="18" w:space="0" w:color="auto"/>
            </w:tcBorders>
            <w:shd w:val="clear" w:color="auto" w:fill="FFFF99"/>
          </w:tcPr>
          <w:p w14:paraId="5350D336" w14:textId="77777777" w:rsidR="006C1D45" w:rsidRPr="007366E1" w:rsidRDefault="005349D2"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2025. – 2030</w:t>
            </w:r>
            <w:r w:rsidR="006C1D45" w:rsidRPr="007366E1">
              <w:rPr>
                <w:rFonts w:asciiTheme="majorHAnsi" w:hAnsiTheme="majorHAnsi" w:cs="Times New Roman"/>
                <w:lang w:val="hr-HR"/>
              </w:rPr>
              <w:t>.</w:t>
            </w:r>
          </w:p>
        </w:tc>
      </w:tr>
      <w:tr w:rsidR="006C1D45" w:rsidRPr="007366E1" w14:paraId="57F206E4" w14:textId="77777777" w:rsidTr="00F63264">
        <w:tc>
          <w:tcPr>
            <w:cnfStyle w:val="001000000000" w:firstRow="0" w:lastRow="0" w:firstColumn="1" w:lastColumn="0" w:oddVBand="0" w:evenVBand="0" w:oddHBand="0" w:evenHBand="0" w:firstRowFirstColumn="0" w:firstRowLastColumn="0" w:lastRowFirstColumn="0" w:lastRowLastColumn="0"/>
            <w:tcW w:w="9242" w:type="dxa"/>
            <w:gridSpan w:val="2"/>
            <w:tcBorders>
              <w:top w:val="single" w:sz="18" w:space="0" w:color="auto"/>
              <w:bottom w:val="single" w:sz="18" w:space="0" w:color="auto"/>
            </w:tcBorders>
            <w:shd w:val="clear" w:color="auto" w:fill="548DD4" w:themeFill="text2" w:themeFillTint="99"/>
          </w:tcPr>
          <w:p w14:paraId="14854699" w14:textId="77777777" w:rsidR="006C1D45" w:rsidRPr="007366E1" w:rsidRDefault="005349D2" w:rsidP="006C1D45">
            <w:pPr>
              <w:jc w:val="both"/>
              <w:rPr>
                <w:rFonts w:asciiTheme="majorHAnsi" w:hAnsiTheme="majorHAnsi" w:cs="Times New Roman"/>
                <w:lang w:val="hr-HR"/>
              </w:rPr>
            </w:pPr>
            <w:r>
              <w:rPr>
                <w:rFonts w:asciiTheme="majorHAnsi" w:hAnsiTheme="majorHAnsi" w:cs="Times New Roman"/>
                <w:lang w:val="hr-HR"/>
              </w:rPr>
              <w:t>Mjera 5.3</w:t>
            </w:r>
            <w:r w:rsidR="006C1D45" w:rsidRPr="007366E1">
              <w:rPr>
                <w:rFonts w:asciiTheme="majorHAnsi" w:hAnsiTheme="majorHAnsi" w:cs="Times New Roman"/>
                <w:lang w:val="hr-HR"/>
              </w:rPr>
              <w:t>.  E-punionica</w:t>
            </w:r>
          </w:p>
        </w:tc>
      </w:tr>
      <w:tr w:rsidR="006C1D45" w:rsidRPr="007366E1" w14:paraId="5F8A18CA" w14:textId="77777777" w:rsidTr="00F632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8" w:type="dxa"/>
            <w:tcBorders>
              <w:top w:val="single" w:sz="18" w:space="0" w:color="auto"/>
            </w:tcBorders>
            <w:shd w:val="clear" w:color="auto" w:fill="548DD4" w:themeFill="text2" w:themeFillTint="99"/>
          </w:tcPr>
          <w:p w14:paraId="7AFF3237"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Cilj mjere:</w:t>
            </w:r>
          </w:p>
        </w:tc>
        <w:tc>
          <w:tcPr>
            <w:tcW w:w="6914" w:type="dxa"/>
            <w:tcBorders>
              <w:top w:val="single" w:sz="18" w:space="0" w:color="auto"/>
            </w:tcBorders>
            <w:shd w:val="clear" w:color="auto" w:fill="FFFF99"/>
          </w:tcPr>
          <w:p w14:paraId="2B365C92" w14:textId="77777777" w:rsidR="006C1D45" w:rsidRPr="007366E1" w:rsidRDefault="006C1D45"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Poticanje korištenja električnih automobila</w:t>
            </w:r>
          </w:p>
        </w:tc>
      </w:tr>
      <w:tr w:rsidR="006C1D45" w:rsidRPr="007366E1" w14:paraId="4DA7DFE0" w14:textId="77777777" w:rsidTr="00F63264">
        <w:tc>
          <w:tcPr>
            <w:cnfStyle w:val="001000000000" w:firstRow="0" w:lastRow="0" w:firstColumn="1" w:lastColumn="0" w:oddVBand="0" w:evenVBand="0" w:oddHBand="0" w:evenHBand="0" w:firstRowFirstColumn="0" w:firstRowLastColumn="0" w:lastRowFirstColumn="0" w:lastRowLastColumn="0"/>
            <w:tcW w:w="2328" w:type="dxa"/>
            <w:shd w:val="clear" w:color="auto" w:fill="548DD4" w:themeFill="text2" w:themeFillTint="99"/>
          </w:tcPr>
          <w:p w14:paraId="4FE5EFB9"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lastRenderedPageBreak/>
              <w:t>Opis mjere:</w:t>
            </w:r>
          </w:p>
        </w:tc>
        <w:tc>
          <w:tcPr>
            <w:tcW w:w="6914" w:type="dxa"/>
            <w:shd w:val="clear" w:color="auto" w:fill="FFFFFF" w:themeFill="background1"/>
          </w:tcPr>
          <w:p w14:paraId="432A6D17" w14:textId="77777777" w:rsidR="006C1D45" w:rsidRPr="007366E1" w:rsidRDefault="006C1D45" w:rsidP="00696EAD">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Kako bi se stvorili uvjeti za nabavu i potaklo korištenje električnih automobila, neophodno je na području Općine izgraditi</w:t>
            </w:r>
            <w:r w:rsidR="005349D2">
              <w:rPr>
                <w:rFonts w:asciiTheme="majorHAnsi" w:hAnsiTheme="majorHAnsi" w:cs="Times New Roman"/>
                <w:lang w:val="hr-HR"/>
              </w:rPr>
              <w:t xml:space="preserve"> brzu</w:t>
            </w:r>
            <w:r w:rsidRPr="007366E1">
              <w:rPr>
                <w:rFonts w:asciiTheme="majorHAnsi" w:hAnsiTheme="majorHAnsi" w:cs="Times New Roman"/>
                <w:lang w:val="hr-HR"/>
              </w:rPr>
              <w:t xml:space="preserve"> e-punionicu. Punionica će se nalaziti na posebno označenom parkirnom mjestu i bit će opremljena svom potrebnom opremom za punjenje e-automobila. Punionica će u početku bit</w:t>
            </w:r>
            <w:r w:rsidR="00696EAD">
              <w:rPr>
                <w:rFonts w:asciiTheme="majorHAnsi" w:hAnsiTheme="majorHAnsi" w:cs="Times New Roman"/>
                <w:lang w:val="hr-HR"/>
              </w:rPr>
              <w:t>i</w:t>
            </w:r>
            <w:r w:rsidRPr="007366E1">
              <w:rPr>
                <w:rFonts w:asciiTheme="majorHAnsi" w:hAnsiTheme="majorHAnsi" w:cs="Times New Roman"/>
                <w:lang w:val="hr-HR"/>
              </w:rPr>
              <w:t xml:space="preserve"> besplatna dok se sustav ne uhoda i ne poveća broj e-automobila. </w:t>
            </w:r>
          </w:p>
        </w:tc>
      </w:tr>
      <w:tr w:rsidR="006C1D45" w:rsidRPr="007366E1" w14:paraId="5B8F872E" w14:textId="77777777" w:rsidTr="00F632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8" w:type="dxa"/>
            <w:shd w:val="clear" w:color="auto" w:fill="548DD4" w:themeFill="text2" w:themeFillTint="99"/>
          </w:tcPr>
          <w:p w14:paraId="3C446A05"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Nositelji:</w:t>
            </w:r>
          </w:p>
        </w:tc>
        <w:tc>
          <w:tcPr>
            <w:tcW w:w="6914" w:type="dxa"/>
            <w:shd w:val="clear" w:color="auto" w:fill="FFFF99"/>
          </w:tcPr>
          <w:p w14:paraId="27A40CE5" w14:textId="77777777" w:rsidR="006C1D45" w:rsidRPr="007366E1" w:rsidRDefault="00C22636"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 xml:space="preserve">Općina </w:t>
            </w:r>
            <w:r w:rsidR="00F923C4">
              <w:rPr>
                <w:rFonts w:asciiTheme="majorHAnsi" w:hAnsiTheme="majorHAnsi" w:cs="Times New Roman"/>
                <w:lang w:val="hr-HR"/>
              </w:rPr>
              <w:t>Donja Motičina</w:t>
            </w:r>
          </w:p>
        </w:tc>
      </w:tr>
      <w:tr w:rsidR="006C1D45" w:rsidRPr="007366E1" w14:paraId="73A9BF29" w14:textId="77777777" w:rsidTr="00F63264">
        <w:tc>
          <w:tcPr>
            <w:cnfStyle w:val="001000000000" w:firstRow="0" w:lastRow="0" w:firstColumn="1" w:lastColumn="0" w:oddVBand="0" w:evenVBand="0" w:oddHBand="0" w:evenHBand="0" w:firstRowFirstColumn="0" w:firstRowLastColumn="0" w:lastRowFirstColumn="0" w:lastRowLastColumn="0"/>
            <w:tcW w:w="2328" w:type="dxa"/>
            <w:shd w:val="clear" w:color="auto" w:fill="548DD4" w:themeFill="text2" w:themeFillTint="99"/>
          </w:tcPr>
          <w:p w14:paraId="2C41CF52"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Korisnici:</w:t>
            </w:r>
          </w:p>
        </w:tc>
        <w:tc>
          <w:tcPr>
            <w:tcW w:w="6914" w:type="dxa"/>
            <w:shd w:val="clear" w:color="auto" w:fill="FFFFFF" w:themeFill="background1"/>
          </w:tcPr>
          <w:p w14:paraId="73BB4DEF"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Stanovnici</w:t>
            </w:r>
          </w:p>
        </w:tc>
      </w:tr>
      <w:tr w:rsidR="006C1D45" w:rsidRPr="007366E1" w14:paraId="146EEBFE" w14:textId="77777777" w:rsidTr="00F632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8" w:type="dxa"/>
            <w:shd w:val="clear" w:color="auto" w:fill="548DD4" w:themeFill="text2" w:themeFillTint="99"/>
          </w:tcPr>
          <w:p w14:paraId="5217731E"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Pokazatelji učinka:</w:t>
            </w:r>
          </w:p>
        </w:tc>
        <w:tc>
          <w:tcPr>
            <w:tcW w:w="6914" w:type="dxa"/>
            <w:shd w:val="clear" w:color="auto" w:fill="FFFF99"/>
          </w:tcPr>
          <w:p w14:paraId="68A81D0A" w14:textId="77777777" w:rsidR="006C1D45" w:rsidRPr="007366E1" w:rsidRDefault="006C1D45"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 xml:space="preserve">Instalirana jedna </w:t>
            </w:r>
            <w:r w:rsidR="00696EAD">
              <w:rPr>
                <w:rFonts w:asciiTheme="majorHAnsi" w:hAnsiTheme="majorHAnsi" w:cs="Times New Roman"/>
                <w:lang w:val="hr-HR"/>
              </w:rPr>
              <w:t xml:space="preserve">brza </w:t>
            </w:r>
            <w:r w:rsidRPr="007366E1">
              <w:rPr>
                <w:rFonts w:asciiTheme="majorHAnsi" w:hAnsiTheme="majorHAnsi" w:cs="Times New Roman"/>
                <w:lang w:val="hr-HR"/>
              </w:rPr>
              <w:t>punionica za električne automobile s popratnom opremom</w:t>
            </w:r>
          </w:p>
        </w:tc>
      </w:tr>
      <w:tr w:rsidR="006C1D45" w:rsidRPr="007366E1" w14:paraId="55DCF9B7" w14:textId="77777777" w:rsidTr="00F63264">
        <w:tc>
          <w:tcPr>
            <w:cnfStyle w:val="001000000000" w:firstRow="0" w:lastRow="0" w:firstColumn="1" w:lastColumn="0" w:oddVBand="0" w:evenVBand="0" w:oddHBand="0" w:evenHBand="0" w:firstRowFirstColumn="0" w:firstRowLastColumn="0" w:lastRowFirstColumn="0" w:lastRowLastColumn="0"/>
            <w:tcW w:w="2328" w:type="dxa"/>
            <w:shd w:val="clear" w:color="auto" w:fill="548DD4" w:themeFill="text2" w:themeFillTint="99"/>
          </w:tcPr>
          <w:p w14:paraId="7E601D33"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Izvori financiranja:</w:t>
            </w:r>
          </w:p>
        </w:tc>
        <w:tc>
          <w:tcPr>
            <w:tcW w:w="6914" w:type="dxa"/>
            <w:shd w:val="clear" w:color="auto" w:fill="FFFFFF" w:themeFill="background1"/>
          </w:tcPr>
          <w:p w14:paraId="484D3AFE"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Općina</w:t>
            </w:r>
            <w:r w:rsidR="00DD4F41">
              <w:rPr>
                <w:rFonts w:asciiTheme="majorHAnsi" w:hAnsiTheme="majorHAnsi" w:cs="Times New Roman"/>
                <w:lang w:val="hr-HR"/>
              </w:rPr>
              <w:t xml:space="preserve"> </w:t>
            </w:r>
            <w:r w:rsidR="00F923C4">
              <w:rPr>
                <w:rFonts w:asciiTheme="majorHAnsi" w:hAnsiTheme="majorHAnsi" w:cs="Times New Roman"/>
                <w:lang w:val="hr-HR"/>
              </w:rPr>
              <w:t>Donja Motičina</w:t>
            </w:r>
            <w:r w:rsidRPr="007366E1">
              <w:rPr>
                <w:rFonts w:asciiTheme="majorHAnsi" w:hAnsiTheme="majorHAnsi" w:cs="Times New Roman"/>
                <w:lang w:val="hr-HR"/>
              </w:rPr>
              <w:t xml:space="preserve">, </w:t>
            </w:r>
            <w:r w:rsidR="00F923C4">
              <w:rPr>
                <w:rFonts w:asciiTheme="majorHAnsi" w:hAnsiTheme="majorHAnsi" w:cs="Times New Roman"/>
                <w:lang w:val="hr-HR"/>
              </w:rPr>
              <w:t>OBŽ</w:t>
            </w:r>
            <w:r w:rsidRPr="007366E1">
              <w:rPr>
                <w:rFonts w:asciiTheme="majorHAnsi" w:hAnsiTheme="majorHAnsi" w:cs="Times New Roman"/>
                <w:lang w:val="hr-HR"/>
              </w:rPr>
              <w:t>, ministarstva, fondovi EU</w:t>
            </w:r>
          </w:p>
        </w:tc>
      </w:tr>
      <w:tr w:rsidR="006C1D45" w:rsidRPr="007366E1" w14:paraId="66D1C9AD" w14:textId="77777777" w:rsidTr="00F632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8" w:type="dxa"/>
            <w:tcBorders>
              <w:bottom w:val="single" w:sz="18" w:space="0" w:color="auto"/>
            </w:tcBorders>
            <w:shd w:val="clear" w:color="auto" w:fill="548DD4" w:themeFill="text2" w:themeFillTint="99"/>
          </w:tcPr>
          <w:p w14:paraId="1964BA59"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Razdoblje provedbe:</w:t>
            </w:r>
          </w:p>
        </w:tc>
        <w:tc>
          <w:tcPr>
            <w:tcW w:w="6914" w:type="dxa"/>
            <w:tcBorders>
              <w:bottom w:val="single" w:sz="18" w:space="0" w:color="auto"/>
            </w:tcBorders>
            <w:shd w:val="clear" w:color="auto" w:fill="FFFF99"/>
          </w:tcPr>
          <w:p w14:paraId="484DAC24" w14:textId="77777777" w:rsidR="006C1D45" w:rsidRPr="007366E1" w:rsidRDefault="006C1D45"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 xml:space="preserve">2026. – 2029. </w:t>
            </w:r>
          </w:p>
        </w:tc>
      </w:tr>
      <w:tr w:rsidR="006C1D45" w:rsidRPr="007366E1" w14:paraId="50044AD8" w14:textId="77777777" w:rsidTr="00F63264">
        <w:tc>
          <w:tcPr>
            <w:cnfStyle w:val="001000000000" w:firstRow="0" w:lastRow="0" w:firstColumn="1" w:lastColumn="0" w:oddVBand="0" w:evenVBand="0" w:oddHBand="0" w:evenHBand="0" w:firstRowFirstColumn="0" w:firstRowLastColumn="0" w:lastRowFirstColumn="0" w:lastRowLastColumn="0"/>
            <w:tcW w:w="9242" w:type="dxa"/>
            <w:gridSpan w:val="2"/>
            <w:tcBorders>
              <w:top w:val="single" w:sz="18" w:space="0" w:color="auto"/>
              <w:bottom w:val="single" w:sz="18" w:space="0" w:color="auto"/>
            </w:tcBorders>
            <w:shd w:val="clear" w:color="auto" w:fill="548DD4" w:themeFill="text2" w:themeFillTint="99"/>
          </w:tcPr>
          <w:p w14:paraId="1932E192" w14:textId="77777777" w:rsidR="006C1D45" w:rsidRPr="007366E1" w:rsidRDefault="00C22636" w:rsidP="006C1D45">
            <w:pPr>
              <w:jc w:val="both"/>
              <w:rPr>
                <w:rFonts w:asciiTheme="majorHAnsi" w:hAnsiTheme="majorHAnsi" w:cs="Times New Roman"/>
                <w:lang w:val="hr-HR"/>
              </w:rPr>
            </w:pPr>
            <w:r>
              <w:rPr>
                <w:rFonts w:asciiTheme="majorHAnsi" w:hAnsiTheme="majorHAnsi" w:cs="Times New Roman"/>
                <w:lang w:val="hr-HR"/>
              </w:rPr>
              <w:t>Mjera 5.4</w:t>
            </w:r>
            <w:r w:rsidR="006C1D45" w:rsidRPr="007366E1">
              <w:rPr>
                <w:rFonts w:asciiTheme="majorHAnsi" w:hAnsiTheme="majorHAnsi" w:cs="Times New Roman"/>
                <w:lang w:val="hr-HR"/>
              </w:rPr>
              <w:t>.</w:t>
            </w:r>
            <w:r w:rsidR="006C1D45" w:rsidRPr="007366E1">
              <w:rPr>
                <w:rFonts w:asciiTheme="majorHAnsi" w:hAnsiTheme="majorHAnsi"/>
                <w:lang w:val="hr-HR"/>
              </w:rPr>
              <w:t xml:space="preserve"> </w:t>
            </w:r>
            <w:r>
              <w:rPr>
                <w:rFonts w:asciiTheme="majorHAnsi" w:hAnsiTheme="majorHAnsi"/>
                <w:lang w:val="hr-HR"/>
              </w:rPr>
              <w:t xml:space="preserve"> </w:t>
            </w:r>
            <w:r w:rsidR="006C1D45" w:rsidRPr="007366E1">
              <w:rPr>
                <w:rFonts w:asciiTheme="majorHAnsi" w:hAnsiTheme="majorHAnsi" w:cs="Times New Roman"/>
                <w:lang w:val="hr-HR"/>
              </w:rPr>
              <w:t>Razvoj i izgradnja biciklističkih staza</w:t>
            </w:r>
          </w:p>
        </w:tc>
      </w:tr>
      <w:tr w:rsidR="006C1D45" w:rsidRPr="007366E1" w14:paraId="00361123" w14:textId="77777777" w:rsidTr="00F632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8" w:type="dxa"/>
            <w:tcBorders>
              <w:top w:val="single" w:sz="18" w:space="0" w:color="auto"/>
            </w:tcBorders>
            <w:shd w:val="clear" w:color="auto" w:fill="548DD4" w:themeFill="text2" w:themeFillTint="99"/>
          </w:tcPr>
          <w:p w14:paraId="4FB83222"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Cilj mjere:</w:t>
            </w:r>
          </w:p>
        </w:tc>
        <w:tc>
          <w:tcPr>
            <w:tcW w:w="6914" w:type="dxa"/>
            <w:tcBorders>
              <w:top w:val="single" w:sz="18" w:space="0" w:color="auto"/>
            </w:tcBorders>
            <w:shd w:val="clear" w:color="auto" w:fill="FFFF99"/>
          </w:tcPr>
          <w:p w14:paraId="6868313E" w14:textId="77777777" w:rsidR="006C1D45" w:rsidRPr="007366E1" w:rsidRDefault="006C1D45"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Poticanje cikloturizma i zdravog načina života</w:t>
            </w:r>
          </w:p>
        </w:tc>
      </w:tr>
      <w:tr w:rsidR="006C1D45" w:rsidRPr="007366E1" w14:paraId="5A1E92BF" w14:textId="77777777" w:rsidTr="00F63264">
        <w:tc>
          <w:tcPr>
            <w:cnfStyle w:val="001000000000" w:firstRow="0" w:lastRow="0" w:firstColumn="1" w:lastColumn="0" w:oddVBand="0" w:evenVBand="0" w:oddHBand="0" w:evenHBand="0" w:firstRowFirstColumn="0" w:firstRowLastColumn="0" w:lastRowFirstColumn="0" w:lastRowLastColumn="0"/>
            <w:tcW w:w="2328" w:type="dxa"/>
            <w:shd w:val="clear" w:color="auto" w:fill="548DD4" w:themeFill="text2" w:themeFillTint="99"/>
          </w:tcPr>
          <w:p w14:paraId="353C17A0"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Opis mjere:</w:t>
            </w:r>
          </w:p>
        </w:tc>
        <w:tc>
          <w:tcPr>
            <w:tcW w:w="6914" w:type="dxa"/>
            <w:shd w:val="clear" w:color="auto" w:fill="FFFFFF" w:themeFill="background1"/>
          </w:tcPr>
          <w:p w14:paraId="5D631989"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Sve je veća potreba turista za sve dužim boravkom na otvorenom.</w:t>
            </w:r>
            <w:r w:rsidRPr="007366E1">
              <w:rPr>
                <w:rFonts w:asciiTheme="majorHAnsi" w:hAnsiTheme="majorHAnsi"/>
                <w:lang w:val="hr-HR"/>
              </w:rPr>
              <w:t xml:space="preserve"> </w:t>
            </w:r>
            <w:r w:rsidRPr="007366E1">
              <w:rPr>
                <w:rFonts w:asciiTheme="majorHAnsi" w:hAnsiTheme="majorHAnsi" w:cs="Times New Roman"/>
                <w:lang w:val="hr-HR"/>
              </w:rPr>
              <w:t>Cikloturizam je jedna od najatraktivnijih vrsta turizma posljednjih godina.</w:t>
            </w:r>
            <w:r w:rsidRPr="007366E1">
              <w:rPr>
                <w:rFonts w:asciiTheme="majorHAnsi" w:hAnsiTheme="majorHAnsi"/>
                <w:lang w:val="hr-HR"/>
              </w:rPr>
              <w:t xml:space="preserve"> </w:t>
            </w:r>
            <w:r w:rsidRPr="007366E1">
              <w:rPr>
                <w:rFonts w:asciiTheme="majorHAnsi" w:hAnsiTheme="majorHAnsi" w:cs="Times New Roman"/>
                <w:lang w:val="hr-HR"/>
              </w:rPr>
              <w:t>To je oblik turizma koji se dominantno odvija u prirodnom krajoliku, podiže kvalitetu boravka turista na destinaciji te doprinosi opće zdravstvenom stanju stanovništva. Razvojem biciklističkih ruta se na ekološki i cjenovno prihvatljiv način mogu povezati regije i države.</w:t>
            </w:r>
          </w:p>
          <w:p w14:paraId="3DD77EC7"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 xml:space="preserve">Biciklističke staze će biti obogaćene suvremenom komunikacijsko – informacijskom tehnologijom poput signalizacije i pametnih zaslona. </w:t>
            </w:r>
          </w:p>
          <w:p w14:paraId="0F276240"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Pametna signalizacija osim što biciklistima pomaže u snalaženju i općenito kretanju po destinaciji, može ih upućivati i na atrakcije, ugostiteljsku ponudu te mnoge druge posebnosti destinacije. U navedene svrhe će se koristiti i  digitalni informativni i interpretativni sadržaji u prostoru poput pametnih zaslona na odmorištima, vidikovcma, u blizini većih atrakcija i sl. Na njima će biti moguće vidjeti interaktivnu karte biciklističkih sta</w:t>
            </w:r>
            <w:r w:rsidR="00696EAD">
              <w:rPr>
                <w:rFonts w:asciiTheme="majorHAnsi" w:hAnsiTheme="majorHAnsi" w:cs="Times New Roman"/>
                <w:lang w:val="hr-HR"/>
              </w:rPr>
              <w:t>za, ali i ostale  informacije va</w:t>
            </w:r>
            <w:r w:rsidRPr="007366E1">
              <w:rPr>
                <w:rFonts w:asciiTheme="majorHAnsi" w:hAnsiTheme="majorHAnsi" w:cs="Times New Roman"/>
                <w:lang w:val="hr-HR"/>
              </w:rPr>
              <w:t>žne biciklistima, a to su primjerice trenutna vremenska prognoza, nagibi  na stazama, vremensko trajanje pojedinih ruta, brojevi hitnih službi i sl.</w:t>
            </w:r>
          </w:p>
          <w:p w14:paraId="74F0EF70"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Na tim bi se stazama dodatno mogle instalirati  i stanice za popravak bicikala koje će sadržavati osnovne alate, uključujući pumpu za gume i sl., ali i USB dodaci za punjenje mobilnih uređaja te punjači za e-bicikle.</w:t>
            </w:r>
          </w:p>
        </w:tc>
      </w:tr>
      <w:tr w:rsidR="006C1D45" w:rsidRPr="007366E1" w14:paraId="0B649836" w14:textId="77777777" w:rsidTr="00F632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8" w:type="dxa"/>
            <w:shd w:val="clear" w:color="auto" w:fill="548DD4" w:themeFill="text2" w:themeFillTint="99"/>
          </w:tcPr>
          <w:p w14:paraId="61F09B5A"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Nositelji:</w:t>
            </w:r>
          </w:p>
        </w:tc>
        <w:tc>
          <w:tcPr>
            <w:tcW w:w="6914" w:type="dxa"/>
            <w:shd w:val="clear" w:color="auto" w:fill="FFFF99"/>
          </w:tcPr>
          <w:p w14:paraId="6684B019" w14:textId="77777777" w:rsidR="006C1D45" w:rsidRPr="007366E1" w:rsidRDefault="00696EAD"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 xml:space="preserve">Općina </w:t>
            </w:r>
            <w:r w:rsidR="00F923C4">
              <w:rPr>
                <w:rFonts w:asciiTheme="majorHAnsi" w:hAnsiTheme="majorHAnsi" w:cs="Times New Roman"/>
                <w:lang w:val="hr-HR"/>
              </w:rPr>
              <w:t>Donja Motičina</w:t>
            </w:r>
          </w:p>
        </w:tc>
      </w:tr>
      <w:tr w:rsidR="006C1D45" w:rsidRPr="007366E1" w14:paraId="25703193" w14:textId="77777777" w:rsidTr="00F63264">
        <w:tc>
          <w:tcPr>
            <w:cnfStyle w:val="001000000000" w:firstRow="0" w:lastRow="0" w:firstColumn="1" w:lastColumn="0" w:oddVBand="0" w:evenVBand="0" w:oddHBand="0" w:evenHBand="0" w:firstRowFirstColumn="0" w:firstRowLastColumn="0" w:lastRowFirstColumn="0" w:lastRowLastColumn="0"/>
            <w:tcW w:w="2328" w:type="dxa"/>
            <w:shd w:val="clear" w:color="auto" w:fill="548DD4" w:themeFill="text2" w:themeFillTint="99"/>
          </w:tcPr>
          <w:p w14:paraId="2D2FFD06"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Korisnici:</w:t>
            </w:r>
          </w:p>
        </w:tc>
        <w:tc>
          <w:tcPr>
            <w:tcW w:w="6914" w:type="dxa"/>
            <w:shd w:val="clear" w:color="auto" w:fill="FFFFFF" w:themeFill="background1"/>
          </w:tcPr>
          <w:p w14:paraId="250AABDE"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Stanovnici, turisti</w:t>
            </w:r>
          </w:p>
        </w:tc>
      </w:tr>
      <w:tr w:rsidR="006C1D45" w:rsidRPr="007366E1" w14:paraId="3F0946CD" w14:textId="77777777" w:rsidTr="00F632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8" w:type="dxa"/>
            <w:shd w:val="clear" w:color="auto" w:fill="548DD4" w:themeFill="text2" w:themeFillTint="99"/>
          </w:tcPr>
          <w:p w14:paraId="5C2AAAA5"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Pokazatelji učinka:</w:t>
            </w:r>
          </w:p>
        </w:tc>
        <w:tc>
          <w:tcPr>
            <w:tcW w:w="6914" w:type="dxa"/>
            <w:shd w:val="clear" w:color="auto" w:fill="FFFF99"/>
          </w:tcPr>
          <w:p w14:paraId="6BE15867" w14:textId="77777777" w:rsidR="006C1D45" w:rsidRPr="007366E1" w:rsidRDefault="006C1D45"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Mapirane i opremljene postojeće biciklističke staze, izgrađene i uređene nove cestovne i šumske biciklističke staze</w:t>
            </w:r>
          </w:p>
        </w:tc>
      </w:tr>
      <w:tr w:rsidR="006C1D45" w:rsidRPr="007366E1" w14:paraId="1012AACA" w14:textId="77777777" w:rsidTr="00EB5787">
        <w:tc>
          <w:tcPr>
            <w:cnfStyle w:val="001000000000" w:firstRow="0" w:lastRow="0" w:firstColumn="1" w:lastColumn="0" w:oddVBand="0" w:evenVBand="0" w:oddHBand="0" w:evenHBand="0" w:firstRowFirstColumn="0" w:firstRowLastColumn="0" w:lastRowFirstColumn="0" w:lastRowLastColumn="0"/>
            <w:tcW w:w="2328" w:type="dxa"/>
            <w:tcBorders>
              <w:bottom w:val="nil"/>
            </w:tcBorders>
            <w:shd w:val="clear" w:color="auto" w:fill="548DD4" w:themeFill="text2" w:themeFillTint="99"/>
          </w:tcPr>
          <w:p w14:paraId="61EE0927"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Izvori financiranja:</w:t>
            </w:r>
          </w:p>
        </w:tc>
        <w:tc>
          <w:tcPr>
            <w:tcW w:w="6914" w:type="dxa"/>
            <w:tcBorders>
              <w:bottom w:val="nil"/>
            </w:tcBorders>
            <w:shd w:val="clear" w:color="auto" w:fill="FFFFFF" w:themeFill="background1"/>
          </w:tcPr>
          <w:p w14:paraId="03E1FF7A"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Općina</w:t>
            </w:r>
            <w:r w:rsidR="00DD4F41">
              <w:rPr>
                <w:rFonts w:asciiTheme="majorHAnsi" w:hAnsiTheme="majorHAnsi" w:cs="Times New Roman"/>
                <w:lang w:val="hr-HR"/>
              </w:rPr>
              <w:t xml:space="preserve"> </w:t>
            </w:r>
            <w:r w:rsidR="00F923C4">
              <w:rPr>
                <w:rFonts w:asciiTheme="majorHAnsi" w:hAnsiTheme="majorHAnsi" w:cs="Times New Roman"/>
                <w:lang w:val="hr-HR"/>
              </w:rPr>
              <w:t>Donja Motičina</w:t>
            </w:r>
            <w:r w:rsidRPr="007366E1">
              <w:rPr>
                <w:rFonts w:asciiTheme="majorHAnsi" w:hAnsiTheme="majorHAnsi" w:cs="Times New Roman"/>
                <w:lang w:val="hr-HR"/>
              </w:rPr>
              <w:t xml:space="preserve">, , TZ </w:t>
            </w:r>
            <w:r w:rsidR="00F923C4">
              <w:rPr>
                <w:rFonts w:asciiTheme="majorHAnsi" w:hAnsiTheme="majorHAnsi" w:cs="Times New Roman"/>
                <w:lang w:val="hr-HR"/>
              </w:rPr>
              <w:t>OBŽ</w:t>
            </w:r>
            <w:r w:rsidRPr="007366E1">
              <w:rPr>
                <w:rFonts w:asciiTheme="majorHAnsi" w:hAnsiTheme="majorHAnsi" w:cs="Times New Roman"/>
                <w:lang w:val="hr-HR"/>
              </w:rPr>
              <w:t>, Ministarst</w:t>
            </w:r>
            <w:r w:rsidR="00B077F3">
              <w:rPr>
                <w:rFonts w:asciiTheme="majorHAnsi" w:hAnsiTheme="majorHAnsi" w:cs="Times New Roman"/>
                <w:lang w:val="hr-HR"/>
              </w:rPr>
              <w:t>v</w:t>
            </w:r>
            <w:r w:rsidRPr="007366E1">
              <w:rPr>
                <w:rFonts w:asciiTheme="majorHAnsi" w:hAnsiTheme="majorHAnsi" w:cs="Times New Roman"/>
                <w:lang w:val="hr-HR"/>
              </w:rPr>
              <w:t>o turizma, fondovi EU</w:t>
            </w:r>
          </w:p>
        </w:tc>
      </w:tr>
      <w:tr w:rsidR="006C1D45" w:rsidRPr="007366E1" w14:paraId="346FD607" w14:textId="77777777" w:rsidTr="00EB5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8" w:type="dxa"/>
            <w:tcBorders>
              <w:top w:val="nil"/>
              <w:left w:val="nil"/>
              <w:bottom w:val="inset" w:sz="18" w:space="0" w:color="auto"/>
              <w:right w:val="nil"/>
            </w:tcBorders>
            <w:shd w:val="clear" w:color="auto" w:fill="548DD4" w:themeFill="text2" w:themeFillTint="99"/>
          </w:tcPr>
          <w:p w14:paraId="372EB517"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Razdoblje provedbe:</w:t>
            </w:r>
          </w:p>
        </w:tc>
        <w:tc>
          <w:tcPr>
            <w:tcW w:w="6914" w:type="dxa"/>
            <w:tcBorders>
              <w:top w:val="nil"/>
              <w:left w:val="nil"/>
              <w:bottom w:val="inset" w:sz="18" w:space="0" w:color="auto"/>
              <w:right w:val="nil"/>
            </w:tcBorders>
            <w:shd w:val="clear" w:color="auto" w:fill="FFFF99"/>
          </w:tcPr>
          <w:p w14:paraId="15E6058E" w14:textId="77777777" w:rsidR="006C1D45" w:rsidRPr="007366E1" w:rsidRDefault="00696EAD"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2025. – 2030</w:t>
            </w:r>
            <w:r w:rsidR="006C1D45" w:rsidRPr="007366E1">
              <w:rPr>
                <w:rFonts w:asciiTheme="majorHAnsi" w:hAnsiTheme="majorHAnsi" w:cs="Times New Roman"/>
                <w:lang w:val="hr-HR"/>
              </w:rPr>
              <w:t>.</w:t>
            </w:r>
          </w:p>
        </w:tc>
      </w:tr>
    </w:tbl>
    <w:p w14:paraId="4172A249" w14:textId="77777777" w:rsidR="006C1D45" w:rsidRPr="006C1D45" w:rsidRDefault="006C1D45" w:rsidP="006C1D45">
      <w:pPr>
        <w:spacing w:after="0"/>
        <w:jc w:val="both"/>
        <w:rPr>
          <w:rFonts w:asciiTheme="majorHAnsi" w:hAnsiTheme="majorHAnsi"/>
        </w:rPr>
      </w:pPr>
    </w:p>
    <w:p w14:paraId="65C898E4" w14:textId="77777777" w:rsidR="006C1D45" w:rsidRPr="00C5031B" w:rsidRDefault="006C1D45" w:rsidP="006C1D45">
      <w:pPr>
        <w:keepNext/>
        <w:keepLines/>
        <w:spacing w:before="200" w:after="0"/>
        <w:outlineLvl w:val="1"/>
        <w:rPr>
          <w:rFonts w:asciiTheme="majorHAnsi" w:eastAsiaTheme="majorEastAsia" w:hAnsiTheme="majorHAnsi" w:cstheme="majorBidi"/>
          <w:b/>
          <w:bCs/>
          <w:color w:val="365F91" w:themeColor="accent1" w:themeShade="BF"/>
          <w:sz w:val="26"/>
          <w:szCs w:val="26"/>
        </w:rPr>
      </w:pPr>
      <w:bookmarkStart w:id="97" w:name="_Toc172619677"/>
      <w:bookmarkStart w:id="98" w:name="_Toc204580788"/>
      <w:r w:rsidRPr="00C5031B">
        <w:rPr>
          <w:rFonts w:asciiTheme="majorHAnsi" w:eastAsiaTheme="majorEastAsia" w:hAnsiTheme="majorHAnsi" w:cstheme="majorBidi"/>
          <w:b/>
          <w:bCs/>
          <w:color w:val="365F91" w:themeColor="accent1" w:themeShade="BF"/>
          <w:sz w:val="26"/>
          <w:szCs w:val="26"/>
        </w:rPr>
        <w:t>7.6. Pametna sigurnost</w:t>
      </w:r>
      <w:bookmarkEnd w:id="97"/>
      <w:bookmarkEnd w:id="98"/>
    </w:p>
    <w:p w14:paraId="5B9E62E1" w14:textId="77777777" w:rsidR="006C1D45" w:rsidRPr="006C1D45" w:rsidRDefault="006C1D45" w:rsidP="006C1D45">
      <w:pPr>
        <w:spacing w:after="0"/>
      </w:pPr>
    </w:p>
    <w:p w14:paraId="66443BD6" w14:textId="77777777" w:rsidR="006C1D45" w:rsidRDefault="006C1D45" w:rsidP="006C1D45">
      <w:pPr>
        <w:spacing w:after="0"/>
        <w:jc w:val="both"/>
        <w:rPr>
          <w:rFonts w:asciiTheme="majorHAnsi" w:hAnsiTheme="majorHAnsi" w:cs="Times New Roman"/>
        </w:rPr>
      </w:pPr>
      <w:r w:rsidRPr="006C1D45">
        <w:rPr>
          <w:rFonts w:asciiTheme="majorHAnsi" w:hAnsiTheme="majorHAnsi" w:cs="Times New Roman"/>
        </w:rPr>
        <w:t xml:space="preserve">Današnje vrijeme koje </w:t>
      </w:r>
      <w:r w:rsidR="00B077F3" w:rsidRPr="006C1D45">
        <w:rPr>
          <w:rFonts w:asciiTheme="majorHAnsi" w:hAnsiTheme="majorHAnsi" w:cs="Times New Roman"/>
        </w:rPr>
        <w:t>karakteriziraju</w:t>
      </w:r>
      <w:r w:rsidRPr="006C1D45">
        <w:rPr>
          <w:rFonts w:asciiTheme="majorHAnsi" w:hAnsiTheme="majorHAnsi" w:cs="Times New Roman"/>
        </w:rPr>
        <w:t xml:space="preserve"> masovne migracije, a klimatske promjene utječu na živote ljudi kao nikad prije, sigurnost ljudi, imovine i podataka visoko je na listi prioriteta. Bez sigurnog okruženja nema ni </w:t>
      </w:r>
      <w:r w:rsidR="00B077F3" w:rsidRPr="006C1D45">
        <w:rPr>
          <w:rFonts w:asciiTheme="majorHAnsi" w:hAnsiTheme="majorHAnsi" w:cs="Times New Roman"/>
        </w:rPr>
        <w:t>mogućnosti</w:t>
      </w:r>
      <w:r w:rsidRPr="006C1D45">
        <w:rPr>
          <w:rFonts w:asciiTheme="majorHAnsi" w:hAnsiTheme="majorHAnsi" w:cs="Times New Roman"/>
        </w:rPr>
        <w:t xml:space="preserve"> za gospodarski i društveni razvoj općine. Sigurnost je jedan o ključnih faktora koji pridonose kvaliteti i standardu života. </w:t>
      </w:r>
    </w:p>
    <w:p w14:paraId="62B8625F" w14:textId="77777777" w:rsidR="00BE774E" w:rsidRDefault="00BE774E" w:rsidP="006C1D45">
      <w:pPr>
        <w:spacing w:after="0"/>
        <w:jc w:val="both"/>
        <w:rPr>
          <w:rFonts w:asciiTheme="majorHAnsi" w:hAnsiTheme="majorHAnsi" w:cs="Times New Roman"/>
        </w:rPr>
      </w:pPr>
    </w:p>
    <w:p w14:paraId="56A2CA5A" w14:textId="77777777" w:rsidR="00BE774E" w:rsidRDefault="00BE774E" w:rsidP="006C1D45">
      <w:pPr>
        <w:spacing w:after="0"/>
        <w:jc w:val="both"/>
        <w:rPr>
          <w:rFonts w:asciiTheme="majorHAnsi" w:hAnsiTheme="majorHAnsi" w:cs="Times New Roman"/>
        </w:rPr>
      </w:pPr>
      <w:r w:rsidRPr="00BE774E">
        <w:rPr>
          <w:rFonts w:asciiTheme="majorHAnsi" w:hAnsiTheme="majorHAnsi" w:cs="Times New Roman"/>
        </w:rPr>
        <w:lastRenderedPageBreak/>
        <w:t>Pametna sigurnost koristi napr</w:t>
      </w:r>
      <w:r>
        <w:rPr>
          <w:rFonts w:asciiTheme="majorHAnsi" w:hAnsiTheme="majorHAnsi" w:cs="Times New Roman"/>
        </w:rPr>
        <w:t>edne tehnologije poput internet stvari (IoT), umjetne</w:t>
      </w:r>
      <w:r w:rsidRPr="00BE774E">
        <w:rPr>
          <w:rFonts w:asciiTheme="majorHAnsi" w:hAnsiTheme="majorHAnsi" w:cs="Times New Roman"/>
        </w:rPr>
        <w:t xml:space="preserve"> inteligencije (AI) i senzora za poboljšanje sigurnosti u zajednicama. To uključuje pametni nadzor, prediktivnu analizu, automatske sustave za prepoznavanje prijetnji i brzo reagiranje, te integrirane sigurnosne platforme koje omogućuju bolju zaštitu ljudi i imovine. Cilj pametne sigurnosti je povećati efikasnost, smanjiti rizik od nesreća i kriminala te osigurati brže reakcije na sigurnosne prijetnje.</w:t>
      </w:r>
    </w:p>
    <w:p w14:paraId="3E39B17E" w14:textId="77777777" w:rsidR="00BE774E" w:rsidRPr="006C1D45" w:rsidRDefault="00BE774E" w:rsidP="006C1D45">
      <w:pPr>
        <w:spacing w:after="0"/>
        <w:jc w:val="both"/>
        <w:rPr>
          <w:rFonts w:asciiTheme="majorHAnsi" w:hAnsiTheme="majorHAnsi" w:cs="Times New Roman"/>
        </w:rPr>
      </w:pPr>
    </w:p>
    <w:p w14:paraId="465AFD99" w14:textId="77777777" w:rsidR="006C1D45" w:rsidRPr="00C5031B" w:rsidRDefault="00F63264" w:rsidP="00F63264">
      <w:pPr>
        <w:pStyle w:val="Opisslike"/>
        <w:spacing w:after="0"/>
        <w:jc w:val="both"/>
        <w:rPr>
          <w:rFonts w:asciiTheme="majorHAnsi" w:hAnsiTheme="majorHAnsi" w:cs="Times New Roman"/>
          <w:b w:val="0"/>
          <w:bCs w:val="0"/>
          <w:color w:val="365F91" w:themeColor="accent1" w:themeShade="BF"/>
          <w:sz w:val="20"/>
          <w:szCs w:val="20"/>
        </w:rPr>
      </w:pPr>
      <w:bookmarkStart w:id="99" w:name="_Toc178410477"/>
      <w:r w:rsidRPr="00C5031B">
        <w:rPr>
          <w:rFonts w:asciiTheme="majorHAnsi" w:hAnsiTheme="majorHAnsi"/>
          <w:color w:val="365F91" w:themeColor="accent1" w:themeShade="BF"/>
          <w:sz w:val="20"/>
          <w:szCs w:val="20"/>
        </w:rPr>
        <w:t>Tablica</w:t>
      </w:r>
      <w:r w:rsidR="00DD762E" w:rsidRPr="00C5031B">
        <w:rPr>
          <w:rFonts w:asciiTheme="majorHAnsi" w:hAnsiTheme="majorHAnsi"/>
          <w:color w:val="365F91" w:themeColor="accent1" w:themeShade="BF"/>
          <w:sz w:val="20"/>
          <w:szCs w:val="20"/>
        </w:rPr>
        <w:t xml:space="preserve"> </w:t>
      </w:r>
      <w:r w:rsidR="00DD762E" w:rsidRPr="00C5031B">
        <w:rPr>
          <w:rFonts w:asciiTheme="majorHAnsi" w:hAnsiTheme="majorHAnsi"/>
          <w:color w:val="365F91" w:themeColor="accent1" w:themeShade="BF"/>
          <w:sz w:val="20"/>
          <w:szCs w:val="20"/>
        </w:rPr>
        <w:fldChar w:fldCharType="begin"/>
      </w:r>
      <w:r w:rsidR="00DD762E" w:rsidRPr="00C5031B">
        <w:rPr>
          <w:rFonts w:asciiTheme="majorHAnsi" w:hAnsiTheme="majorHAnsi"/>
          <w:color w:val="365F91" w:themeColor="accent1" w:themeShade="BF"/>
          <w:sz w:val="20"/>
          <w:szCs w:val="20"/>
        </w:rPr>
        <w:instrText xml:space="preserve"> SEQ Tabela \* ARABIC </w:instrText>
      </w:r>
      <w:r w:rsidR="00DD762E" w:rsidRPr="00C5031B">
        <w:rPr>
          <w:rFonts w:asciiTheme="majorHAnsi" w:hAnsiTheme="majorHAnsi"/>
          <w:color w:val="365F91" w:themeColor="accent1" w:themeShade="BF"/>
          <w:sz w:val="20"/>
          <w:szCs w:val="20"/>
        </w:rPr>
        <w:fldChar w:fldCharType="separate"/>
      </w:r>
      <w:r w:rsidR="00BF2584">
        <w:rPr>
          <w:rFonts w:asciiTheme="majorHAnsi" w:hAnsiTheme="majorHAnsi"/>
          <w:noProof/>
          <w:color w:val="365F91" w:themeColor="accent1" w:themeShade="BF"/>
          <w:sz w:val="20"/>
          <w:szCs w:val="20"/>
        </w:rPr>
        <w:t>12</w:t>
      </w:r>
      <w:r w:rsidR="00DD762E" w:rsidRPr="00C5031B">
        <w:rPr>
          <w:rFonts w:asciiTheme="majorHAnsi" w:hAnsiTheme="majorHAnsi"/>
          <w:color w:val="365F91" w:themeColor="accent1" w:themeShade="BF"/>
          <w:sz w:val="20"/>
          <w:szCs w:val="20"/>
        </w:rPr>
        <w:fldChar w:fldCharType="end"/>
      </w:r>
      <w:r w:rsidR="00DD762E" w:rsidRPr="00C5031B">
        <w:rPr>
          <w:rFonts w:asciiTheme="majorHAnsi" w:hAnsiTheme="majorHAnsi"/>
          <w:color w:val="365F91" w:themeColor="accent1" w:themeShade="BF"/>
          <w:sz w:val="20"/>
          <w:szCs w:val="20"/>
        </w:rPr>
        <w:t>. Razvojni prioritet 6. Pametna sigurnost</w:t>
      </w:r>
      <w:bookmarkEnd w:id="99"/>
    </w:p>
    <w:tbl>
      <w:tblPr>
        <w:tblStyle w:val="Tamnatablicareetke5-isticanje31"/>
        <w:tblW w:w="0" w:type="auto"/>
        <w:tblLook w:val="04A0" w:firstRow="1" w:lastRow="0" w:firstColumn="1" w:lastColumn="0" w:noHBand="0" w:noVBand="1"/>
      </w:tblPr>
      <w:tblGrid>
        <w:gridCol w:w="2300"/>
        <w:gridCol w:w="6716"/>
      </w:tblGrid>
      <w:tr w:rsidR="006C1D45" w:rsidRPr="007366E1" w14:paraId="745E6B37" w14:textId="77777777" w:rsidTr="00EB57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6" w:type="dxa"/>
            <w:gridSpan w:val="2"/>
            <w:tcBorders>
              <w:bottom w:val="single" w:sz="18" w:space="0" w:color="auto"/>
            </w:tcBorders>
            <w:shd w:val="clear" w:color="auto" w:fill="548DD4" w:themeFill="text2" w:themeFillTint="99"/>
          </w:tcPr>
          <w:p w14:paraId="2BBFB3B8" w14:textId="77777777" w:rsidR="006C1D45" w:rsidRPr="007366E1" w:rsidRDefault="006C1D45" w:rsidP="006C1D45">
            <w:pPr>
              <w:jc w:val="both"/>
              <w:rPr>
                <w:rFonts w:asciiTheme="majorHAnsi" w:hAnsiTheme="majorHAnsi" w:cs="Times New Roman"/>
                <w:lang w:val="hr-HR"/>
              </w:rPr>
            </w:pPr>
            <w:r w:rsidRPr="007366E1">
              <w:rPr>
                <w:rFonts w:asciiTheme="majorHAnsi" w:hAnsiTheme="majorHAnsi" w:cs="Times New Roman"/>
                <w:lang w:val="hr-HR"/>
              </w:rPr>
              <w:t>Mjera 6.1. Razvoj i implementacija sustava video nazora ključnih lokacija i prometnica</w:t>
            </w:r>
          </w:p>
        </w:tc>
      </w:tr>
      <w:tr w:rsidR="006C1D45" w:rsidRPr="007366E1" w14:paraId="7EF6AEF9" w14:textId="77777777" w:rsidTr="000B38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Borders>
              <w:top w:val="single" w:sz="18" w:space="0" w:color="auto"/>
            </w:tcBorders>
            <w:shd w:val="clear" w:color="auto" w:fill="548DD4" w:themeFill="text2" w:themeFillTint="99"/>
          </w:tcPr>
          <w:p w14:paraId="654400DC"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Cilj mjere:</w:t>
            </w:r>
          </w:p>
        </w:tc>
        <w:tc>
          <w:tcPr>
            <w:tcW w:w="7200" w:type="dxa"/>
            <w:tcBorders>
              <w:top w:val="single" w:sz="18" w:space="0" w:color="auto"/>
              <w:bottom w:val="single" w:sz="4" w:space="0" w:color="FFFFFF" w:themeColor="background1"/>
            </w:tcBorders>
            <w:shd w:val="clear" w:color="auto" w:fill="FFFF99"/>
          </w:tcPr>
          <w:p w14:paraId="7CE1D6B4" w14:textId="77777777" w:rsidR="006C1D45" w:rsidRPr="007366E1" w:rsidRDefault="006C1D45" w:rsidP="00985FA8">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 xml:space="preserve">Povećanje sigurnosti </w:t>
            </w:r>
          </w:p>
        </w:tc>
      </w:tr>
      <w:tr w:rsidR="006C1D45" w:rsidRPr="007366E1" w14:paraId="7EA4043F" w14:textId="77777777" w:rsidTr="000B38E3">
        <w:tc>
          <w:tcPr>
            <w:cnfStyle w:val="001000000000" w:firstRow="0" w:lastRow="0" w:firstColumn="1" w:lastColumn="0" w:oddVBand="0" w:evenVBand="0" w:oddHBand="0" w:evenHBand="0" w:firstRowFirstColumn="0" w:firstRowLastColumn="0" w:lastRowFirstColumn="0" w:lastRowLastColumn="0"/>
            <w:tcW w:w="2376" w:type="dxa"/>
            <w:shd w:val="clear" w:color="auto" w:fill="548DD4" w:themeFill="text2" w:themeFillTint="99"/>
          </w:tcPr>
          <w:p w14:paraId="58A382C3"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Opis mjere:</w:t>
            </w:r>
          </w:p>
        </w:tc>
        <w:tc>
          <w:tcPr>
            <w:tcW w:w="7200" w:type="dxa"/>
            <w:tcBorders>
              <w:bottom w:val="single" w:sz="4" w:space="0" w:color="FFFFFF" w:themeColor="background1"/>
            </w:tcBorders>
            <w:shd w:val="clear" w:color="auto" w:fill="FFFFFF" w:themeFill="background1"/>
          </w:tcPr>
          <w:p w14:paraId="13DC59DF"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Samo sigurna Općina može postati poželjno mjesto stanovanja i boravka. U tome nam pomažu komunikacijsko – informacijske tehnologije koje je vrlo jednostavno instalirati i pratiti. Kako bi se povećala razina sigurnosti u prometu postavit će će sustav video nadzora na ključnim dionicama ceste koje su prepoznate kao mjesta opasna za sigurnost vozača i pješaka. Pomoću tog će se sustava u realnom vremenu moći vidjeti stanje na cestama, eventualni zastoji, kršenje prometnih propisa i sl. Najveća prednost je ovakvog sustava je mogućnost povezivanja i analitike velike količine podataka te njihovoj uporabi u stvarnom vremenu za upravljanje prometnim tokovima, davanje preporuka vozačima i pješacima i preventivno djelovanje kako bi se izbjegle tragedije.</w:t>
            </w:r>
          </w:p>
          <w:p w14:paraId="07706A20"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Sustav video nadzora bit će po</w:t>
            </w:r>
            <w:r w:rsidR="00985FA8">
              <w:rPr>
                <w:rFonts w:asciiTheme="majorHAnsi" w:hAnsiTheme="majorHAnsi" w:cs="Times New Roman"/>
                <w:lang w:val="hr-HR"/>
              </w:rPr>
              <w:t>stavljen i na ključne lokacije na području cijele Općine</w:t>
            </w:r>
            <w:r w:rsidRPr="007366E1">
              <w:rPr>
                <w:rFonts w:asciiTheme="majorHAnsi" w:hAnsiTheme="majorHAnsi" w:cs="Times New Roman"/>
                <w:lang w:val="hr-HR"/>
              </w:rPr>
              <w:t xml:space="preserve"> čime će se povećati sigurnost imovine i osoba, a u slučaju kršenja komunalnog reda ili počinjenja kaznenog djela lakše otkriti počinitelji. </w:t>
            </w:r>
          </w:p>
        </w:tc>
      </w:tr>
      <w:tr w:rsidR="006C1D45" w:rsidRPr="007366E1" w14:paraId="1B30B9B4" w14:textId="77777777" w:rsidTr="000B38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shd w:val="clear" w:color="auto" w:fill="548DD4" w:themeFill="text2" w:themeFillTint="99"/>
          </w:tcPr>
          <w:p w14:paraId="7543CEAF"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Nositelji:</w:t>
            </w:r>
          </w:p>
        </w:tc>
        <w:tc>
          <w:tcPr>
            <w:tcW w:w="7200" w:type="dxa"/>
            <w:tcBorders>
              <w:top w:val="single" w:sz="4" w:space="0" w:color="FFFFFF" w:themeColor="background1"/>
            </w:tcBorders>
            <w:shd w:val="clear" w:color="auto" w:fill="FFFF99"/>
          </w:tcPr>
          <w:p w14:paraId="455CFBB2" w14:textId="77777777" w:rsidR="006C1D45" w:rsidRPr="007366E1" w:rsidRDefault="00985FA8"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 xml:space="preserve">Općina </w:t>
            </w:r>
            <w:r w:rsidR="007A27A8">
              <w:rPr>
                <w:rFonts w:asciiTheme="majorHAnsi" w:hAnsiTheme="majorHAnsi" w:cs="Times New Roman"/>
                <w:lang w:val="hr-HR"/>
              </w:rPr>
              <w:t>Donja Motičina</w:t>
            </w:r>
          </w:p>
        </w:tc>
      </w:tr>
      <w:tr w:rsidR="006C1D45" w:rsidRPr="007366E1" w14:paraId="49F21A79" w14:textId="77777777" w:rsidTr="006B7BD3">
        <w:tc>
          <w:tcPr>
            <w:cnfStyle w:val="001000000000" w:firstRow="0" w:lastRow="0" w:firstColumn="1" w:lastColumn="0" w:oddVBand="0" w:evenVBand="0" w:oddHBand="0" w:evenHBand="0" w:firstRowFirstColumn="0" w:firstRowLastColumn="0" w:lastRowFirstColumn="0" w:lastRowLastColumn="0"/>
            <w:tcW w:w="2376" w:type="dxa"/>
            <w:shd w:val="clear" w:color="auto" w:fill="548DD4" w:themeFill="text2" w:themeFillTint="99"/>
          </w:tcPr>
          <w:p w14:paraId="3750E04B"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Korisnici:</w:t>
            </w:r>
          </w:p>
        </w:tc>
        <w:tc>
          <w:tcPr>
            <w:tcW w:w="7200" w:type="dxa"/>
            <w:shd w:val="clear" w:color="auto" w:fill="FFFFFF" w:themeFill="background1"/>
          </w:tcPr>
          <w:p w14:paraId="34B9760A" w14:textId="77777777" w:rsidR="006C1D45" w:rsidRPr="007366E1" w:rsidRDefault="004F01E9"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Općinske službe, policija</w:t>
            </w:r>
          </w:p>
        </w:tc>
      </w:tr>
      <w:tr w:rsidR="006C1D45" w:rsidRPr="007366E1" w14:paraId="6B9C9A7E" w14:textId="77777777" w:rsidTr="006B7B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shd w:val="clear" w:color="auto" w:fill="548DD4" w:themeFill="text2" w:themeFillTint="99"/>
          </w:tcPr>
          <w:p w14:paraId="67EE80AD"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Pokazatelji učinka:</w:t>
            </w:r>
          </w:p>
        </w:tc>
        <w:tc>
          <w:tcPr>
            <w:tcW w:w="7200" w:type="dxa"/>
            <w:shd w:val="clear" w:color="auto" w:fill="FFFF99"/>
          </w:tcPr>
          <w:p w14:paraId="43CB5C31" w14:textId="77777777" w:rsidR="006C1D45" w:rsidRPr="007366E1" w:rsidRDefault="004F01E9"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Uspostavljen</w:t>
            </w:r>
            <w:r w:rsidR="00985FA8">
              <w:rPr>
                <w:rFonts w:asciiTheme="majorHAnsi" w:hAnsiTheme="majorHAnsi" w:cs="Times New Roman"/>
                <w:lang w:val="hr-HR"/>
              </w:rPr>
              <w:t xml:space="preserve"> sustav</w:t>
            </w:r>
            <w:r w:rsidR="006C1D45" w:rsidRPr="007366E1">
              <w:rPr>
                <w:rFonts w:asciiTheme="majorHAnsi" w:hAnsiTheme="majorHAnsi" w:cs="Times New Roman"/>
                <w:lang w:val="hr-HR"/>
              </w:rPr>
              <w:t xml:space="preserve"> video nadz</w:t>
            </w:r>
            <w:r>
              <w:rPr>
                <w:rFonts w:asciiTheme="majorHAnsi" w:hAnsiTheme="majorHAnsi" w:cs="Times New Roman"/>
                <w:lang w:val="hr-HR"/>
              </w:rPr>
              <w:t>ora na ključnim lokacijama</w:t>
            </w:r>
          </w:p>
        </w:tc>
      </w:tr>
      <w:tr w:rsidR="006C1D45" w:rsidRPr="007366E1" w14:paraId="5F0B475C" w14:textId="77777777" w:rsidTr="006B7BD3">
        <w:tc>
          <w:tcPr>
            <w:cnfStyle w:val="001000000000" w:firstRow="0" w:lastRow="0" w:firstColumn="1" w:lastColumn="0" w:oddVBand="0" w:evenVBand="0" w:oddHBand="0" w:evenHBand="0" w:firstRowFirstColumn="0" w:firstRowLastColumn="0" w:lastRowFirstColumn="0" w:lastRowLastColumn="0"/>
            <w:tcW w:w="2376" w:type="dxa"/>
            <w:shd w:val="clear" w:color="auto" w:fill="548DD4" w:themeFill="text2" w:themeFillTint="99"/>
          </w:tcPr>
          <w:p w14:paraId="71DFB3AE"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Izvori financiranja:</w:t>
            </w:r>
          </w:p>
        </w:tc>
        <w:tc>
          <w:tcPr>
            <w:tcW w:w="7200" w:type="dxa"/>
            <w:shd w:val="clear" w:color="auto" w:fill="FFFFFF" w:themeFill="background1"/>
          </w:tcPr>
          <w:p w14:paraId="2DFD073C"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Općina</w:t>
            </w:r>
            <w:r w:rsidR="00DD4F41">
              <w:rPr>
                <w:rFonts w:asciiTheme="majorHAnsi" w:hAnsiTheme="majorHAnsi" w:cs="Times New Roman"/>
                <w:lang w:val="hr-HR"/>
              </w:rPr>
              <w:t xml:space="preserve"> </w:t>
            </w:r>
            <w:r w:rsidR="007A27A8">
              <w:rPr>
                <w:rFonts w:asciiTheme="majorHAnsi" w:hAnsiTheme="majorHAnsi" w:cs="Times New Roman"/>
                <w:lang w:val="hr-HR"/>
              </w:rPr>
              <w:t>Donja Motičina</w:t>
            </w:r>
            <w:r w:rsidRPr="007366E1">
              <w:rPr>
                <w:rFonts w:asciiTheme="majorHAnsi" w:hAnsiTheme="majorHAnsi" w:cs="Times New Roman"/>
                <w:lang w:val="hr-HR"/>
              </w:rPr>
              <w:t xml:space="preserve">, </w:t>
            </w:r>
            <w:r w:rsidR="007A27A8">
              <w:rPr>
                <w:rFonts w:asciiTheme="majorHAnsi" w:hAnsiTheme="majorHAnsi" w:cs="Times New Roman"/>
                <w:lang w:val="hr-HR"/>
              </w:rPr>
              <w:t>OBŽ</w:t>
            </w:r>
            <w:r w:rsidRPr="007366E1">
              <w:rPr>
                <w:rFonts w:asciiTheme="majorHAnsi" w:hAnsiTheme="majorHAnsi" w:cs="Times New Roman"/>
                <w:lang w:val="hr-HR"/>
              </w:rPr>
              <w:t>, Ministarstvo unutarnjih poslova RH</w:t>
            </w:r>
          </w:p>
        </w:tc>
      </w:tr>
      <w:tr w:rsidR="006C1D45" w:rsidRPr="007366E1" w14:paraId="564C76FA" w14:textId="77777777" w:rsidTr="006B7B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Borders>
              <w:bottom w:val="single" w:sz="18" w:space="0" w:color="auto"/>
            </w:tcBorders>
            <w:shd w:val="clear" w:color="auto" w:fill="548DD4" w:themeFill="text2" w:themeFillTint="99"/>
          </w:tcPr>
          <w:p w14:paraId="4EBD87F6"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Razdoblje provedbe:</w:t>
            </w:r>
          </w:p>
        </w:tc>
        <w:tc>
          <w:tcPr>
            <w:tcW w:w="7200" w:type="dxa"/>
            <w:tcBorders>
              <w:bottom w:val="single" w:sz="18" w:space="0" w:color="auto"/>
            </w:tcBorders>
            <w:shd w:val="clear" w:color="auto" w:fill="FFFF99"/>
          </w:tcPr>
          <w:p w14:paraId="5815C5A7" w14:textId="77777777" w:rsidR="006C1D45" w:rsidRPr="007366E1" w:rsidRDefault="004F01E9"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202</w:t>
            </w:r>
            <w:r w:rsidR="007A27A8">
              <w:rPr>
                <w:rFonts w:asciiTheme="majorHAnsi" w:hAnsiTheme="majorHAnsi" w:cs="Times New Roman"/>
                <w:lang w:val="hr-HR"/>
              </w:rPr>
              <w:t>5</w:t>
            </w:r>
            <w:r>
              <w:rPr>
                <w:rFonts w:asciiTheme="majorHAnsi" w:hAnsiTheme="majorHAnsi" w:cs="Times New Roman"/>
                <w:lang w:val="hr-HR"/>
              </w:rPr>
              <w:t>. -2030</w:t>
            </w:r>
            <w:r w:rsidR="006C1D45" w:rsidRPr="007366E1">
              <w:rPr>
                <w:rFonts w:asciiTheme="majorHAnsi" w:hAnsiTheme="majorHAnsi" w:cs="Times New Roman"/>
                <w:lang w:val="hr-HR"/>
              </w:rPr>
              <w:t>.</w:t>
            </w:r>
          </w:p>
        </w:tc>
      </w:tr>
      <w:tr w:rsidR="006C1D45" w:rsidRPr="007366E1" w14:paraId="33B8D7F7" w14:textId="77777777" w:rsidTr="006B7BD3">
        <w:tc>
          <w:tcPr>
            <w:cnfStyle w:val="001000000000" w:firstRow="0" w:lastRow="0" w:firstColumn="1" w:lastColumn="0" w:oddVBand="0" w:evenVBand="0" w:oddHBand="0" w:evenHBand="0" w:firstRowFirstColumn="0" w:firstRowLastColumn="0" w:lastRowFirstColumn="0" w:lastRowLastColumn="0"/>
            <w:tcW w:w="9576" w:type="dxa"/>
            <w:gridSpan w:val="2"/>
            <w:tcBorders>
              <w:top w:val="single" w:sz="18" w:space="0" w:color="auto"/>
              <w:bottom w:val="single" w:sz="18" w:space="0" w:color="auto"/>
            </w:tcBorders>
            <w:shd w:val="clear" w:color="auto" w:fill="548DD4" w:themeFill="text2" w:themeFillTint="99"/>
          </w:tcPr>
          <w:p w14:paraId="4E7D3075" w14:textId="77777777" w:rsidR="006C1D45" w:rsidRPr="007366E1" w:rsidRDefault="006C1D45" w:rsidP="006C1D45">
            <w:pPr>
              <w:jc w:val="both"/>
              <w:rPr>
                <w:rFonts w:asciiTheme="majorHAnsi" w:hAnsiTheme="majorHAnsi" w:cs="Times New Roman"/>
                <w:lang w:val="hr-HR"/>
              </w:rPr>
            </w:pPr>
            <w:r w:rsidRPr="007366E1">
              <w:rPr>
                <w:rFonts w:asciiTheme="majorHAnsi" w:hAnsiTheme="majorHAnsi" w:cs="Times New Roman"/>
                <w:lang w:val="hr-HR"/>
              </w:rPr>
              <w:t>Mjera 6.2. Razvoj i implementacija s</w:t>
            </w:r>
            <w:r w:rsidR="00F6313B">
              <w:rPr>
                <w:rFonts w:asciiTheme="majorHAnsi" w:hAnsiTheme="majorHAnsi" w:cs="Times New Roman"/>
                <w:lang w:val="hr-HR"/>
              </w:rPr>
              <w:t>ustava pametnog nadzora prostora</w:t>
            </w:r>
            <w:r w:rsidRPr="007366E1">
              <w:rPr>
                <w:rFonts w:asciiTheme="majorHAnsi" w:hAnsiTheme="majorHAnsi" w:cs="Times New Roman"/>
                <w:lang w:val="hr-HR"/>
              </w:rPr>
              <w:t xml:space="preserve"> pomoću dronova</w:t>
            </w:r>
          </w:p>
        </w:tc>
      </w:tr>
      <w:tr w:rsidR="006C1D45" w:rsidRPr="007366E1" w14:paraId="33019687" w14:textId="77777777" w:rsidTr="006B7B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Borders>
              <w:top w:val="single" w:sz="18" w:space="0" w:color="auto"/>
            </w:tcBorders>
            <w:shd w:val="clear" w:color="auto" w:fill="548DD4" w:themeFill="text2" w:themeFillTint="99"/>
          </w:tcPr>
          <w:p w14:paraId="5541E1F1"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Cilj mjere:</w:t>
            </w:r>
          </w:p>
        </w:tc>
        <w:tc>
          <w:tcPr>
            <w:tcW w:w="7200" w:type="dxa"/>
            <w:tcBorders>
              <w:top w:val="single" w:sz="18" w:space="0" w:color="auto"/>
            </w:tcBorders>
            <w:shd w:val="clear" w:color="auto" w:fill="FFFF99"/>
          </w:tcPr>
          <w:p w14:paraId="5B85B1C4" w14:textId="77777777" w:rsidR="006C1D45" w:rsidRPr="007366E1" w:rsidRDefault="00985FA8" w:rsidP="00985FA8">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Povećanje sigurnosti, nadzor komunalnog reda i rano otkrivanje požara</w:t>
            </w:r>
          </w:p>
        </w:tc>
      </w:tr>
      <w:tr w:rsidR="006C1D45" w:rsidRPr="007366E1" w14:paraId="29C1D4DE" w14:textId="77777777" w:rsidTr="006B7BD3">
        <w:tc>
          <w:tcPr>
            <w:cnfStyle w:val="001000000000" w:firstRow="0" w:lastRow="0" w:firstColumn="1" w:lastColumn="0" w:oddVBand="0" w:evenVBand="0" w:oddHBand="0" w:evenHBand="0" w:firstRowFirstColumn="0" w:firstRowLastColumn="0" w:lastRowFirstColumn="0" w:lastRowLastColumn="0"/>
            <w:tcW w:w="2376" w:type="dxa"/>
            <w:shd w:val="clear" w:color="auto" w:fill="548DD4" w:themeFill="text2" w:themeFillTint="99"/>
          </w:tcPr>
          <w:p w14:paraId="5EF88937"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Opis mjere:</w:t>
            </w:r>
          </w:p>
        </w:tc>
        <w:tc>
          <w:tcPr>
            <w:tcW w:w="7200" w:type="dxa"/>
            <w:shd w:val="clear" w:color="auto" w:fill="FFFFFF" w:themeFill="background1"/>
          </w:tcPr>
          <w:p w14:paraId="7FB4EA74"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 xml:space="preserve">Općina </w:t>
            </w:r>
            <w:r w:rsidR="007A27A8">
              <w:rPr>
                <w:rFonts w:asciiTheme="majorHAnsi" w:hAnsiTheme="majorHAnsi" w:cs="Times New Roman"/>
                <w:lang w:val="hr-HR"/>
              </w:rPr>
              <w:t>Donja Motičina</w:t>
            </w:r>
            <w:r w:rsidR="00F6313B">
              <w:rPr>
                <w:rFonts w:asciiTheme="majorHAnsi" w:hAnsiTheme="majorHAnsi" w:cs="Times New Roman"/>
                <w:lang w:val="hr-HR"/>
              </w:rPr>
              <w:t xml:space="preserve">, prostorno mala, vrlo se lako može nadzirati </w:t>
            </w:r>
            <w:r w:rsidRPr="007366E1">
              <w:rPr>
                <w:rFonts w:asciiTheme="majorHAnsi" w:hAnsiTheme="majorHAnsi" w:cs="Times New Roman"/>
                <w:lang w:val="hr-HR"/>
              </w:rPr>
              <w:t>putem bespilotnih letjelica, odnosno dronova.</w:t>
            </w:r>
          </w:p>
          <w:p w14:paraId="5A935E6C"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 xml:space="preserve">Dronovi danas imaju sve veću primjenu u mnogima aspektima života, a sve je veća i </w:t>
            </w:r>
            <w:r w:rsidR="00400A81">
              <w:rPr>
                <w:rFonts w:asciiTheme="majorHAnsi" w:hAnsiTheme="majorHAnsi" w:cs="Times New Roman"/>
                <w:lang w:val="hr-HR"/>
              </w:rPr>
              <w:t>njihova primjena u nadzoru prostora</w:t>
            </w:r>
            <w:r w:rsidRPr="007366E1">
              <w:rPr>
                <w:rFonts w:asciiTheme="majorHAnsi" w:hAnsiTheme="majorHAnsi" w:cs="Times New Roman"/>
                <w:lang w:val="hr-HR"/>
              </w:rPr>
              <w:t xml:space="preserve">. </w:t>
            </w:r>
          </w:p>
          <w:p w14:paraId="629A3FDB"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 xml:space="preserve">S vremenom su tehnologije koje su proizvođači implementirali rezultirale poprilično sigurnim dronovima koji sada već lagano sa sigurnošću mogu obaviti svaki let. Dron pomoću kontrolera ima relativno čvrstu Wi-Fi vezu preko koje dobiva naredbe za letenje, a istovremeno šalje i </w:t>
            </w:r>
            <w:r w:rsidR="00452EBB" w:rsidRPr="007366E1">
              <w:rPr>
                <w:rFonts w:asciiTheme="majorHAnsi" w:hAnsiTheme="majorHAnsi" w:cs="Times New Roman"/>
                <w:lang w:val="hr-HR"/>
              </w:rPr>
              <w:t>video pomoću</w:t>
            </w:r>
            <w:r w:rsidRPr="007366E1">
              <w:rPr>
                <w:rFonts w:asciiTheme="majorHAnsi" w:hAnsiTheme="majorHAnsi" w:cs="Times New Roman"/>
                <w:lang w:val="hr-HR"/>
              </w:rPr>
              <w:t xml:space="preserve"> kojeg se u svakom trenutku može vidjeti što dron vidi.</w:t>
            </w:r>
          </w:p>
          <w:p w14:paraId="5290A09B" w14:textId="77777777" w:rsidR="006C1D45" w:rsidRPr="007366E1" w:rsidRDefault="00F6313B"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D</w:t>
            </w:r>
            <w:r w:rsidR="006C1D45" w:rsidRPr="007366E1">
              <w:rPr>
                <w:rFonts w:asciiTheme="majorHAnsi" w:hAnsiTheme="majorHAnsi" w:cs="Times New Roman"/>
                <w:lang w:val="hr-HR"/>
              </w:rPr>
              <w:t xml:space="preserve">ronove je moguće koristiti za različite aktivnosti upravljanja kriznim situacijama, spašavanje i nadzor, ali i u vatrogastvu, šumarstvu, </w:t>
            </w:r>
            <w:r>
              <w:rPr>
                <w:rFonts w:asciiTheme="majorHAnsi" w:hAnsiTheme="majorHAnsi" w:cs="Times New Roman"/>
                <w:lang w:val="hr-HR"/>
              </w:rPr>
              <w:t xml:space="preserve">poljoprivredi, </w:t>
            </w:r>
            <w:r w:rsidR="006C1D45" w:rsidRPr="007366E1">
              <w:rPr>
                <w:rFonts w:asciiTheme="majorHAnsi" w:hAnsiTheme="majorHAnsi" w:cs="Times New Roman"/>
                <w:lang w:val="hr-HR"/>
              </w:rPr>
              <w:t>vodoprivredi, za potrebe katastarske izmjere, geodezije, građevine, urbanizacije te svih oblika 3D modeliranja terena.</w:t>
            </w:r>
          </w:p>
          <w:p w14:paraId="116E314E"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Ono što je posebno važno, a posebno u ljetnim mjesecima kad su temperature visoke je mogućnost nadzora površina u svrhu ranog otkrivan</w:t>
            </w:r>
            <w:r w:rsidR="00F6313B">
              <w:rPr>
                <w:rFonts w:asciiTheme="majorHAnsi" w:hAnsiTheme="majorHAnsi" w:cs="Times New Roman"/>
                <w:lang w:val="hr-HR"/>
              </w:rPr>
              <w:t>ja i sprečavanja širenja požara, ali moguće ih je koristi i za nadzor komunalnog reda, praćenja stanja na prometnicama i sl.</w:t>
            </w:r>
          </w:p>
          <w:p w14:paraId="4B662C64"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lastRenderedPageBreak/>
              <w:t>Korištenjem ovog naprednog sustava nadzora površina s izravnim pogledom u realnom vremenu omogućava se brži protok potrebnih informacija, djelovanje u skladu s istim te se na taj način direktno pridonosi povećanju</w:t>
            </w:r>
            <w:r w:rsidR="00F6313B">
              <w:rPr>
                <w:rFonts w:asciiTheme="majorHAnsi" w:hAnsiTheme="majorHAnsi" w:cs="Times New Roman"/>
                <w:lang w:val="hr-HR"/>
              </w:rPr>
              <w:t xml:space="preserve"> razine sigurnosti na području O</w:t>
            </w:r>
            <w:r w:rsidRPr="007366E1">
              <w:rPr>
                <w:rFonts w:asciiTheme="majorHAnsi" w:hAnsiTheme="majorHAnsi" w:cs="Times New Roman"/>
                <w:lang w:val="hr-HR"/>
              </w:rPr>
              <w:t>pćine.</w:t>
            </w:r>
          </w:p>
        </w:tc>
      </w:tr>
      <w:tr w:rsidR="006C1D45" w:rsidRPr="007366E1" w14:paraId="475435BD" w14:textId="77777777" w:rsidTr="006B7B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shd w:val="clear" w:color="auto" w:fill="548DD4" w:themeFill="text2" w:themeFillTint="99"/>
          </w:tcPr>
          <w:p w14:paraId="0C1008A4"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lastRenderedPageBreak/>
              <w:t>Nositelji:</w:t>
            </w:r>
          </w:p>
        </w:tc>
        <w:tc>
          <w:tcPr>
            <w:tcW w:w="7200" w:type="dxa"/>
            <w:shd w:val="clear" w:color="auto" w:fill="FFFF99"/>
          </w:tcPr>
          <w:p w14:paraId="5E2833B3" w14:textId="77777777" w:rsidR="006C1D45" w:rsidRPr="007366E1" w:rsidRDefault="004F01E9"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 xml:space="preserve">Općina </w:t>
            </w:r>
            <w:r w:rsidR="007A27A8">
              <w:rPr>
                <w:rFonts w:asciiTheme="majorHAnsi" w:hAnsiTheme="majorHAnsi" w:cs="Times New Roman"/>
                <w:lang w:val="hr-HR"/>
              </w:rPr>
              <w:t>Donja Motičina</w:t>
            </w:r>
          </w:p>
        </w:tc>
      </w:tr>
      <w:tr w:rsidR="006C1D45" w:rsidRPr="007366E1" w14:paraId="7DC58400" w14:textId="77777777" w:rsidTr="006B7BD3">
        <w:tc>
          <w:tcPr>
            <w:cnfStyle w:val="001000000000" w:firstRow="0" w:lastRow="0" w:firstColumn="1" w:lastColumn="0" w:oddVBand="0" w:evenVBand="0" w:oddHBand="0" w:evenHBand="0" w:firstRowFirstColumn="0" w:firstRowLastColumn="0" w:lastRowFirstColumn="0" w:lastRowLastColumn="0"/>
            <w:tcW w:w="2376" w:type="dxa"/>
            <w:shd w:val="clear" w:color="auto" w:fill="548DD4" w:themeFill="text2" w:themeFillTint="99"/>
          </w:tcPr>
          <w:p w14:paraId="049E7A17"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Korisnici:</w:t>
            </w:r>
          </w:p>
        </w:tc>
        <w:tc>
          <w:tcPr>
            <w:tcW w:w="7200" w:type="dxa"/>
            <w:shd w:val="clear" w:color="auto" w:fill="FFFFFF" w:themeFill="background1"/>
          </w:tcPr>
          <w:p w14:paraId="4EBE8372"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Stanovnici, gospodarski subjekti, OPG-i</w:t>
            </w:r>
          </w:p>
        </w:tc>
      </w:tr>
      <w:tr w:rsidR="006C1D45" w:rsidRPr="007366E1" w14:paraId="6C8D3CC9" w14:textId="77777777" w:rsidTr="006B7B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shd w:val="clear" w:color="auto" w:fill="548DD4" w:themeFill="text2" w:themeFillTint="99"/>
          </w:tcPr>
          <w:p w14:paraId="1D66012B"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Pokazatelji učinka:</w:t>
            </w:r>
          </w:p>
        </w:tc>
        <w:tc>
          <w:tcPr>
            <w:tcW w:w="7200" w:type="dxa"/>
            <w:shd w:val="clear" w:color="auto" w:fill="FFFF99"/>
          </w:tcPr>
          <w:p w14:paraId="6D478A30" w14:textId="77777777" w:rsidR="006C1D45" w:rsidRPr="007366E1" w:rsidRDefault="006C1D45"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Implementiran sustav nadzora površina pomoću dronova</w:t>
            </w:r>
          </w:p>
        </w:tc>
      </w:tr>
      <w:tr w:rsidR="006C1D45" w:rsidRPr="007366E1" w14:paraId="6D18239C" w14:textId="77777777" w:rsidTr="006B7BD3">
        <w:tc>
          <w:tcPr>
            <w:cnfStyle w:val="001000000000" w:firstRow="0" w:lastRow="0" w:firstColumn="1" w:lastColumn="0" w:oddVBand="0" w:evenVBand="0" w:oddHBand="0" w:evenHBand="0" w:firstRowFirstColumn="0" w:firstRowLastColumn="0" w:lastRowFirstColumn="0" w:lastRowLastColumn="0"/>
            <w:tcW w:w="2376" w:type="dxa"/>
            <w:tcBorders>
              <w:bottom w:val="single" w:sz="4" w:space="0" w:color="FFFFFF" w:themeColor="background1"/>
            </w:tcBorders>
            <w:shd w:val="clear" w:color="auto" w:fill="548DD4" w:themeFill="text2" w:themeFillTint="99"/>
          </w:tcPr>
          <w:p w14:paraId="0161D3D9"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Izvori financiranja:</w:t>
            </w:r>
          </w:p>
        </w:tc>
        <w:tc>
          <w:tcPr>
            <w:tcW w:w="7200" w:type="dxa"/>
            <w:tcBorders>
              <w:bottom w:val="single" w:sz="4" w:space="0" w:color="FFFFFF" w:themeColor="background1"/>
            </w:tcBorders>
            <w:shd w:val="clear" w:color="auto" w:fill="FFFFFF" w:themeFill="background1"/>
          </w:tcPr>
          <w:p w14:paraId="2108E3CE" w14:textId="77777777" w:rsidR="006C1D45" w:rsidRPr="007366E1" w:rsidRDefault="006C1D45" w:rsidP="006C1D45">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lang w:val="hr-HR"/>
              </w:rPr>
            </w:pPr>
            <w:r w:rsidRPr="007366E1">
              <w:rPr>
                <w:rFonts w:asciiTheme="majorHAnsi" w:hAnsiTheme="majorHAnsi" w:cs="Times New Roman"/>
                <w:lang w:val="hr-HR"/>
              </w:rPr>
              <w:t>Općina</w:t>
            </w:r>
            <w:r w:rsidR="00DD4F41">
              <w:rPr>
                <w:rFonts w:asciiTheme="majorHAnsi" w:hAnsiTheme="majorHAnsi" w:cs="Times New Roman"/>
                <w:lang w:val="hr-HR"/>
              </w:rPr>
              <w:t xml:space="preserve"> </w:t>
            </w:r>
            <w:r w:rsidR="007A27A8">
              <w:rPr>
                <w:rFonts w:asciiTheme="majorHAnsi" w:hAnsiTheme="majorHAnsi" w:cs="Times New Roman"/>
                <w:lang w:val="hr-HR"/>
              </w:rPr>
              <w:t>Donja Motičina</w:t>
            </w:r>
            <w:r w:rsidRPr="007366E1">
              <w:rPr>
                <w:rFonts w:asciiTheme="majorHAnsi" w:hAnsiTheme="majorHAnsi" w:cs="Times New Roman"/>
                <w:lang w:val="hr-HR"/>
              </w:rPr>
              <w:t xml:space="preserve">, </w:t>
            </w:r>
            <w:r w:rsidR="007A27A8">
              <w:rPr>
                <w:rFonts w:asciiTheme="majorHAnsi" w:hAnsiTheme="majorHAnsi" w:cs="Times New Roman"/>
                <w:lang w:val="hr-HR"/>
              </w:rPr>
              <w:t>OBŽ</w:t>
            </w:r>
            <w:r w:rsidRPr="007366E1">
              <w:rPr>
                <w:rFonts w:asciiTheme="majorHAnsi" w:hAnsiTheme="majorHAnsi" w:cs="Times New Roman"/>
                <w:lang w:val="hr-HR"/>
              </w:rPr>
              <w:t>, ministarstva, fondovi EU</w:t>
            </w:r>
          </w:p>
        </w:tc>
      </w:tr>
      <w:tr w:rsidR="006C1D45" w:rsidRPr="007366E1" w14:paraId="50BAAF5B" w14:textId="77777777" w:rsidTr="006B7B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Borders>
              <w:bottom w:val="single" w:sz="18" w:space="0" w:color="auto"/>
            </w:tcBorders>
            <w:shd w:val="clear" w:color="auto" w:fill="548DD4" w:themeFill="text2" w:themeFillTint="99"/>
          </w:tcPr>
          <w:p w14:paraId="521B11D7" w14:textId="77777777" w:rsidR="006C1D45" w:rsidRPr="007366E1" w:rsidRDefault="006C1D45" w:rsidP="006C1D45">
            <w:pPr>
              <w:jc w:val="right"/>
              <w:rPr>
                <w:rFonts w:asciiTheme="majorHAnsi" w:hAnsiTheme="majorHAnsi" w:cs="Times New Roman"/>
                <w:lang w:val="hr-HR"/>
              </w:rPr>
            </w:pPr>
            <w:r w:rsidRPr="007366E1">
              <w:rPr>
                <w:rFonts w:asciiTheme="majorHAnsi" w:hAnsiTheme="majorHAnsi" w:cs="Times New Roman"/>
                <w:lang w:val="hr-HR"/>
              </w:rPr>
              <w:t>Razdoblje provedbe:</w:t>
            </w:r>
          </w:p>
        </w:tc>
        <w:tc>
          <w:tcPr>
            <w:tcW w:w="7200" w:type="dxa"/>
            <w:tcBorders>
              <w:bottom w:val="single" w:sz="18" w:space="0" w:color="auto"/>
            </w:tcBorders>
            <w:shd w:val="clear" w:color="auto" w:fill="FFFF99"/>
          </w:tcPr>
          <w:p w14:paraId="73885891" w14:textId="77777777" w:rsidR="006C1D45" w:rsidRPr="007366E1" w:rsidRDefault="004F01E9" w:rsidP="006C1D45">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lang w:val="hr-HR"/>
              </w:rPr>
            </w:pPr>
            <w:r>
              <w:rPr>
                <w:rFonts w:asciiTheme="majorHAnsi" w:hAnsiTheme="majorHAnsi" w:cs="Times New Roman"/>
                <w:lang w:val="hr-HR"/>
              </w:rPr>
              <w:t>2025. – 2030</w:t>
            </w:r>
            <w:r w:rsidR="006C1D45" w:rsidRPr="007366E1">
              <w:rPr>
                <w:rFonts w:asciiTheme="majorHAnsi" w:hAnsiTheme="majorHAnsi" w:cs="Times New Roman"/>
                <w:lang w:val="hr-HR"/>
              </w:rPr>
              <w:t xml:space="preserve">. </w:t>
            </w:r>
          </w:p>
        </w:tc>
      </w:tr>
    </w:tbl>
    <w:p w14:paraId="24E6197E" w14:textId="77777777" w:rsidR="006C1D45" w:rsidRPr="006C1D45" w:rsidRDefault="006C1D45" w:rsidP="006C1D45">
      <w:pPr>
        <w:spacing w:after="0"/>
        <w:jc w:val="both"/>
        <w:rPr>
          <w:rFonts w:asciiTheme="majorHAnsi" w:hAnsiTheme="majorHAnsi"/>
        </w:rPr>
      </w:pPr>
    </w:p>
    <w:p w14:paraId="2A6CABAD" w14:textId="77777777" w:rsidR="006C1D45" w:rsidRPr="006C1D45" w:rsidRDefault="006C1D45" w:rsidP="006C1D45">
      <w:pPr>
        <w:spacing w:after="0"/>
        <w:jc w:val="both"/>
        <w:rPr>
          <w:rFonts w:asciiTheme="majorHAnsi" w:hAnsiTheme="majorHAnsi"/>
        </w:rPr>
      </w:pPr>
    </w:p>
    <w:p w14:paraId="2602C877" w14:textId="77777777" w:rsidR="006C1D45" w:rsidRPr="00203263" w:rsidRDefault="006C1D45" w:rsidP="00203263">
      <w:pPr>
        <w:spacing w:after="0"/>
        <w:jc w:val="both"/>
        <w:rPr>
          <w:rFonts w:asciiTheme="majorHAnsi" w:hAnsiTheme="majorHAnsi"/>
        </w:rPr>
      </w:pPr>
    </w:p>
    <w:p w14:paraId="53D1550C" w14:textId="77777777" w:rsidR="00203263" w:rsidRDefault="00203263" w:rsidP="00425287">
      <w:pPr>
        <w:jc w:val="both"/>
        <w:rPr>
          <w:b/>
          <w:sz w:val="20"/>
        </w:rPr>
      </w:pPr>
    </w:p>
    <w:p w14:paraId="20B882B4" w14:textId="77777777" w:rsidR="006C1D45" w:rsidRDefault="006C1D45" w:rsidP="00425287">
      <w:pPr>
        <w:jc w:val="both"/>
        <w:rPr>
          <w:b/>
          <w:sz w:val="20"/>
        </w:rPr>
      </w:pPr>
    </w:p>
    <w:p w14:paraId="617B08F5" w14:textId="77777777" w:rsidR="006C1D45" w:rsidRDefault="006C1D45" w:rsidP="00425287">
      <w:pPr>
        <w:jc w:val="both"/>
        <w:rPr>
          <w:b/>
          <w:sz w:val="20"/>
        </w:rPr>
      </w:pPr>
    </w:p>
    <w:p w14:paraId="4813897A" w14:textId="77777777" w:rsidR="007829F7" w:rsidRDefault="007829F7" w:rsidP="00425287">
      <w:pPr>
        <w:jc w:val="both"/>
        <w:rPr>
          <w:b/>
          <w:sz w:val="20"/>
        </w:rPr>
      </w:pPr>
    </w:p>
    <w:p w14:paraId="308DEB6E" w14:textId="77777777" w:rsidR="007829F7" w:rsidRDefault="007829F7" w:rsidP="00425287">
      <w:pPr>
        <w:jc w:val="both"/>
        <w:rPr>
          <w:b/>
          <w:sz w:val="20"/>
        </w:rPr>
      </w:pPr>
    </w:p>
    <w:p w14:paraId="4F8DBA32" w14:textId="77777777" w:rsidR="007829F7" w:rsidRDefault="007829F7" w:rsidP="00425287">
      <w:pPr>
        <w:jc w:val="both"/>
        <w:rPr>
          <w:b/>
          <w:sz w:val="20"/>
        </w:rPr>
      </w:pPr>
    </w:p>
    <w:p w14:paraId="0B2CE4D6" w14:textId="77777777" w:rsidR="007829F7" w:rsidRDefault="007829F7" w:rsidP="00425287">
      <w:pPr>
        <w:jc w:val="both"/>
        <w:rPr>
          <w:b/>
          <w:sz w:val="20"/>
        </w:rPr>
      </w:pPr>
    </w:p>
    <w:p w14:paraId="5453A2F5" w14:textId="77777777" w:rsidR="007829F7" w:rsidRDefault="007829F7" w:rsidP="00425287">
      <w:pPr>
        <w:jc w:val="both"/>
        <w:rPr>
          <w:b/>
          <w:sz w:val="20"/>
        </w:rPr>
      </w:pPr>
    </w:p>
    <w:p w14:paraId="279F7A34" w14:textId="77777777" w:rsidR="007829F7" w:rsidRDefault="007829F7" w:rsidP="00425287">
      <w:pPr>
        <w:jc w:val="both"/>
        <w:rPr>
          <w:b/>
          <w:sz w:val="20"/>
        </w:rPr>
      </w:pPr>
    </w:p>
    <w:p w14:paraId="2C1FF7A1" w14:textId="77777777" w:rsidR="007829F7" w:rsidRDefault="007829F7" w:rsidP="00425287">
      <w:pPr>
        <w:jc w:val="both"/>
        <w:rPr>
          <w:b/>
          <w:sz w:val="20"/>
        </w:rPr>
      </w:pPr>
    </w:p>
    <w:p w14:paraId="616BB40D" w14:textId="77777777" w:rsidR="007829F7" w:rsidRDefault="007829F7" w:rsidP="00425287">
      <w:pPr>
        <w:jc w:val="both"/>
        <w:rPr>
          <w:b/>
          <w:sz w:val="20"/>
        </w:rPr>
      </w:pPr>
    </w:p>
    <w:p w14:paraId="7BE74B62" w14:textId="77777777" w:rsidR="007829F7" w:rsidRDefault="007829F7" w:rsidP="00425287">
      <w:pPr>
        <w:jc w:val="both"/>
        <w:rPr>
          <w:b/>
          <w:sz w:val="20"/>
        </w:rPr>
      </w:pPr>
    </w:p>
    <w:p w14:paraId="7343E7AF" w14:textId="77777777" w:rsidR="007829F7" w:rsidRDefault="007829F7" w:rsidP="00425287">
      <w:pPr>
        <w:jc w:val="both"/>
        <w:rPr>
          <w:b/>
          <w:sz w:val="20"/>
        </w:rPr>
      </w:pPr>
    </w:p>
    <w:p w14:paraId="0F1C12CC" w14:textId="77777777" w:rsidR="007829F7" w:rsidRDefault="007829F7" w:rsidP="00425287">
      <w:pPr>
        <w:jc w:val="both"/>
        <w:rPr>
          <w:b/>
          <w:sz w:val="20"/>
        </w:rPr>
      </w:pPr>
    </w:p>
    <w:p w14:paraId="4309D714" w14:textId="77777777" w:rsidR="007829F7" w:rsidRDefault="007829F7" w:rsidP="00425287">
      <w:pPr>
        <w:jc w:val="both"/>
        <w:rPr>
          <w:b/>
          <w:sz w:val="20"/>
        </w:rPr>
      </w:pPr>
    </w:p>
    <w:p w14:paraId="6B8CF23B" w14:textId="77777777" w:rsidR="007829F7" w:rsidRDefault="007829F7" w:rsidP="00425287">
      <w:pPr>
        <w:jc w:val="both"/>
        <w:rPr>
          <w:b/>
          <w:sz w:val="20"/>
        </w:rPr>
      </w:pPr>
    </w:p>
    <w:p w14:paraId="1935A4B7" w14:textId="77777777" w:rsidR="007829F7" w:rsidRDefault="007829F7" w:rsidP="00425287">
      <w:pPr>
        <w:jc w:val="both"/>
        <w:rPr>
          <w:b/>
          <w:sz w:val="20"/>
        </w:rPr>
      </w:pPr>
    </w:p>
    <w:p w14:paraId="39FCCDE2" w14:textId="77777777" w:rsidR="007829F7" w:rsidRDefault="007829F7" w:rsidP="00425287">
      <w:pPr>
        <w:jc w:val="both"/>
        <w:rPr>
          <w:b/>
          <w:sz w:val="20"/>
        </w:rPr>
      </w:pPr>
    </w:p>
    <w:p w14:paraId="327322EE" w14:textId="77777777" w:rsidR="007829F7" w:rsidRDefault="007829F7" w:rsidP="00425287">
      <w:pPr>
        <w:jc w:val="both"/>
        <w:rPr>
          <w:b/>
          <w:sz w:val="20"/>
        </w:rPr>
      </w:pPr>
    </w:p>
    <w:p w14:paraId="060FD769" w14:textId="77777777" w:rsidR="007829F7" w:rsidRDefault="007829F7" w:rsidP="00425287">
      <w:pPr>
        <w:jc w:val="both"/>
        <w:rPr>
          <w:b/>
          <w:sz w:val="20"/>
        </w:rPr>
      </w:pPr>
    </w:p>
    <w:p w14:paraId="28C78D8B" w14:textId="77777777" w:rsidR="006C1D45" w:rsidRDefault="006C1D45" w:rsidP="00425287">
      <w:pPr>
        <w:jc w:val="both"/>
        <w:rPr>
          <w:b/>
          <w:sz w:val="20"/>
        </w:rPr>
      </w:pPr>
    </w:p>
    <w:p w14:paraId="0A8DE265" w14:textId="77777777" w:rsidR="006C1D45" w:rsidRDefault="006C1D45" w:rsidP="00425287">
      <w:pPr>
        <w:jc w:val="both"/>
        <w:rPr>
          <w:b/>
          <w:sz w:val="20"/>
        </w:rPr>
      </w:pPr>
    </w:p>
    <w:p w14:paraId="0032E874" w14:textId="77777777" w:rsidR="006C1D45" w:rsidRPr="00C5031B" w:rsidRDefault="006C1D45" w:rsidP="0094318B">
      <w:pPr>
        <w:pStyle w:val="Naslov1"/>
        <w:ind w:left="363"/>
      </w:pPr>
      <w:bookmarkStart w:id="100" w:name="_Toc172619678"/>
      <w:bookmarkStart w:id="101" w:name="_Toc204580789"/>
      <w:r w:rsidRPr="00C5031B">
        <w:lastRenderedPageBreak/>
        <w:t>8.  ZAKLJUČAK</w:t>
      </w:r>
      <w:bookmarkEnd w:id="100"/>
      <w:bookmarkEnd w:id="101"/>
    </w:p>
    <w:p w14:paraId="3C0C609D" w14:textId="77777777" w:rsidR="006C1D45" w:rsidRPr="006C1D45" w:rsidRDefault="006C1D45" w:rsidP="006C1D45">
      <w:pPr>
        <w:rPr>
          <w:rFonts w:asciiTheme="majorHAnsi" w:hAnsiTheme="majorHAnsi"/>
        </w:rPr>
      </w:pPr>
    </w:p>
    <w:p w14:paraId="41E342E6" w14:textId="77777777" w:rsidR="006C1D45" w:rsidRPr="006C1D45" w:rsidRDefault="006C1D45" w:rsidP="006C1D45">
      <w:pPr>
        <w:jc w:val="both"/>
        <w:rPr>
          <w:rFonts w:asciiTheme="majorHAnsi" w:hAnsiTheme="majorHAnsi"/>
        </w:rPr>
      </w:pPr>
      <w:r w:rsidRPr="006C1D45">
        <w:rPr>
          <w:rFonts w:asciiTheme="majorHAnsi" w:hAnsiTheme="majorHAnsi"/>
        </w:rPr>
        <w:t>Strategi</w:t>
      </w:r>
      <w:r>
        <w:rPr>
          <w:rFonts w:asciiTheme="majorHAnsi" w:hAnsiTheme="majorHAnsi"/>
        </w:rPr>
        <w:t xml:space="preserve">ja razvoja pametne Općine </w:t>
      </w:r>
      <w:r w:rsidR="007A27A8">
        <w:rPr>
          <w:rFonts w:asciiTheme="majorHAnsi" w:hAnsiTheme="majorHAnsi"/>
        </w:rPr>
        <w:t>Donja Motičina</w:t>
      </w:r>
      <w:r w:rsidR="00933AA9">
        <w:rPr>
          <w:rFonts w:asciiTheme="majorHAnsi" w:hAnsiTheme="majorHAnsi"/>
        </w:rPr>
        <w:t xml:space="preserve"> izrađena je za razdoblje do 2030. godine</w:t>
      </w:r>
      <w:r w:rsidRPr="006C1D45">
        <w:rPr>
          <w:rFonts w:asciiTheme="majorHAnsi" w:hAnsiTheme="majorHAnsi"/>
        </w:rPr>
        <w:t xml:space="preserve">. </w:t>
      </w:r>
      <w:r w:rsidR="000E3CB8">
        <w:t>Postavljeni razvojni prioriteti</w:t>
      </w:r>
      <w:r w:rsidRPr="006C1D45">
        <w:t xml:space="preserve"> određuju osnovni smjer razvoja, a definirane mjere izrađene su na temelju utvrđenih potreba lokalnog stanovništva. </w:t>
      </w:r>
      <w:r w:rsidR="000E3CB8">
        <w:t xml:space="preserve">Strategija pametne Općine </w:t>
      </w:r>
      <w:r w:rsidR="00F923C4">
        <w:t xml:space="preserve">Donja Motičina </w:t>
      </w:r>
      <w:r w:rsidRPr="006C1D45">
        <w:t xml:space="preserve">u svom fokusu ima digitalizaciju. Da bi se strategija uspješno provela, ona podrazumijeva kontinuirano obrazovanje stanovništva kako bi ono </w:t>
      </w:r>
      <w:r w:rsidRPr="006C1D45">
        <w:rPr>
          <w:rFonts w:asciiTheme="majorHAnsi" w:hAnsiTheme="majorHAnsi"/>
        </w:rPr>
        <w:t>bilo u stanju pratiti korak s digitalnom transformacijom i koristiti prednosti komunikacijsko – informacijskih tehnologija.</w:t>
      </w:r>
    </w:p>
    <w:p w14:paraId="468A4DF1" w14:textId="77777777" w:rsidR="006C1D45" w:rsidRPr="006C1D45" w:rsidRDefault="006C1D45" w:rsidP="006C1D45">
      <w:pPr>
        <w:jc w:val="both"/>
        <w:rPr>
          <w:rFonts w:asciiTheme="majorHAnsi" w:hAnsiTheme="majorHAnsi"/>
        </w:rPr>
      </w:pPr>
      <w:r w:rsidRPr="006C1D45">
        <w:rPr>
          <w:rFonts w:asciiTheme="majorHAnsi" w:hAnsiTheme="majorHAnsi"/>
        </w:rPr>
        <w:t>Održivi razvoj, efikasna infrastruktura, energetska učinkovitost, primjena najnovijih informacijskih i komunikacijskih tehnologija samo su neki od aspekata kojima će se unaprijediti kvaliteta života stanovnika Općine i dugoročno se smanjiti troškovi života. Stanovnici će dobiti priliku svoje aktivnosti izvršavati jednostavnije i brže čime će se tempo života i poslovanja uskladiti s izazovima današnjice.</w:t>
      </w:r>
    </w:p>
    <w:p w14:paraId="42DCEEF7" w14:textId="77777777" w:rsidR="000E3CB8" w:rsidRDefault="000E3CB8" w:rsidP="006C1D45">
      <w:pPr>
        <w:jc w:val="both"/>
        <w:rPr>
          <w:rFonts w:asciiTheme="majorHAnsi" w:hAnsiTheme="majorHAnsi"/>
        </w:rPr>
      </w:pPr>
      <w:r w:rsidRPr="000E3CB8">
        <w:rPr>
          <w:rFonts w:asciiTheme="majorHAnsi" w:hAnsiTheme="majorHAnsi"/>
        </w:rPr>
        <w:t>Ova strategija dala je okvirni pregled mjera, no za realizaciju je potrebno te mjere dalje razrađivati kao projekte.</w:t>
      </w:r>
      <w:r>
        <w:rPr>
          <w:rFonts w:asciiTheme="majorHAnsi" w:hAnsiTheme="majorHAnsi"/>
        </w:rPr>
        <w:t xml:space="preserve"> </w:t>
      </w:r>
      <w:r w:rsidR="006C1D45" w:rsidRPr="006C1D45">
        <w:rPr>
          <w:rFonts w:asciiTheme="majorHAnsi" w:hAnsiTheme="majorHAnsi"/>
        </w:rPr>
        <w:t xml:space="preserve">Provedba mjera zahtijeva detaljnu pripremu ljudskih i financijskih kapaciteta, pravovremenu podjelu zaduženja i komunikaciju sa svim uključenim dionicima na početku svake godine provedbe projekta. </w:t>
      </w:r>
    </w:p>
    <w:p w14:paraId="30C86075" w14:textId="77777777" w:rsidR="006C1D45" w:rsidRPr="006C1D45" w:rsidRDefault="006C1D45" w:rsidP="006C1D45">
      <w:pPr>
        <w:jc w:val="both"/>
        <w:rPr>
          <w:rFonts w:asciiTheme="majorHAnsi" w:hAnsiTheme="majorHAnsi"/>
        </w:rPr>
      </w:pPr>
      <w:r w:rsidRPr="006C1D45">
        <w:rPr>
          <w:rFonts w:asciiTheme="majorHAnsi" w:hAnsiTheme="majorHAnsi"/>
        </w:rPr>
        <w:t xml:space="preserve">Implementaciju predloženih mjera potrebno je planirati u okviru proračuna, a potom pratiti sve relevantne izvore financiranja u razdoblju koje slijedi kako bi se projekti na vrijeme prijavili za sufinanciranje. </w:t>
      </w:r>
      <w:r w:rsidR="000E3CB8">
        <w:rPr>
          <w:rFonts w:asciiTheme="majorHAnsi" w:hAnsiTheme="majorHAnsi"/>
        </w:rPr>
        <w:t xml:space="preserve"> </w:t>
      </w:r>
    </w:p>
    <w:p w14:paraId="12294378" w14:textId="77777777" w:rsidR="006C1D45" w:rsidRDefault="006C1D45" w:rsidP="006C1D45">
      <w:pPr>
        <w:jc w:val="both"/>
        <w:rPr>
          <w:rFonts w:asciiTheme="majorHAnsi" w:hAnsiTheme="majorHAnsi"/>
        </w:rPr>
      </w:pPr>
      <w:r w:rsidRPr="006C1D45">
        <w:rPr>
          <w:rFonts w:asciiTheme="majorHAnsi" w:hAnsiTheme="majorHAnsi"/>
        </w:rPr>
        <w:t>Kako bi se osigurala transparentnost u provedbi predmetnoga dokumenta, informacije o svim koracima u provedbi Strategije razvoja pametne Općine bit će redovno objavljivane i ažurirane na intern</w:t>
      </w:r>
      <w:r w:rsidR="0011663F">
        <w:rPr>
          <w:rFonts w:asciiTheme="majorHAnsi" w:hAnsiTheme="majorHAnsi"/>
        </w:rPr>
        <w:t>etskim stranicama Općine,</w:t>
      </w:r>
      <w:r w:rsidRPr="006C1D45">
        <w:rPr>
          <w:rFonts w:asciiTheme="majorHAnsi" w:hAnsiTheme="majorHAnsi"/>
        </w:rPr>
        <w:t xml:space="preserve"> novousp</w:t>
      </w:r>
      <w:r w:rsidR="00B22029">
        <w:rPr>
          <w:rFonts w:asciiTheme="majorHAnsi" w:hAnsiTheme="majorHAnsi"/>
        </w:rPr>
        <w:t>ostavljenoj platformi e-usluge</w:t>
      </w:r>
      <w:r w:rsidRPr="006C1D45">
        <w:rPr>
          <w:rFonts w:asciiTheme="majorHAnsi" w:hAnsiTheme="majorHAnsi"/>
        </w:rPr>
        <w:t>, ali i na društvenim mrežama, u medijima (tisak, radio, televizija), publikacijama i promotivnim materijalima. Time će se nastojati  postići  maksimalna uključenost svih dionika u implementaciju predloženih mjera.</w:t>
      </w:r>
    </w:p>
    <w:p w14:paraId="540E19B3" w14:textId="77777777" w:rsidR="00D828C1" w:rsidRDefault="00D828C1" w:rsidP="006C1D45">
      <w:pPr>
        <w:jc w:val="both"/>
        <w:rPr>
          <w:rFonts w:asciiTheme="majorHAnsi" w:hAnsiTheme="majorHAnsi"/>
        </w:rPr>
      </w:pPr>
    </w:p>
    <w:p w14:paraId="3BFCD054" w14:textId="77777777" w:rsidR="00D828C1" w:rsidRDefault="00D828C1" w:rsidP="006C1D45">
      <w:pPr>
        <w:jc w:val="both"/>
        <w:rPr>
          <w:rFonts w:asciiTheme="majorHAnsi" w:hAnsiTheme="majorHAnsi"/>
        </w:rPr>
      </w:pPr>
    </w:p>
    <w:p w14:paraId="6CD0FA5C" w14:textId="77777777" w:rsidR="00D828C1" w:rsidRDefault="00D828C1" w:rsidP="006C1D45">
      <w:pPr>
        <w:jc w:val="both"/>
        <w:rPr>
          <w:rFonts w:asciiTheme="majorHAnsi" w:hAnsiTheme="majorHAnsi"/>
        </w:rPr>
      </w:pPr>
    </w:p>
    <w:p w14:paraId="28217F14" w14:textId="77777777" w:rsidR="00372098" w:rsidRDefault="00372098" w:rsidP="00EC09C7">
      <w:pPr>
        <w:pStyle w:val="Naslov1"/>
        <w:rPr>
          <w:color w:val="auto"/>
        </w:rPr>
      </w:pPr>
    </w:p>
    <w:p w14:paraId="2814EC39" w14:textId="77777777" w:rsidR="00D73F38" w:rsidRDefault="00D73F38" w:rsidP="00CF40FB">
      <w:pPr>
        <w:pStyle w:val="Naslov1"/>
        <w:tabs>
          <w:tab w:val="left" w:pos="7536"/>
        </w:tabs>
        <w:rPr>
          <w:color w:val="auto"/>
        </w:rPr>
      </w:pPr>
    </w:p>
    <w:p w14:paraId="45B704E6" w14:textId="77777777" w:rsidR="00372098" w:rsidRDefault="00CF40FB" w:rsidP="00CF40FB">
      <w:pPr>
        <w:pStyle w:val="Naslov1"/>
        <w:tabs>
          <w:tab w:val="left" w:pos="7536"/>
        </w:tabs>
        <w:rPr>
          <w:color w:val="auto"/>
        </w:rPr>
      </w:pPr>
      <w:r>
        <w:rPr>
          <w:color w:val="auto"/>
        </w:rPr>
        <w:tab/>
      </w:r>
    </w:p>
    <w:p w14:paraId="1943BC41" w14:textId="77777777" w:rsidR="00372098" w:rsidRDefault="00372098" w:rsidP="00372098"/>
    <w:p w14:paraId="5699D524" w14:textId="77777777" w:rsidR="00372098" w:rsidRPr="00372098" w:rsidRDefault="00372098" w:rsidP="00372098"/>
    <w:p w14:paraId="6692A383" w14:textId="77777777" w:rsidR="00D828C1" w:rsidRPr="00C5031B" w:rsidRDefault="00EC09C7" w:rsidP="00EC09C7">
      <w:pPr>
        <w:pStyle w:val="Naslov1"/>
      </w:pPr>
      <w:bookmarkStart w:id="102" w:name="_Toc204580790"/>
      <w:r w:rsidRPr="00C5031B">
        <w:lastRenderedPageBreak/>
        <w:t>POPIS SLIKA</w:t>
      </w:r>
      <w:bookmarkEnd w:id="102"/>
    </w:p>
    <w:p w14:paraId="2297C5D6" w14:textId="77777777" w:rsidR="00EC09C7" w:rsidRPr="007B4C32" w:rsidRDefault="00EC09C7" w:rsidP="00EC09C7">
      <w:pPr>
        <w:rPr>
          <w:rFonts w:asciiTheme="majorHAnsi" w:hAnsiTheme="majorHAnsi"/>
        </w:rPr>
      </w:pPr>
    </w:p>
    <w:p w14:paraId="338D7623" w14:textId="77777777" w:rsidR="00371207" w:rsidRDefault="005D09F7">
      <w:pPr>
        <w:pStyle w:val="Tablicaslika"/>
        <w:tabs>
          <w:tab w:val="right" w:leader="dot" w:pos="9016"/>
        </w:tabs>
        <w:rPr>
          <w:rFonts w:eastAsiaTheme="minorEastAsia"/>
          <w:noProof/>
          <w:kern w:val="2"/>
          <w:sz w:val="24"/>
          <w:szCs w:val="24"/>
          <w:lang w:eastAsia="hr-HR"/>
          <w14:ligatures w14:val="standardContextual"/>
        </w:rPr>
      </w:pPr>
      <w:r>
        <w:fldChar w:fldCharType="begin"/>
      </w:r>
      <w:r>
        <w:instrText xml:space="preserve"> TOC \h \z \c "Slika" </w:instrText>
      </w:r>
      <w:r>
        <w:fldChar w:fldCharType="separate"/>
      </w:r>
      <w:hyperlink w:anchor="_Toc200010399" w:history="1">
        <w:r w:rsidR="00371207" w:rsidRPr="00473D96">
          <w:rPr>
            <w:rStyle w:val="Hiperveza"/>
            <w:rFonts w:asciiTheme="majorHAnsi" w:hAnsiTheme="majorHAnsi"/>
            <w:noProof/>
          </w:rPr>
          <w:t>Slika 1. Ciljevi održivog razvoja</w:t>
        </w:r>
        <w:r w:rsidR="00371207">
          <w:rPr>
            <w:noProof/>
            <w:webHidden/>
          </w:rPr>
          <w:tab/>
        </w:r>
        <w:r w:rsidR="00371207">
          <w:rPr>
            <w:noProof/>
            <w:webHidden/>
          </w:rPr>
          <w:fldChar w:fldCharType="begin"/>
        </w:r>
        <w:r w:rsidR="00371207">
          <w:rPr>
            <w:noProof/>
            <w:webHidden/>
          </w:rPr>
          <w:instrText xml:space="preserve"> PAGEREF _Toc200010399 \h </w:instrText>
        </w:r>
        <w:r w:rsidR="00371207">
          <w:rPr>
            <w:noProof/>
            <w:webHidden/>
          </w:rPr>
        </w:r>
        <w:r w:rsidR="00371207">
          <w:rPr>
            <w:noProof/>
            <w:webHidden/>
          </w:rPr>
          <w:fldChar w:fldCharType="separate"/>
        </w:r>
        <w:r w:rsidR="00371207">
          <w:rPr>
            <w:noProof/>
            <w:webHidden/>
          </w:rPr>
          <w:t>3</w:t>
        </w:r>
        <w:r w:rsidR="00371207">
          <w:rPr>
            <w:noProof/>
            <w:webHidden/>
          </w:rPr>
          <w:fldChar w:fldCharType="end"/>
        </w:r>
      </w:hyperlink>
    </w:p>
    <w:p w14:paraId="54F9FCEC" w14:textId="77777777" w:rsidR="00371207" w:rsidRDefault="00000000">
      <w:pPr>
        <w:pStyle w:val="Tablicaslika"/>
        <w:tabs>
          <w:tab w:val="right" w:leader="dot" w:pos="9016"/>
        </w:tabs>
        <w:rPr>
          <w:rFonts w:eastAsiaTheme="minorEastAsia"/>
          <w:noProof/>
          <w:kern w:val="2"/>
          <w:sz w:val="24"/>
          <w:szCs w:val="24"/>
          <w:lang w:eastAsia="hr-HR"/>
          <w14:ligatures w14:val="standardContextual"/>
        </w:rPr>
      </w:pPr>
      <w:hyperlink w:anchor="_Toc200010400" w:history="1">
        <w:r w:rsidR="00371207" w:rsidRPr="00473D96">
          <w:rPr>
            <w:rStyle w:val="Hiperveza"/>
            <w:rFonts w:asciiTheme="majorHAnsi" w:hAnsiTheme="majorHAnsi"/>
            <w:noProof/>
          </w:rPr>
          <w:t>Slika 2. Prikaz povezanosti strateškog okvira NRS-a 2030. i ciljeva održivog razvoja programa UN-a za održiv razvoj 2030.</w:t>
        </w:r>
        <w:r w:rsidR="00371207">
          <w:rPr>
            <w:noProof/>
            <w:webHidden/>
          </w:rPr>
          <w:tab/>
        </w:r>
        <w:r w:rsidR="00371207">
          <w:rPr>
            <w:noProof/>
            <w:webHidden/>
          </w:rPr>
          <w:fldChar w:fldCharType="begin"/>
        </w:r>
        <w:r w:rsidR="00371207">
          <w:rPr>
            <w:noProof/>
            <w:webHidden/>
          </w:rPr>
          <w:instrText xml:space="preserve"> PAGEREF _Toc200010400 \h </w:instrText>
        </w:r>
        <w:r w:rsidR="00371207">
          <w:rPr>
            <w:noProof/>
            <w:webHidden/>
          </w:rPr>
        </w:r>
        <w:r w:rsidR="00371207">
          <w:rPr>
            <w:noProof/>
            <w:webHidden/>
          </w:rPr>
          <w:fldChar w:fldCharType="separate"/>
        </w:r>
        <w:r w:rsidR="00371207">
          <w:rPr>
            <w:noProof/>
            <w:webHidden/>
          </w:rPr>
          <w:t>4</w:t>
        </w:r>
        <w:r w:rsidR="00371207">
          <w:rPr>
            <w:noProof/>
            <w:webHidden/>
          </w:rPr>
          <w:fldChar w:fldCharType="end"/>
        </w:r>
      </w:hyperlink>
    </w:p>
    <w:p w14:paraId="1568CC45" w14:textId="77777777" w:rsidR="00371207" w:rsidRDefault="00000000">
      <w:pPr>
        <w:pStyle w:val="Tablicaslika"/>
        <w:tabs>
          <w:tab w:val="right" w:leader="dot" w:pos="9016"/>
        </w:tabs>
        <w:rPr>
          <w:rFonts w:eastAsiaTheme="minorEastAsia"/>
          <w:noProof/>
          <w:kern w:val="2"/>
          <w:sz w:val="24"/>
          <w:szCs w:val="24"/>
          <w:lang w:eastAsia="hr-HR"/>
          <w14:ligatures w14:val="standardContextual"/>
        </w:rPr>
      </w:pPr>
      <w:hyperlink w:anchor="_Toc200010401" w:history="1">
        <w:r w:rsidR="00371207" w:rsidRPr="00473D96">
          <w:rPr>
            <w:rStyle w:val="Hiperveza"/>
            <w:rFonts w:asciiTheme="majorHAnsi" w:hAnsiTheme="majorHAnsi"/>
            <w:noProof/>
          </w:rPr>
          <w:t>Slika 3. Specifični ciljevi ZZP</w:t>
        </w:r>
        <w:r w:rsidR="00371207">
          <w:rPr>
            <w:noProof/>
            <w:webHidden/>
          </w:rPr>
          <w:tab/>
        </w:r>
        <w:r w:rsidR="00371207">
          <w:rPr>
            <w:noProof/>
            <w:webHidden/>
          </w:rPr>
          <w:fldChar w:fldCharType="begin"/>
        </w:r>
        <w:r w:rsidR="00371207">
          <w:rPr>
            <w:noProof/>
            <w:webHidden/>
          </w:rPr>
          <w:instrText xml:space="preserve"> PAGEREF _Toc200010401 \h </w:instrText>
        </w:r>
        <w:r w:rsidR="00371207">
          <w:rPr>
            <w:noProof/>
            <w:webHidden/>
          </w:rPr>
        </w:r>
        <w:r w:rsidR="00371207">
          <w:rPr>
            <w:noProof/>
            <w:webHidden/>
          </w:rPr>
          <w:fldChar w:fldCharType="separate"/>
        </w:r>
        <w:r w:rsidR="00371207">
          <w:rPr>
            <w:noProof/>
            <w:webHidden/>
          </w:rPr>
          <w:t>4</w:t>
        </w:r>
        <w:r w:rsidR="00371207">
          <w:rPr>
            <w:noProof/>
            <w:webHidden/>
          </w:rPr>
          <w:fldChar w:fldCharType="end"/>
        </w:r>
      </w:hyperlink>
    </w:p>
    <w:p w14:paraId="70712112" w14:textId="77777777" w:rsidR="00371207" w:rsidRDefault="00000000">
      <w:pPr>
        <w:pStyle w:val="Tablicaslika"/>
        <w:tabs>
          <w:tab w:val="right" w:leader="dot" w:pos="9016"/>
        </w:tabs>
        <w:rPr>
          <w:rFonts w:eastAsiaTheme="minorEastAsia"/>
          <w:noProof/>
          <w:kern w:val="2"/>
          <w:sz w:val="24"/>
          <w:szCs w:val="24"/>
          <w:lang w:eastAsia="hr-HR"/>
          <w14:ligatures w14:val="standardContextual"/>
        </w:rPr>
      </w:pPr>
      <w:hyperlink w:anchor="_Toc200010402" w:history="1">
        <w:r w:rsidR="00371207" w:rsidRPr="00473D96">
          <w:rPr>
            <w:rStyle w:val="Hiperveza"/>
            <w:rFonts w:asciiTheme="majorHAnsi" w:hAnsiTheme="majorHAnsi"/>
            <w:noProof/>
          </w:rPr>
          <w:t>Slika 4. Komponente i podkomponente NPOO-a</w:t>
        </w:r>
        <w:r w:rsidR="00371207">
          <w:rPr>
            <w:noProof/>
            <w:webHidden/>
          </w:rPr>
          <w:tab/>
        </w:r>
        <w:r w:rsidR="00371207">
          <w:rPr>
            <w:noProof/>
            <w:webHidden/>
          </w:rPr>
          <w:fldChar w:fldCharType="begin"/>
        </w:r>
        <w:r w:rsidR="00371207">
          <w:rPr>
            <w:noProof/>
            <w:webHidden/>
          </w:rPr>
          <w:instrText xml:space="preserve"> PAGEREF _Toc200010402 \h </w:instrText>
        </w:r>
        <w:r w:rsidR="00371207">
          <w:rPr>
            <w:noProof/>
            <w:webHidden/>
          </w:rPr>
        </w:r>
        <w:r w:rsidR="00371207">
          <w:rPr>
            <w:noProof/>
            <w:webHidden/>
          </w:rPr>
          <w:fldChar w:fldCharType="separate"/>
        </w:r>
        <w:r w:rsidR="00371207">
          <w:rPr>
            <w:noProof/>
            <w:webHidden/>
          </w:rPr>
          <w:t>5</w:t>
        </w:r>
        <w:r w:rsidR="00371207">
          <w:rPr>
            <w:noProof/>
            <w:webHidden/>
          </w:rPr>
          <w:fldChar w:fldCharType="end"/>
        </w:r>
      </w:hyperlink>
    </w:p>
    <w:p w14:paraId="3F0E9D9C" w14:textId="77777777" w:rsidR="00371207" w:rsidRDefault="00000000">
      <w:pPr>
        <w:pStyle w:val="Tablicaslika"/>
        <w:tabs>
          <w:tab w:val="right" w:leader="dot" w:pos="9016"/>
        </w:tabs>
        <w:rPr>
          <w:rFonts w:eastAsiaTheme="minorEastAsia"/>
          <w:noProof/>
          <w:kern w:val="2"/>
          <w:sz w:val="24"/>
          <w:szCs w:val="24"/>
          <w:lang w:eastAsia="hr-HR"/>
          <w14:ligatures w14:val="standardContextual"/>
        </w:rPr>
      </w:pPr>
      <w:hyperlink w:anchor="_Toc200010403" w:history="1">
        <w:r w:rsidR="00371207" w:rsidRPr="00473D96">
          <w:rPr>
            <w:rStyle w:val="Hiperveza"/>
            <w:rFonts w:asciiTheme="majorHAnsi" w:hAnsiTheme="majorHAnsi"/>
            <w:noProof/>
          </w:rPr>
          <w:t>Slika 5. Povijest koncepta pametnih sela EU</w:t>
        </w:r>
        <w:r w:rsidR="00371207">
          <w:rPr>
            <w:noProof/>
            <w:webHidden/>
          </w:rPr>
          <w:tab/>
        </w:r>
        <w:r w:rsidR="00371207">
          <w:rPr>
            <w:noProof/>
            <w:webHidden/>
          </w:rPr>
          <w:fldChar w:fldCharType="begin"/>
        </w:r>
        <w:r w:rsidR="00371207">
          <w:rPr>
            <w:noProof/>
            <w:webHidden/>
          </w:rPr>
          <w:instrText xml:space="preserve"> PAGEREF _Toc200010403 \h </w:instrText>
        </w:r>
        <w:r w:rsidR="00371207">
          <w:rPr>
            <w:noProof/>
            <w:webHidden/>
          </w:rPr>
        </w:r>
        <w:r w:rsidR="00371207">
          <w:rPr>
            <w:noProof/>
            <w:webHidden/>
          </w:rPr>
          <w:fldChar w:fldCharType="separate"/>
        </w:r>
        <w:r w:rsidR="00371207">
          <w:rPr>
            <w:noProof/>
            <w:webHidden/>
          </w:rPr>
          <w:t>7</w:t>
        </w:r>
        <w:r w:rsidR="00371207">
          <w:rPr>
            <w:noProof/>
            <w:webHidden/>
          </w:rPr>
          <w:fldChar w:fldCharType="end"/>
        </w:r>
      </w:hyperlink>
    </w:p>
    <w:p w14:paraId="2EC13D12" w14:textId="77777777" w:rsidR="00371207" w:rsidRDefault="00000000">
      <w:pPr>
        <w:pStyle w:val="Tablicaslika"/>
        <w:tabs>
          <w:tab w:val="right" w:leader="dot" w:pos="9016"/>
        </w:tabs>
        <w:rPr>
          <w:rFonts w:eastAsiaTheme="minorEastAsia"/>
          <w:noProof/>
          <w:kern w:val="2"/>
          <w:sz w:val="24"/>
          <w:szCs w:val="24"/>
          <w:lang w:eastAsia="hr-HR"/>
          <w14:ligatures w14:val="standardContextual"/>
        </w:rPr>
      </w:pPr>
      <w:hyperlink w:anchor="_Toc200010404" w:history="1">
        <w:r w:rsidR="00371207" w:rsidRPr="00473D96">
          <w:rPr>
            <w:rStyle w:val="Hiperveza"/>
            <w:rFonts w:asciiTheme="majorHAnsi" w:hAnsiTheme="majorHAnsi"/>
            <w:noProof/>
          </w:rPr>
          <w:t>Slika 6. Pet osnovnih stupova razvoja pametnih sela</w:t>
        </w:r>
        <w:r w:rsidR="00371207">
          <w:rPr>
            <w:noProof/>
            <w:webHidden/>
          </w:rPr>
          <w:tab/>
        </w:r>
        <w:r w:rsidR="00371207">
          <w:rPr>
            <w:noProof/>
            <w:webHidden/>
          </w:rPr>
          <w:fldChar w:fldCharType="begin"/>
        </w:r>
        <w:r w:rsidR="00371207">
          <w:rPr>
            <w:noProof/>
            <w:webHidden/>
          </w:rPr>
          <w:instrText xml:space="preserve"> PAGEREF _Toc200010404 \h </w:instrText>
        </w:r>
        <w:r w:rsidR="00371207">
          <w:rPr>
            <w:noProof/>
            <w:webHidden/>
          </w:rPr>
        </w:r>
        <w:r w:rsidR="00371207">
          <w:rPr>
            <w:noProof/>
            <w:webHidden/>
          </w:rPr>
          <w:fldChar w:fldCharType="separate"/>
        </w:r>
        <w:r w:rsidR="00371207">
          <w:rPr>
            <w:noProof/>
            <w:webHidden/>
          </w:rPr>
          <w:t>8</w:t>
        </w:r>
        <w:r w:rsidR="00371207">
          <w:rPr>
            <w:noProof/>
            <w:webHidden/>
          </w:rPr>
          <w:fldChar w:fldCharType="end"/>
        </w:r>
      </w:hyperlink>
    </w:p>
    <w:p w14:paraId="46509562" w14:textId="77777777" w:rsidR="00371207" w:rsidRDefault="00000000">
      <w:pPr>
        <w:pStyle w:val="Tablicaslika"/>
        <w:tabs>
          <w:tab w:val="right" w:leader="dot" w:pos="9016"/>
        </w:tabs>
        <w:rPr>
          <w:rFonts w:eastAsiaTheme="minorEastAsia"/>
          <w:noProof/>
          <w:kern w:val="2"/>
          <w:sz w:val="24"/>
          <w:szCs w:val="24"/>
          <w:lang w:eastAsia="hr-HR"/>
          <w14:ligatures w14:val="standardContextual"/>
        </w:rPr>
      </w:pPr>
      <w:hyperlink w:anchor="_Toc200010405" w:history="1">
        <w:r w:rsidR="00371207" w:rsidRPr="00473D96">
          <w:rPr>
            <w:rStyle w:val="Hiperveza"/>
            <w:rFonts w:asciiTheme="majorHAnsi" w:hAnsiTheme="majorHAnsi"/>
            <w:noProof/>
          </w:rPr>
          <w:t>Slika 7. Obilježja i čimbenici pametne sredine</w:t>
        </w:r>
        <w:r w:rsidR="00371207">
          <w:rPr>
            <w:noProof/>
            <w:webHidden/>
          </w:rPr>
          <w:tab/>
        </w:r>
        <w:r w:rsidR="00371207">
          <w:rPr>
            <w:noProof/>
            <w:webHidden/>
          </w:rPr>
          <w:fldChar w:fldCharType="begin"/>
        </w:r>
        <w:r w:rsidR="00371207">
          <w:rPr>
            <w:noProof/>
            <w:webHidden/>
          </w:rPr>
          <w:instrText xml:space="preserve"> PAGEREF _Toc200010405 \h </w:instrText>
        </w:r>
        <w:r w:rsidR="00371207">
          <w:rPr>
            <w:noProof/>
            <w:webHidden/>
          </w:rPr>
        </w:r>
        <w:r w:rsidR="00371207">
          <w:rPr>
            <w:noProof/>
            <w:webHidden/>
          </w:rPr>
          <w:fldChar w:fldCharType="separate"/>
        </w:r>
        <w:r w:rsidR="00371207">
          <w:rPr>
            <w:noProof/>
            <w:webHidden/>
          </w:rPr>
          <w:t>8</w:t>
        </w:r>
        <w:r w:rsidR="00371207">
          <w:rPr>
            <w:noProof/>
            <w:webHidden/>
          </w:rPr>
          <w:fldChar w:fldCharType="end"/>
        </w:r>
      </w:hyperlink>
    </w:p>
    <w:p w14:paraId="1C7FB322" w14:textId="77777777" w:rsidR="00371207" w:rsidRDefault="00000000">
      <w:pPr>
        <w:pStyle w:val="Tablicaslika"/>
        <w:tabs>
          <w:tab w:val="right" w:leader="dot" w:pos="9016"/>
        </w:tabs>
        <w:rPr>
          <w:rFonts w:eastAsiaTheme="minorEastAsia"/>
          <w:noProof/>
          <w:kern w:val="2"/>
          <w:sz w:val="24"/>
          <w:szCs w:val="24"/>
          <w:lang w:eastAsia="hr-HR"/>
          <w14:ligatures w14:val="standardContextual"/>
        </w:rPr>
      </w:pPr>
      <w:hyperlink w:anchor="_Toc200010406" w:history="1">
        <w:r w:rsidR="00371207" w:rsidRPr="00473D96">
          <w:rPr>
            <w:rStyle w:val="Hiperveza"/>
            <w:rFonts w:asciiTheme="majorHAnsi" w:hAnsiTheme="majorHAnsi"/>
            <w:noProof/>
          </w:rPr>
          <w:t>Slika 8. Položaj Osječko-baranjske županije i Općine Donja Motičina</w:t>
        </w:r>
        <w:r w:rsidR="00371207">
          <w:rPr>
            <w:noProof/>
            <w:webHidden/>
          </w:rPr>
          <w:tab/>
        </w:r>
        <w:r w:rsidR="00371207">
          <w:rPr>
            <w:noProof/>
            <w:webHidden/>
          </w:rPr>
          <w:fldChar w:fldCharType="begin"/>
        </w:r>
        <w:r w:rsidR="00371207">
          <w:rPr>
            <w:noProof/>
            <w:webHidden/>
          </w:rPr>
          <w:instrText xml:space="preserve"> PAGEREF _Toc200010406 \h </w:instrText>
        </w:r>
        <w:r w:rsidR="00371207">
          <w:rPr>
            <w:noProof/>
            <w:webHidden/>
          </w:rPr>
        </w:r>
        <w:r w:rsidR="00371207">
          <w:rPr>
            <w:noProof/>
            <w:webHidden/>
          </w:rPr>
          <w:fldChar w:fldCharType="separate"/>
        </w:r>
        <w:r w:rsidR="00371207">
          <w:rPr>
            <w:noProof/>
            <w:webHidden/>
          </w:rPr>
          <w:t>12</w:t>
        </w:r>
        <w:r w:rsidR="00371207">
          <w:rPr>
            <w:noProof/>
            <w:webHidden/>
          </w:rPr>
          <w:fldChar w:fldCharType="end"/>
        </w:r>
      </w:hyperlink>
    </w:p>
    <w:p w14:paraId="6A07F3B8" w14:textId="77777777" w:rsidR="00371207" w:rsidRDefault="00000000">
      <w:pPr>
        <w:pStyle w:val="Tablicaslika"/>
        <w:tabs>
          <w:tab w:val="right" w:leader="dot" w:pos="9016"/>
        </w:tabs>
        <w:rPr>
          <w:rFonts w:eastAsiaTheme="minorEastAsia"/>
          <w:noProof/>
          <w:kern w:val="2"/>
          <w:sz w:val="24"/>
          <w:szCs w:val="24"/>
          <w:lang w:eastAsia="hr-HR"/>
          <w14:ligatures w14:val="standardContextual"/>
        </w:rPr>
      </w:pPr>
      <w:hyperlink w:anchor="_Toc200010407" w:history="1">
        <w:r w:rsidR="00371207" w:rsidRPr="00473D96">
          <w:rPr>
            <w:rStyle w:val="Hiperveza"/>
            <w:rFonts w:asciiTheme="majorHAnsi" w:hAnsiTheme="majorHAnsi"/>
            <w:noProof/>
          </w:rPr>
          <w:t>Slika 9. Žetva pšenice</w:t>
        </w:r>
        <w:r w:rsidR="00371207">
          <w:rPr>
            <w:noProof/>
            <w:webHidden/>
          </w:rPr>
          <w:tab/>
        </w:r>
        <w:r w:rsidR="00371207">
          <w:rPr>
            <w:noProof/>
            <w:webHidden/>
          </w:rPr>
          <w:fldChar w:fldCharType="begin"/>
        </w:r>
        <w:r w:rsidR="00371207">
          <w:rPr>
            <w:noProof/>
            <w:webHidden/>
          </w:rPr>
          <w:instrText xml:space="preserve"> PAGEREF _Toc200010407 \h </w:instrText>
        </w:r>
        <w:r w:rsidR="00371207">
          <w:rPr>
            <w:noProof/>
            <w:webHidden/>
          </w:rPr>
        </w:r>
        <w:r w:rsidR="00371207">
          <w:rPr>
            <w:noProof/>
            <w:webHidden/>
          </w:rPr>
          <w:fldChar w:fldCharType="separate"/>
        </w:r>
        <w:r w:rsidR="00371207">
          <w:rPr>
            <w:noProof/>
            <w:webHidden/>
          </w:rPr>
          <w:t>19</w:t>
        </w:r>
        <w:r w:rsidR="00371207">
          <w:rPr>
            <w:noProof/>
            <w:webHidden/>
          </w:rPr>
          <w:fldChar w:fldCharType="end"/>
        </w:r>
      </w:hyperlink>
    </w:p>
    <w:p w14:paraId="4E1DC7EA" w14:textId="77777777" w:rsidR="00371207" w:rsidRDefault="00000000">
      <w:pPr>
        <w:pStyle w:val="Tablicaslika"/>
        <w:tabs>
          <w:tab w:val="right" w:leader="dot" w:pos="9016"/>
        </w:tabs>
        <w:rPr>
          <w:rFonts w:eastAsiaTheme="minorEastAsia"/>
          <w:noProof/>
          <w:kern w:val="2"/>
          <w:sz w:val="24"/>
          <w:szCs w:val="24"/>
          <w:lang w:eastAsia="hr-HR"/>
          <w14:ligatures w14:val="standardContextual"/>
        </w:rPr>
      </w:pPr>
      <w:hyperlink w:anchor="_Toc200010408" w:history="1">
        <w:r w:rsidR="00371207" w:rsidRPr="00473D96">
          <w:rPr>
            <w:rStyle w:val="Hiperveza"/>
            <w:rFonts w:asciiTheme="majorHAnsi" w:hAnsiTheme="majorHAnsi"/>
            <w:noProof/>
          </w:rPr>
          <w:t>Slika 10. Položaj buduće Gospodarske zone „Topolinka“ u Donjoj Motičini</w:t>
        </w:r>
        <w:r w:rsidR="00371207">
          <w:rPr>
            <w:noProof/>
            <w:webHidden/>
          </w:rPr>
          <w:tab/>
        </w:r>
        <w:r w:rsidR="00371207">
          <w:rPr>
            <w:noProof/>
            <w:webHidden/>
          </w:rPr>
          <w:fldChar w:fldCharType="begin"/>
        </w:r>
        <w:r w:rsidR="00371207">
          <w:rPr>
            <w:noProof/>
            <w:webHidden/>
          </w:rPr>
          <w:instrText xml:space="preserve"> PAGEREF _Toc200010408 \h </w:instrText>
        </w:r>
        <w:r w:rsidR="00371207">
          <w:rPr>
            <w:noProof/>
            <w:webHidden/>
          </w:rPr>
        </w:r>
        <w:r w:rsidR="00371207">
          <w:rPr>
            <w:noProof/>
            <w:webHidden/>
          </w:rPr>
          <w:fldChar w:fldCharType="separate"/>
        </w:r>
        <w:r w:rsidR="00371207">
          <w:rPr>
            <w:noProof/>
            <w:webHidden/>
          </w:rPr>
          <w:t>23</w:t>
        </w:r>
        <w:r w:rsidR="00371207">
          <w:rPr>
            <w:noProof/>
            <w:webHidden/>
          </w:rPr>
          <w:fldChar w:fldCharType="end"/>
        </w:r>
      </w:hyperlink>
    </w:p>
    <w:p w14:paraId="678B2F53" w14:textId="77777777" w:rsidR="00371207" w:rsidRDefault="00000000">
      <w:pPr>
        <w:pStyle w:val="Tablicaslika"/>
        <w:tabs>
          <w:tab w:val="right" w:leader="dot" w:pos="9016"/>
        </w:tabs>
        <w:rPr>
          <w:rFonts w:eastAsiaTheme="minorEastAsia"/>
          <w:noProof/>
          <w:kern w:val="2"/>
          <w:sz w:val="24"/>
          <w:szCs w:val="24"/>
          <w:lang w:eastAsia="hr-HR"/>
          <w14:ligatures w14:val="standardContextual"/>
        </w:rPr>
      </w:pPr>
      <w:hyperlink w:anchor="_Toc200010409" w:history="1">
        <w:r w:rsidR="00371207" w:rsidRPr="00473D96">
          <w:rPr>
            <w:rStyle w:val="Hiperveza"/>
            <w:rFonts w:asciiTheme="majorHAnsi" w:hAnsiTheme="majorHAnsi"/>
            <w:noProof/>
          </w:rPr>
          <w:t>Slika 11. Cestovni promet na području Općine Donja Motičina</w:t>
        </w:r>
        <w:r w:rsidR="00371207">
          <w:rPr>
            <w:noProof/>
            <w:webHidden/>
          </w:rPr>
          <w:tab/>
        </w:r>
        <w:r w:rsidR="00371207">
          <w:rPr>
            <w:noProof/>
            <w:webHidden/>
          </w:rPr>
          <w:fldChar w:fldCharType="begin"/>
        </w:r>
        <w:r w:rsidR="00371207">
          <w:rPr>
            <w:noProof/>
            <w:webHidden/>
          </w:rPr>
          <w:instrText xml:space="preserve"> PAGEREF _Toc200010409 \h </w:instrText>
        </w:r>
        <w:r w:rsidR="00371207">
          <w:rPr>
            <w:noProof/>
            <w:webHidden/>
          </w:rPr>
        </w:r>
        <w:r w:rsidR="00371207">
          <w:rPr>
            <w:noProof/>
            <w:webHidden/>
          </w:rPr>
          <w:fldChar w:fldCharType="separate"/>
        </w:r>
        <w:r w:rsidR="00371207">
          <w:rPr>
            <w:noProof/>
            <w:webHidden/>
          </w:rPr>
          <w:t>24</w:t>
        </w:r>
        <w:r w:rsidR="00371207">
          <w:rPr>
            <w:noProof/>
            <w:webHidden/>
          </w:rPr>
          <w:fldChar w:fldCharType="end"/>
        </w:r>
      </w:hyperlink>
    </w:p>
    <w:p w14:paraId="61A382C1" w14:textId="77777777" w:rsidR="00371207" w:rsidRDefault="00000000">
      <w:pPr>
        <w:pStyle w:val="Tablicaslika"/>
        <w:tabs>
          <w:tab w:val="right" w:leader="dot" w:pos="9016"/>
        </w:tabs>
        <w:rPr>
          <w:rFonts w:eastAsiaTheme="minorEastAsia"/>
          <w:noProof/>
          <w:kern w:val="2"/>
          <w:sz w:val="24"/>
          <w:szCs w:val="24"/>
          <w:lang w:eastAsia="hr-HR"/>
          <w14:ligatures w14:val="standardContextual"/>
        </w:rPr>
      </w:pPr>
      <w:hyperlink w:anchor="_Toc200010410" w:history="1">
        <w:r w:rsidR="00371207" w:rsidRPr="00473D96">
          <w:rPr>
            <w:rStyle w:val="Hiperveza"/>
            <w:rFonts w:asciiTheme="majorHAnsi" w:hAnsiTheme="majorHAnsi"/>
            <w:noProof/>
          </w:rPr>
          <w:t>Slika 12. Izgradnja spojnog vodovoda Donja Motičina – Gornja Motičina</w:t>
        </w:r>
        <w:r w:rsidR="00371207">
          <w:rPr>
            <w:noProof/>
            <w:webHidden/>
          </w:rPr>
          <w:tab/>
        </w:r>
        <w:r w:rsidR="00371207">
          <w:rPr>
            <w:noProof/>
            <w:webHidden/>
          </w:rPr>
          <w:fldChar w:fldCharType="begin"/>
        </w:r>
        <w:r w:rsidR="00371207">
          <w:rPr>
            <w:noProof/>
            <w:webHidden/>
          </w:rPr>
          <w:instrText xml:space="preserve"> PAGEREF _Toc200010410 \h </w:instrText>
        </w:r>
        <w:r w:rsidR="00371207">
          <w:rPr>
            <w:noProof/>
            <w:webHidden/>
          </w:rPr>
        </w:r>
        <w:r w:rsidR="00371207">
          <w:rPr>
            <w:noProof/>
            <w:webHidden/>
          </w:rPr>
          <w:fldChar w:fldCharType="separate"/>
        </w:r>
        <w:r w:rsidR="00371207">
          <w:rPr>
            <w:noProof/>
            <w:webHidden/>
          </w:rPr>
          <w:t>26</w:t>
        </w:r>
        <w:r w:rsidR="00371207">
          <w:rPr>
            <w:noProof/>
            <w:webHidden/>
          </w:rPr>
          <w:fldChar w:fldCharType="end"/>
        </w:r>
      </w:hyperlink>
    </w:p>
    <w:p w14:paraId="58DC0CC4" w14:textId="77777777" w:rsidR="00371207" w:rsidRDefault="00000000">
      <w:pPr>
        <w:pStyle w:val="Tablicaslika"/>
        <w:tabs>
          <w:tab w:val="right" w:leader="dot" w:pos="9016"/>
        </w:tabs>
        <w:rPr>
          <w:rFonts w:eastAsiaTheme="minorEastAsia"/>
          <w:noProof/>
          <w:kern w:val="2"/>
          <w:sz w:val="24"/>
          <w:szCs w:val="24"/>
          <w:lang w:eastAsia="hr-HR"/>
          <w14:ligatures w14:val="standardContextual"/>
        </w:rPr>
      </w:pPr>
      <w:hyperlink w:anchor="_Toc200010411" w:history="1">
        <w:r w:rsidR="00371207" w:rsidRPr="00473D96">
          <w:rPr>
            <w:rStyle w:val="Hiperveza"/>
            <w:rFonts w:asciiTheme="majorHAnsi" w:hAnsiTheme="majorHAnsi"/>
            <w:noProof/>
          </w:rPr>
          <w:t>Slika 13. Mobilno reciklažno dvorište u Općini Donja Motičina</w:t>
        </w:r>
        <w:r w:rsidR="00371207">
          <w:rPr>
            <w:noProof/>
            <w:webHidden/>
          </w:rPr>
          <w:tab/>
        </w:r>
        <w:r w:rsidR="00371207">
          <w:rPr>
            <w:noProof/>
            <w:webHidden/>
          </w:rPr>
          <w:fldChar w:fldCharType="begin"/>
        </w:r>
        <w:r w:rsidR="00371207">
          <w:rPr>
            <w:noProof/>
            <w:webHidden/>
          </w:rPr>
          <w:instrText xml:space="preserve"> PAGEREF _Toc200010411 \h </w:instrText>
        </w:r>
        <w:r w:rsidR="00371207">
          <w:rPr>
            <w:noProof/>
            <w:webHidden/>
          </w:rPr>
        </w:r>
        <w:r w:rsidR="00371207">
          <w:rPr>
            <w:noProof/>
            <w:webHidden/>
          </w:rPr>
          <w:fldChar w:fldCharType="separate"/>
        </w:r>
        <w:r w:rsidR="00371207">
          <w:rPr>
            <w:noProof/>
            <w:webHidden/>
          </w:rPr>
          <w:t>27</w:t>
        </w:r>
        <w:r w:rsidR="00371207">
          <w:rPr>
            <w:noProof/>
            <w:webHidden/>
          </w:rPr>
          <w:fldChar w:fldCharType="end"/>
        </w:r>
      </w:hyperlink>
    </w:p>
    <w:p w14:paraId="0CE28F34" w14:textId="77777777" w:rsidR="00371207" w:rsidRDefault="00000000">
      <w:pPr>
        <w:pStyle w:val="Tablicaslika"/>
        <w:tabs>
          <w:tab w:val="right" w:leader="dot" w:pos="9016"/>
        </w:tabs>
        <w:rPr>
          <w:rFonts w:eastAsiaTheme="minorEastAsia"/>
          <w:noProof/>
          <w:kern w:val="2"/>
          <w:sz w:val="24"/>
          <w:szCs w:val="24"/>
          <w:lang w:eastAsia="hr-HR"/>
          <w14:ligatures w14:val="standardContextual"/>
        </w:rPr>
      </w:pPr>
      <w:hyperlink w:anchor="_Toc200010412" w:history="1">
        <w:r w:rsidR="00371207" w:rsidRPr="00473D96">
          <w:rPr>
            <w:rStyle w:val="Hiperveza"/>
            <w:rFonts w:asciiTheme="majorHAnsi" w:hAnsiTheme="majorHAnsi"/>
            <w:noProof/>
          </w:rPr>
          <w:t>Slika 14. Zgrada Općine Donja Motičina s crkvom Svih Svetih</w:t>
        </w:r>
        <w:r w:rsidR="00371207">
          <w:rPr>
            <w:noProof/>
            <w:webHidden/>
          </w:rPr>
          <w:tab/>
        </w:r>
        <w:r w:rsidR="00371207">
          <w:rPr>
            <w:noProof/>
            <w:webHidden/>
          </w:rPr>
          <w:fldChar w:fldCharType="begin"/>
        </w:r>
        <w:r w:rsidR="00371207">
          <w:rPr>
            <w:noProof/>
            <w:webHidden/>
          </w:rPr>
          <w:instrText xml:space="preserve"> PAGEREF _Toc200010412 \h </w:instrText>
        </w:r>
        <w:r w:rsidR="00371207">
          <w:rPr>
            <w:noProof/>
            <w:webHidden/>
          </w:rPr>
        </w:r>
        <w:r w:rsidR="00371207">
          <w:rPr>
            <w:noProof/>
            <w:webHidden/>
          </w:rPr>
          <w:fldChar w:fldCharType="separate"/>
        </w:r>
        <w:r w:rsidR="00371207">
          <w:rPr>
            <w:noProof/>
            <w:webHidden/>
          </w:rPr>
          <w:t>28</w:t>
        </w:r>
        <w:r w:rsidR="00371207">
          <w:rPr>
            <w:noProof/>
            <w:webHidden/>
          </w:rPr>
          <w:fldChar w:fldCharType="end"/>
        </w:r>
      </w:hyperlink>
    </w:p>
    <w:p w14:paraId="6A9C62C1" w14:textId="77777777" w:rsidR="00371207" w:rsidRDefault="00000000">
      <w:pPr>
        <w:pStyle w:val="Tablicaslika"/>
        <w:tabs>
          <w:tab w:val="right" w:leader="dot" w:pos="9016"/>
        </w:tabs>
        <w:rPr>
          <w:rFonts w:eastAsiaTheme="minorEastAsia"/>
          <w:noProof/>
          <w:kern w:val="2"/>
          <w:sz w:val="24"/>
          <w:szCs w:val="24"/>
          <w:lang w:eastAsia="hr-HR"/>
          <w14:ligatures w14:val="standardContextual"/>
        </w:rPr>
      </w:pPr>
      <w:hyperlink w:anchor="_Toc200010413" w:history="1">
        <w:r w:rsidR="00371207" w:rsidRPr="00473D96">
          <w:rPr>
            <w:rStyle w:val="Hiperveza"/>
            <w:rFonts w:asciiTheme="majorHAnsi" w:hAnsiTheme="majorHAnsi"/>
            <w:noProof/>
          </w:rPr>
          <w:t>Slika 15. Dječji vrtić Donja Motičina</w:t>
        </w:r>
        <w:r w:rsidR="00371207">
          <w:rPr>
            <w:noProof/>
            <w:webHidden/>
          </w:rPr>
          <w:tab/>
        </w:r>
        <w:r w:rsidR="00371207">
          <w:rPr>
            <w:noProof/>
            <w:webHidden/>
          </w:rPr>
          <w:fldChar w:fldCharType="begin"/>
        </w:r>
        <w:r w:rsidR="00371207">
          <w:rPr>
            <w:noProof/>
            <w:webHidden/>
          </w:rPr>
          <w:instrText xml:space="preserve"> PAGEREF _Toc200010413 \h </w:instrText>
        </w:r>
        <w:r w:rsidR="00371207">
          <w:rPr>
            <w:noProof/>
            <w:webHidden/>
          </w:rPr>
        </w:r>
        <w:r w:rsidR="00371207">
          <w:rPr>
            <w:noProof/>
            <w:webHidden/>
          </w:rPr>
          <w:fldChar w:fldCharType="separate"/>
        </w:r>
        <w:r w:rsidR="00371207">
          <w:rPr>
            <w:noProof/>
            <w:webHidden/>
          </w:rPr>
          <w:t>29</w:t>
        </w:r>
        <w:r w:rsidR="00371207">
          <w:rPr>
            <w:noProof/>
            <w:webHidden/>
          </w:rPr>
          <w:fldChar w:fldCharType="end"/>
        </w:r>
      </w:hyperlink>
    </w:p>
    <w:p w14:paraId="0C856E0B" w14:textId="77777777" w:rsidR="00371207" w:rsidRDefault="00000000">
      <w:pPr>
        <w:pStyle w:val="Tablicaslika"/>
        <w:tabs>
          <w:tab w:val="right" w:leader="dot" w:pos="9016"/>
        </w:tabs>
        <w:rPr>
          <w:rFonts w:eastAsiaTheme="minorEastAsia"/>
          <w:noProof/>
          <w:kern w:val="2"/>
          <w:sz w:val="24"/>
          <w:szCs w:val="24"/>
          <w:lang w:eastAsia="hr-HR"/>
          <w14:ligatures w14:val="standardContextual"/>
        </w:rPr>
      </w:pPr>
      <w:hyperlink w:anchor="_Toc200010414" w:history="1">
        <w:r w:rsidR="00371207" w:rsidRPr="00473D96">
          <w:rPr>
            <w:rStyle w:val="Hiperveza"/>
            <w:rFonts w:asciiTheme="majorHAnsi" w:hAnsiTheme="majorHAnsi"/>
            <w:noProof/>
          </w:rPr>
          <w:t>Slika 16. Područna škola Donja Motičina</w:t>
        </w:r>
        <w:r w:rsidR="00371207">
          <w:rPr>
            <w:noProof/>
            <w:webHidden/>
          </w:rPr>
          <w:tab/>
        </w:r>
        <w:r w:rsidR="00371207">
          <w:rPr>
            <w:noProof/>
            <w:webHidden/>
          </w:rPr>
          <w:fldChar w:fldCharType="begin"/>
        </w:r>
        <w:r w:rsidR="00371207">
          <w:rPr>
            <w:noProof/>
            <w:webHidden/>
          </w:rPr>
          <w:instrText xml:space="preserve"> PAGEREF _Toc200010414 \h </w:instrText>
        </w:r>
        <w:r w:rsidR="00371207">
          <w:rPr>
            <w:noProof/>
            <w:webHidden/>
          </w:rPr>
        </w:r>
        <w:r w:rsidR="00371207">
          <w:rPr>
            <w:noProof/>
            <w:webHidden/>
          </w:rPr>
          <w:fldChar w:fldCharType="separate"/>
        </w:r>
        <w:r w:rsidR="00371207">
          <w:rPr>
            <w:noProof/>
            <w:webHidden/>
          </w:rPr>
          <w:t>29</w:t>
        </w:r>
        <w:r w:rsidR="00371207">
          <w:rPr>
            <w:noProof/>
            <w:webHidden/>
          </w:rPr>
          <w:fldChar w:fldCharType="end"/>
        </w:r>
      </w:hyperlink>
    </w:p>
    <w:p w14:paraId="75DB4CFF" w14:textId="77777777" w:rsidR="00371207" w:rsidRDefault="00000000">
      <w:pPr>
        <w:pStyle w:val="Tablicaslika"/>
        <w:tabs>
          <w:tab w:val="right" w:leader="dot" w:pos="9016"/>
        </w:tabs>
        <w:rPr>
          <w:rFonts w:eastAsiaTheme="minorEastAsia"/>
          <w:noProof/>
          <w:kern w:val="2"/>
          <w:sz w:val="24"/>
          <w:szCs w:val="24"/>
          <w:lang w:eastAsia="hr-HR"/>
          <w14:ligatures w14:val="standardContextual"/>
        </w:rPr>
      </w:pPr>
      <w:hyperlink w:anchor="_Toc200010415" w:history="1">
        <w:r w:rsidR="00371207" w:rsidRPr="00473D96">
          <w:rPr>
            <w:rStyle w:val="Hiperveza"/>
            <w:rFonts w:asciiTheme="majorHAnsi" w:hAnsiTheme="majorHAnsi"/>
            <w:noProof/>
          </w:rPr>
          <w:t>Slika 17. Dom zdravlja u Donjoj Motičini</w:t>
        </w:r>
        <w:r w:rsidR="00371207">
          <w:rPr>
            <w:noProof/>
            <w:webHidden/>
          </w:rPr>
          <w:tab/>
        </w:r>
        <w:r w:rsidR="00371207">
          <w:rPr>
            <w:noProof/>
            <w:webHidden/>
          </w:rPr>
          <w:fldChar w:fldCharType="begin"/>
        </w:r>
        <w:r w:rsidR="00371207">
          <w:rPr>
            <w:noProof/>
            <w:webHidden/>
          </w:rPr>
          <w:instrText xml:space="preserve"> PAGEREF _Toc200010415 \h </w:instrText>
        </w:r>
        <w:r w:rsidR="00371207">
          <w:rPr>
            <w:noProof/>
            <w:webHidden/>
          </w:rPr>
        </w:r>
        <w:r w:rsidR="00371207">
          <w:rPr>
            <w:noProof/>
            <w:webHidden/>
          </w:rPr>
          <w:fldChar w:fldCharType="separate"/>
        </w:r>
        <w:r w:rsidR="00371207">
          <w:rPr>
            <w:noProof/>
            <w:webHidden/>
          </w:rPr>
          <w:t>30</w:t>
        </w:r>
        <w:r w:rsidR="00371207">
          <w:rPr>
            <w:noProof/>
            <w:webHidden/>
          </w:rPr>
          <w:fldChar w:fldCharType="end"/>
        </w:r>
      </w:hyperlink>
    </w:p>
    <w:p w14:paraId="7925CAE5" w14:textId="77777777" w:rsidR="00371207" w:rsidRDefault="00000000">
      <w:pPr>
        <w:pStyle w:val="Tablicaslika"/>
        <w:tabs>
          <w:tab w:val="right" w:leader="dot" w:pos="9016"/>
        </w:tabs>
        <w:rPr>
          <w:rFonts w:eastAsiaTheme="minorEastAsia"/>
          <w:noProof/>
          <w:kern w:val="2"/>
          <w:sz w:val="24"/>
          <w:szCs w:val="24"/>
          <w:lang w:eastAsia="hr-HR"/>
          <w14:ligatures w14:val="standardContextual"/>
        </w:rPr>
      </w:pPr>
      <w:hyperlink w:anchor="_Toc200010416" w:history="1">
        <w:r w:rsidR="00371207" w:rsidRPr="00473D96">
          <w:rPr>
            <w:rStyle w:val="Hiperveza"/>
            <w:rFonts w:asciiTheme="majorHAnsi" w:hAnsiTheme="majorHAnsi"/>
            <w:noProof/>
          </w:rPr>
          <w:t xml:space="preserve"> Slika 18. HKD „Izvor“ Donja Motičina</w:t>
        </w:r>
        <w:r w:rsidR="00371207">
          <w:rPr>
            <w:noProof/>
            <w:webHidden/>
          </w:rPr>
          <w:tab/>
        </w:r>
        <w:r w:rsidR="00371207">
          <w:rPr>
            <w:noProof/>
            <w:webHidden/>
          </w:rPr>
          <w:fldChar w:fldCharType="begin"/>
        </w:r>
        <w:r w:rsidR="00371207">
          <w:rPr>
            <w:noProof/>
            <w:webHidden/>
          </w:rPr>
          <w:instrText xml:space="preserve"> PAGEREF _Toc200010416 \h </w:instrText>
        </w:r>
        <w:r w:rsidR="00371207">
          <w:rPr>
            <w:noProof/>
            <w:webHidden/>
          </w:rPr>
        </w:r>
        <w:r w:rsidR="00371207">
          <w:rPr>
            <w:noProof/>
            <w:webHidden/>
          </w:rPr>
          <w:fldChar w:fldCharType="separate"/>
        </w:r>
        <w:r w:rsidR="00371207">
          <w:rPr>
            <w:noProof/>
            <w:webHidden/>
          </w:rPr>
          <w:t>31</w:t>
        </w:r>
        <w:r w:rsidR="00371207">
          <w:rPr>
            <w:noProof/>
            <w:webHidden/>
          </w:rPr>
          <w:fldChar w:fldCharType="end"/>
        </w:r>
      </w:hyperlink>
    </w:p>
    <w:p w14:paraId="39E5A190" w14:textId="77777777" w:rsidR="00371207" w:rsidRDefault="00000000">
      <w:pPr>
        <w:pStyle w:val="Tablicaslika"/>
        <w:tabs>
          <w:tab w:val="right" w:leader="dot" w:pos="9016"/>
        </w:tabs>
        <w:rPr>
          <w:rFonts w:eastAsiaTheme="minorEastAsia"/>
          <w:noProof/>
          <w:kern w:val="2"/>
          <w:sz w:val="24"/>
          <w:szCs w:val="24"/>
          <w:lang w:eastAsia="hr-HR"/>
          <w14:ligatures w14:val="standardContextual"/>
        </w:rPr>
      </w:pPr>
      <w:hyperlink w:anchor="_Toc200010417" w:history="1">
        <w:r w:rsidR="00371207" w:rsidRPr="00473D96">
          <w:rPr>
            <w:rStyle w:val="Hiperveza"/>
            <w:rFonts w:asciiTheme="majorHAnsi" w:hAnsiTheme="majorHAnsi"/>
            <w:noProof/>
          </w:rPr>
          <w:t>Slika 19. Igralište NK „Motičina“ Donja Motičina i zgrada NK Donja Motičina</w:t>
        </w:r>
        <w:r w:rsidR="00371207">
          <w:rPr>
            <w:noProof/>
            <w:webHidden/>
          </w:rPr>
          <w:tab/>
        </w:r>
        <w:r w:rsidR="00371207">
          <w:rPr>
            <w:noProof/>
            <w:webHidden/>
          </w:rPr>
          <w:fldChar w:fldCharType="begin"/>
        </w:r>
        <w:r w:rsidR="00371207">
          <w:rPr>
            <w:noProof/>
            <w:webHidden/>
          </w:rPr>
          <w:instrText xml:space="preserve"> PAGEREF _Toc200010417 \h </w:instrText>
        </w:r>
        <w:r w:rsidR="00371207">
          <w:rPr>
            <w:noProof/>
            <w:webHidden/>
          </w:rPr>
        </w:r>
        <w:r w:rsidR="00371207">
          <w:rPr>
            <w:noProof/>
            <w:webHidden/>
          </w:rPr>
          <w:fldChar w:fldCharType="separate"/>
        </w:r>
        <w:r w:rsidR="00371207">
          <w:rPr>
            <w:noProof/>
            <w:webHidden/>
          </w:rPr>
          <w:t>32</w:t>
        </w:r>
        <w:r w:rsidR="00371207">
          <w:rPr>
            <w:noProof/>
            <w:webHidden/>
          </w:rPr>
          <w:fldChar w:fldCharType="end"/>
        </w:r>
      </w:hyperlink>
    </w:p>
    <w:p w14:paraId="3973DA38" w14:textId="77777777" w:rsidR="00371207" w:rsidRDefault="00000000">
      <w:pPr>
        <w:pStyle w:val="Tablicaslika"/>
        <w:tabs>
          <w:tab w:val="right" w:leader="dot" w:pos="9016"/>
        </w:tabs>
        <w:rPr>
          <w:rFonts w:eastAsiaTheme="minorEastAsia"/>
          <w:noProof/>
          <w:kern w:val="2"/>
          <w:sz w:val="24"/>
          <w:szCs w:val="24"/>
          <w:lang w:eastAsia="hr-HR"/>
          <w14:ligatures w14:val="standardContextual"/>
        </w:rPr>
      </w:pPr>
      <w:hyperlink w:anchor="_Toc200010418" w:history="1">
        <w:r w:rsidR="00371207" w:rsidRPr="00473D96">
          <w:rPr>
            <w:rStyle w:val="Hiperveza"/>
            <w:rFonts w:asciiTheme="majorHAnsi" w:hAnsiTheme="majorHAnsi"/>
            <w:noProof/>
          </w:rPr>
          <w:t>Slika 20. Crkva Svih Svetih u Donjoj Motičini</w:t>
        </w:r>
        <w:r w:rsidR="00371207">
          <w:rPr>
            <w:noProof/>
            <w:webHidden/>
          </w:rPr>
          <w:tab/>
        </w:r>
        <w:r w:rsidR="00371207">
          <w:rPr>
            <w:noProof/>
            <w:webHidden/>
          </w:rPr>
          <w:fldChar w:fldCharType="begin"/>
        </w:r>
        <w:r w:rsidR="00371207">
          <w:rPr>
            <w:noProof/>
            <w:webHidden/>
          </w:rPr>
          <w:instrText xml:space="preserve"> PAGEREF _Toc200010418 \h </w:instrText>
        </w:r>
        <w:r w:rsidR="00371207">
          <w:rPr>
            <w:noProof/>
            <w:webHidden/>
          </w:rPr>
        </w:r>
        <w:r w:rsidR="00371207">
          <w:rPr>
            <w:noProof/>
            <w:webHidden/>
          </w:rPr>
          <w:fldChar w:fldCharType="separate"/>
        </w:r>
        <w:r w:rsidR="00371207">
          <w:rPr>
            <w:noProof/>
            <w:webHidden/>
          </w:rPr>
          <w:t>33</w:t>
        </w:r>
        <w:r w:rsidR="00371207">
          <w:rPr>
            <w:noProof/>
            <w:webHidden/>
          </w:rPr>
          <w:fldChar w:fldCharType="end"/>
        </w:r>
      </w:hyperlink>
    </w:p>
    <w:p w14:paraId="2C876612" w14:textId="77777777" w:rsidR="00371207" w:rsidRDefault="00000000">
      <w:pPr>
        <w:pStyle w:val="Tablicaslika"/>
        <w:tabs>
          <w:tab w:val="right" w:leader="dot" w:pos="9016"/>
        </w:tabs>
        <w:rPr>
          <w:rFonts w:eastAsiaTheme="minorEastAsia"/>
          <w:noProof/>
          <w:kern w:val="2"/>
          <w:sz w:val="24"/>
          <w:szCs w:val="24"/>
          <w:lang w:eastAsia="hr-HR"/>
          <w14:ligatures w14:val="standardContextual"/>
        </w:rPr>
      </w:pPr>
      <w:hyperlink w:anchor="_Toc200010419" w:history="1">
        <w:r w:rsidR="00371207" w:rsidRPr="00473D96">
          <w:rPr>
            <w:rStyle w:val="Hiperveza"/>
            <w:rFonts w:asciiTheme="majorHAnsi" w:hAnsiTheme="majorHAnsi"/>
            <w:noProof/>
          </w:rPr>
          <w:t>Slika 21. Vatrogasni dom u Donjoj Motičini</w:t>
        </w:r>
        <w:r w:rsidR="00371207">
          <w:rPr>
            <w:noProof/>
            <w:webHidden/>
          </w:rPr>
          <w:tab/>
        </w:r>
        <w:r w:rsidR="00371207">
          <w:rPr>
            <w:noProof/>
            <w:webHidden/>
          </w:rPr>
          <w:fldChar w:fldCharType="begin"/>
        </w:r>
        <w:r w:rsidR="00371207">
          <w:rPr>
            <w:noProof/>
            <w:webHidden/>
          </w:rPr>
          <w:instrText xml:space="preserve"> PAGEREF _Toc200010419 \h </w:instrText>
        </w:r>
        <w:r w:rsidR="00371207">
          <w:rPr>
            <w:noProof/>
            <w:webHidden/>
          </w:rPr>
        </w:r>
        <w:r w:rsidR="00371207">
          <w:rPr>
            <w:noProof/>
            <w:webHidden/>
          </w:rPr>
          <w:fldChar w:fldCharType="separate"/>
        </w:r>
        <w:r w:rsidR="00371207">
          <w:rPr>
            <w:noProof/>
            <w:webHidden/>
          </w:rPr>
          <w:t>34</w:t>
        </w:r>
        <w:r w:rsidR="00371207">
          <w:rPr>
            <w:noProof/>
            <w:webHidden/>
          </w:rPr>
          <w:fldChar w:fldCharType="end"/>
        </w:r>
      </w:hyperlink>
    </w:p>
    <w:p w14:paraId="61637E34" w14:textId="77777777" w:rsidR="00371207" w:rsidRDefault="00000000">
      <w:pPr>
        <w:pStyle w:val="Tablicaslika"/>
        <w:tabs>
          <w:tab w:val="right" w:leader="dot" w:pos="9016"/>
        </w:tabs>
        <w:rPr>
          <w:rFonts w:eastAsiaTheme="minorEastAsia"/>
          <w:noProof/>
          <w:kern w:val="2"/>
          <w:sz w:val="24"/>
          <w:szCs w:val="24"/>
          <w:lang w:eastAsia="hr-HR"/>
          <w14:ligatures w14:val="standardContextual"/>
        </w:rPr>
      </w:pPr>
      <w:hyperlink w:anchor="_Toc200010420" w:history="1">
        <w:r w:rsidR="00371207" w:rsidRPr="00473D96">
          <w:rPr>
            <w:rStyle w:val="Hiperveza"/>
            <w:rFonts w:asciiTheme="majorHAnsi" w:hAnsiTheme="majorHAnsi"/>
            <w:noProof/>
          </w:rPr>
          <w:t>Slika 22.  Članovi HKD „IZVOR“ Donja Motičina</w:t>
        </w:r>
        <w:r w:rsidR="00371207">
          <w:rPr>
            <w:noProof/>
            <w:webHidden/>
          </w:rPr>
          <w:tab/>
        </w:r>
        <w:r w:rsidR="00371207">
          <w:rPr>
            <w:noProof/>
            <w:webHidden/>
          </w:rPr>
          <w:fldChar w:fldCharType="begin"/>
        </w:r>
        <w:r w:rsidR="00371207">
          <w:rPr>
            <w:noProof/>
            <w:webHidden/>
          </w:rPr>
          <w:instrText xml:space="preserve"> PAGEREF _Toc200010420 \h </w:instrText>
        </w:r>
        <w:r w:rsidR="00371207">
          <w:rPr>
            <w:noProof/>
            <w:webHidden/>
          </w:rPr>
        </w:r>
        <w:r w:rsidR="00371207">
          <w:rPr>
            <w:noProof/>
            <w:webHidden/>
          </w:rPr>
          <w:fldChar w:fldCharType="separate"/>
        </w:r>
        <w:r w:rsidR="00371207">
          <w:rPr>
            <w:noProof/>
            <w:webHidden/>
          </w:rPr>
          <w:t>35</w:t>
        </w:r>
        <w:r w:rsidR="00371207">
          <w:rPr>
            <w:noProof/>
            <w:webHidden/>
          </w:rPr>
          <w:fldChar w:fldCharType="end"/>
        </w:r>
      </w:hyperlink>
    </w:p>
    <w:p w14:paraId="40ED7D89" w14:textId="77777777" w:rsidR="00371207" w:rsidRDefault="00000000">
      <w:pPr>
        <w:pStyle w:val="Tablicaslika"/>
        <w:tabs>
          <w:tab w:val="right" w:leader="dot" w:pos="9016"/>
        </w:tabs>
        <w:rPr>
          <w:rFonts w:eastAsiaTheme="minorEastAsia"/>
          <w:noProof/>
          <w:kern w:val="2"/>
          <w:sz w:val="24"/>
          <w:szCs w:val="24"/>
          <w:lang w:eastAsia="hr-HR"/>
          <w14:ligatures w14:val="standardContextual"/>
        </w:rPr>
      </w:pPr>
      <w:hyperlink w:anchor="_Toc200010421" w:history="1">
        <w:r w:rsidR="00371207" w:rsidRPr="00473D96">
          <w:rPr>
            <w:rStyle w:val="Hiperveza"/>
            <w:rFonts w:asciiTheme="majorHAnsi" w:hAnsiTheme="majorHAnsi"/>
            <w:noProof/>
          </w:rPr>
          <w:t>Slika 23. Strateška područja</w:t>
        </w:r>
        <w:r w:rsidR="00371207">
          <w:rPr>
            <w:noProof/>
            <w:webHidden/>
          </w:rPr>
          <w:tab/>
        </w:r>
        <w:r w:rsidR="00371207">
          <w:rPr>
            <w:noProof/>
            <w:webHidden/>
          </w:rPr>
          <w:fldChar w:fldCharType="begin"/>
        </w:r>
        <w:r w:rsidR="00371207">
          <w:rPr>
            <w:noProof/>
            <w:webHidden/>
          </w:rPr>
          <w:instrText xml:space="preserve"> PAGEREF _Toc200010421 \h </w:instrText>
        </w:r>
        <w:r w:rsidR="00371207">
          <w:rPr>
            <w:noProof/>
            <w:webHidden/>
          </w:rPr>
        </w:r>
        <w:r w:rsidR="00371207">
          <w:rPr>
            <w:noProof/>
            <w:webHidden/>
          </w:rPr>
          <w:fldChar w:fldCharType="separate"/>
        </w:r>
        <w:r w:rsidR="00371207">
          <w:rPr>
            <w:noProof/>
            <w:webHidden/>
          </w:rPr>
          <w:t>39</w:t>
        </w:r>
        <w:r w:rsidR="00371207">
          <w:rPr>
            <w:noProof/>
            <w:webHidden/>
          </w:rPr>
          <w:fldChar w:fldCharType="end"/>
        </w:r>
      </w:hyperlink>
    </w:p>
    <w:p w14:paraId="71F5D924" w14:textId="77777777" w:rsidR="00EC09C7" w:rsidRDefault="005D09F7" w:rsidP="00EC09C7">
      <w:r>
        <w:fldChar w:fldCharType="end"/>
      </w:r>
    </w:p>
    <w:p w14:paraId="7F983B40" w14:textId="77777777" w:rsidR="00371207" w:rsidRDefault="00371207" w:rsidP="00EC09C7"/>
    <w:p w14:paraId="0E260C26" w14:textId="77777777" w:rsidR="00371207" w:rsidRDefault="00371207" w:rsidP="00EC09C7"/>
    <w:p w14:paraId="64ACD80F" w14:textId="77777777" w:rsidR="00371207" w:rsidRDefault="00371207" w:rsidP="00EC09C7"/>
    <w:p w14:paraId="55E99183" w14:textId="77777777" w:rsidR="00371207" w:rsidRDefault="00371207" w:rsidP="00EC09C7"/>
    <w:p w14:paraId="7C80352A" w14:textId="77777777" w:rsidR="00371207" w:rsidRDefault="00371207" w:rsidP="00EC09C7"/>
    <w:p w14:paraId="5D847FA5" w14:textId="77777777" w:rsidR="00371207" w:rsidRDefault="00371207" w:rsidP="00EC09C7"/>
    <w:p w14:paraId="3F21D2A7" w14:textId="77777777" w:rsidR="00371207" w:rsidRDefault="00371207" w:rsidP="00EC09C7"/>
    <w:p w14:paraId="0F9B3839" w14:textId="77777777" w:rsidR="00371207" w:rsidRDefault="00371207" w:rsidP="00EC09C7"/>
    <w:p w14:paraId="50C8973B" w14:textId="77777777" w:rsidR="00371207" w:rsidRDefault="00371207" w:rsidP="00EC09C7"/>
    <w:p w14:paraId="3A5E98F0" w14:textId="77777777" w:rsidR="00371207" w:rsidRDefault="00371207" w:rsidP="00EC09C7"/>
    <w:p w14:paraId="5A1DF53F" w14:textId="77777777" w:rsidR="007B4C32" w:rsidRPr="00C5031B" w:rsidRDefault="007B4C32" w:rsidP="007B4C32">
      <w:pPr>
        <w:pStyle w:val="Naslov1"/>
      </w:pPr>
      <w:bookmarkStart w:id="103" w:name="_Toc204580791"/>
      <w:r w:rsidRPr="00C5031B">
        <w:lastRenderedPageBreak/>
        <w:t>POPIS TABLICA</w:t>
      </w:r>
      <w:bookmarkEnd w:id="103"/>
    </w:p>
    <w:p w14:paraId="4A56455B" w14:textId="77777777" w:rsidR="007B4C32" w:rsidRDefault="007B4C32" w:rsidP="007B4C32"/>
    <w:p w14:paraId="6AAF9B3C" w14:textId="77777777" w:rsidR="00F63264" w:rsidRDefault="00F63264" w:rsidP="00F63264">
      <w:pPr>
        <w:pStyle w:val="Tablicaslika"/>
        <w:tabs>
          <w:tab w:val="right" w:leader="dot" w:pos="9016"/>
        </w:tabs>
        <w:spacing w:after="100"/>
        <w:rPr>
          <w:rFonts w:eastAsiaTheme="minorEastAsia"/>
          <w:noProof/>
          <w:lang w:eastAsia="hr-HR"/>
        </w:rPr>
      </w:pPr>
      <w:r>
        <w:fldChar w:fldCharType="begin"/>
      </w:r>
      <w:r>
        <w:instrText xml:space="preserve"> TOC \h \z \c "Tabela" </w:instrText>
      </w:r>
      <w:r>
        <w:fldChar w:fldCharType="separate"/>
      </w:r>
      <w:hyperlink w:anchor="_Toc178410461" w:history="1">
        <w:r w:rsidRPr="00167B15">
          <w:rPr>
            <w:rStyle w:val="Hiperveza"/>
            <w:rFonts w:asciiTheme="majorHAnsi" w:hAnsiTheme="majorHAnsi"/>
            <w:noProof/>
          </w:rPr>
          <w:t xml:space="preserve">Tablica 1. Ciljevi Plana razvoja Općine </w:t>
        </w:r>
        <w:r w:rsidR="00AA7417">
          <w:rPr>
            <w:rStyle w:val="Hiperveza"/>
            <w:rFonts w:asciiTheme="majorHAnsi" w:hAnsiTheme="majorHAnsi"/>
            <w:noProof/>
          </w:rPr>
          <w:t>Donja Motičina</w:t>
        </w:r>
        <w:r w:rsidRPr="00167B15">
          <w:rPr>
            <w:rStyle w:val="Hiperveza"/>
            <w:rFonts w:asciiTheme="majorHAnsi" w:hAnsiTheme="majorHAnsi"/>
            <w:noProof/>
          </w:rPr>
          <w:t xml:space="preserve"> za razdoblje 2021. – 2027. godine</w:t>
        </w:r>
        <w:r>
          <w:rPr>
            <w:noProof/>
            <w:webHidden/>
          </w:rPr>
          <w:tab/>
        </w:r>
        <w:r>
          <w:rPr>
            <w:noProof/>
            <w:webHidden/>
          </w:rPr>
          <w:fldChar w:fldCharType="begin"/>
        </w:r>
        <w:r>
          <w:rPr>
            <w:noProof/>
            <w:webHidden/>
          </w:rPr>
          <w:instrText xml:space="preserve"> PAGEREF _Toc178410461 \h </w:instrText>
        </w:r>
        <w:r>
          <w:rPr>
            <w:noProof/>
            <w:webHidden/>
          </w:rPr>
        </w:r>
        <w:r>
          <w:rPr>
            <w:noProof/>
            <w:webHidden/>
          </w:rPr>
          <w:fldChar w:fldCharType="separate"/>
        </w:r>
        <w:r w:rsidR="000E1BCB">
          <w:rPr>
            <w:noProof/>
            <w:webHidden/>
          </w:rPr>
          <w:t>6</w:t>
        </w:r>
        <w:r>
          <w:rPr>
            <w:noProof/>
            <w:webHidden/>
          </w:rPr>
          <w:fldChar w:fldCharType="end"/>
        </w:r>
      </w:hyperlink>
    </w:p>
    <w:p w14:paraId="6DE32B34" w14:textId="77777777" w:rsidR="00F63264" w:rsidRDefault="00000000" w:rsidP="00F63264">
      <w:pPr>
        <w:pStyle w:val="Tablicaslika"/>
        <w:tabs>
          <w:tab w:val="right" w:leader="dot" w:pos="9016"/>
        </w:tabs>
        <w:spacing w:after="100"/>
        <w:rPr>
          <w:rFonts w:eastAsiaTheme="minorEastAsia"/>
          <w:noProof/>
          <w:lang w:eastAsia="hr-HR"/>
        </w:rPr>
      </w:pPr>
      <w:hyperlink w:anchor="_Toc178410462" w:history="1">
        <w:r w:rsidR="00F63264" w:rsidRPr="00167B15">
          <w:rPr>
            <w:rStyle w:val="Hiperveza"/>
            <w:rFonts w:asciiTheme="majorHAnsi" w:hAnsiTheme="majorHAnsi"/>
            <w:noProof/>
          </w:rPr>
          <w:t>Tablica 2. Kretanje broja stanovnika od 1981. – 2021. godine</w:t>
        </w:r>
        <w:r w:rsidR="00F63264">
          <w:rPr>
            <w:noProof/>
            <w:webHidden/>
          </w:rPr>
          <w:tab/>
        </w:r>
        <w:r w:rsidR="00F63264">
          <w:rPr>
            <w:noProof/>
            <w:webHidden/>
          </w:rPr>
          <w:fldChar w:fldCharType="begin"/>
        </w:r>
        <w:r w:rsidR="00F63264">
          <w:rPr>
            <w:noProof/>
            <w:webHidden/>
          </w:rPr>
          <w:instrText xml:space="preserve"> PAGEREF _Toc178410462 \h </w:instrText>
        </w:r>
        <w:r w:rsidR="00F63264">
          <w:rPr>
            <w:noProof/>
            <w:webHidden/>
          </w:rPr>
        </w:r>
        <w:r w:rsidR="00F63264">
          <w:rPr>
            <w:noProof/>
            <w:webHidden/>
          </w:rPr>
          <w:fldChar w:fldCharType="separate"/>
        </w:r>
        <w:r w:rsidR="000E1BCB">
          <w:rPr>
            <w:noProof/>
            <w:webHidden/>
          </w:rPr>
          <w:t>13</w:t>
        </w:r>
        <w:r w:rsidR="00F63264">
          <w:rPr>
            <w:noProof/>
            <w:webHidden/>
          </w:rPr>
          <w:fldChar w:fldCharType="end"/>
        </w:r>
      </w:hyperlink>
    </w:p>
    <w:p w14:paraId="3EFD6500" w14:textId="77777777" w:rsidR="00F63264" w:rsidRDefault="00000000" w:rsidP="00F63264">
      <w:pPr>
        <w:pStyle w:val="Tablicaslika"/>
        <w:tabs>
          <w:tab w:val="right" w:leader="dot" w:pos="9016"/>
        </w:tabs>
        <w:spacing w:after="100"/>
        <w:rPr>
          <w:rFonts w:eastAsiaTheme="minorEastAsia"/>
          <w:noProof/>
          <w:lang w:eastAsia="hr-HR"/>
        </w:rPr>
      </w:pPr>
      <w:hyperlink w:anchor="_Toc178410463" w:history="1">
        <w:r w:rsidR="00F63264" w:rsidRPr="00167B15">
          <w:rPr>
            <w:rStyle w:val="Hiperveza"/>
            <w:rFonts w:asciiTheme="majorHAnsi" w:hAnsiTheme="majorHAnsi"/>
            <w:noProof/>
          </w:rPr>
          <w:t xml:space="preserve">Tablica 3. Gustoća naseljenosti po gradovima i općinama u </w:t>
        </w:r>
        <w:r w:rsidR="00AA7417">
          <w:rPr>
            <w:rStyle w:val="Hiperveza"/>
            <w:rFonts w:asciiTheme="majorHAnsi" w:hAnsiTheme="majorHAnsi"/>
            <w:noProof/>
          </w:rPr>
          <w:t>OBŽ</w:t>
        </w:r>
        <w:r w:rsidR="00F63264">
          <w:rPr>
            <w:noProof/>
            <w:webHidden/>
          </w:rPr>
          <w:tab/>
        </w:r>
        <w:r w:rsidR="00F63264">
          <w:rPr>
            <w:noProof/>
            <w:webHidden/>
          </w:rPr>
          <w:fldChar w:fldCharType="begin"/>
        </w:r>
        <w:r w:rsidR="00F63264">
          <w:rPr>
            <w:noProof/>
            <w:webHidden/>
          </w:rPr>
          <w:instrText xml:space="preserve"> PAGEREF _Toc178410463 \h </w:instrText>
        </w:r>
        <w:r w:rsidR="00F63264">
          <w:rPr>
            <w:noProof/>
            <w:webHidden/>
          </w:rPr>
        </w:r>
        <w:r w:rsidR="00F63264">
          <w:rPr>
            <w:noProof/>
            <w:webHidden/>
          </w:rPr>
          <w:fldChar w:fldCharType="separate"/>
        </w:r>
        <w:r w:rsidR="000E1BCB">
          <w:rPr>
            <w:noProof/>
            <w:webHidden/>
          </w:rPr>
          <w:t>14</w:t>
        </w:r>
        <w:r w:rsidR="00F63264">
          <w:rPr>
            <w:noProof/>
            <w:webHidden/>
          </w:rPr>
          <w:fldChar w:fldCharType="end"/>
        </w:r>
      </w:hyperlink>
    </w:p>
    <w:p w14:paraId="1A187543" w14:textId="77777777" w:rsidR="00F63264" w:rsidRDefault="00000000" w:rsidP="00F63264">
      <w:pPr>
        <w:pStyle w:val="Tablicaslika"/>
        <w:tabs>
          <w:tab w:val="right" w:leader="dot" w:pos="9016"/>
        </w:tabs>
        <w:spacing w:after="100"/>
        <w:rPr>
          <w:rFonts w:eastAsiaTheme="minorEastAsia"/>
          <w:noProof/>
          <w:lang w:eastAsia="hr-HR"/>
        </w:rPr>
      </w:pPr>
      <w:hyperlink w:anchor="_Toc178410464" w:history="1">
        <w:r w:rsidR="00F63264" w:rsidRPr="00167B15">
          <w:rPr>
            <w:rStyle w:val="Hiperveza"/>
            <w:rFonts w:asciiTheme="majorHAnsi" w:hAnsiTheme="majorHAnsi"/>
            <w:noProof/>
          </w:rPr>
          <w:t xml:space="preserve">Tablica 4. Prirodno kretanje stanovništva u Općini </w:t>
        </w:r>
        <w:r w:rsidR="00AA7417">
          <w:rPr>
            <w:rStyle w:val="Hiperveza"/>
            <w:rFonts w:asciiTheme="majorHAnsi" w:hAnsiTheme="majorHAnsi"/>
            <w:noProof/>
          </w:rPr>
          <w:t>Donja Motičina</w:t>
        </w:r>
        <w:r w:rsidR="00F63264" w:rsidRPr="00167B15">
          <w:rPr>
            <w:rStyle w:val="Hiperveza"/>
            <w:rFonts w:asciiTheme="majorHAnsi" w:hAnsiTheme="majorHAnsi"/>
            <w:noProof/>
          </w:rPr>
          <w:t xml:space="preserve"> od 2019. do 2023.godine</w:t>
        </w:r>
        <w:r w:rsidR="00F63264">
          <w:rPr>
            <w:noProof/>
            <w:webHidden/>
          </w:rPr>
          <w:tab/>
        </w:r>
        <w:r w:rsidR="00F63264">
          <w:rPr>
            <w:noProof/>
            <w:webHidden/>
          </w:rPr>
          <w:fldChar w:fldCharType="begin"/>
        </w:r>
        <w:r w:rsidR="00F63264">
          <w:rPr>
            <w:noProof/>
            <w:webHidden/>
          </w:rPr>
          <w:instrText xml:space="preserve"> PAGEREF _Toc178410464 \h </w:instrText>
        </w:r>
        <w:r w:rsidR="00F63264">
          <w:rPr>
            <w:noProof/>
            <w:webHidden/>
          </w:rPr>
        </w:r>
        <w:r w:rsidR="00F63264">
          <w:rPr>
            <w:noProof/>
            <w:webHidden/>
          </w:rPr>
          <w:fldChar w:fldCharType="separate"/>
        </w:r>
        <w:r w:rsidR="000E1BCB">
          <w:rPr>
            <w:noProof/>
            <w:webHidden/>
          </w:rPr>
          <w:t>15</w:t>
        </w:r>
        <w:r w:rsidR="00F63264">
          <w:rPr>
            <w:noProof/>
            <w:webHidden/>
          </w:rPr>
          <w:fldChar w:fldCharType="end"/>
        </w:r>
      </w:hyperlink>
    </w:p>
    <w:p w14:paraId="37575106" w14:textId="77777777" w:rsidR="00F63264" w:rsidRDefault="00000000" w:rsidP="00F63264">
      <w:pPr>
        <w:pStyle w:val="Tablicaslika"/>
        <w:tabs>
          <w:tab w:val="right" w:leader="dot" w:pos="9016"/>
        </w:tabs>
        <w:spacing w:after="100"/>
        <w:rPr>
          <w:rFonts w:eastAsiaTheme="minorEastAsia"/>
          <w:noProof/>
          <w:lang w:eastAsia="hr-HR"/>
        </w:rPr>
      </w:pPr>
      <w:hyperlink w:anchor="_Toc178410465" w:history="1">
        <w:r w:rsidR="00F63264" w:rsidRPr="00167B15">
          <w:rPr>
            <w:rStyle w:val="Hiperveza"/>
            <w:rFonts w:asciiTheme="majorHAnsi" w:hAnsiTheme="majorHAnsi"/>
            <w:noProof/>
          </w:rPr>
          <w:t>Tablica 5. Stanovništvo staro 15 i više godina prema najvišoj završenoj školi</w:t>
        </w:r>
        <w:r w:rsidR="00F63264">
          <w:rPr>
            <w:noProof/>
            <w:webHidden/>
          </w:rPr>
          <w:tab/>
        </w:r>
        <w:r w:rsidR="00F63264">
          <w:rPr>
            <w:noProof/>
            <w:webHidden/>
          </w:rPr>
          <w:fldChar w:fldCharType="begin"/>
        </w:r>
        <w:r w:rsidR="00F63264">
          <w:rPr>
            <w:noProof/>
            <w:webHidden/>
          </w:rPr>
          <w:instrText xml:space="preserve"> PAGEREF _Toc178410465 \h </w:instrText>
        </w:r>
        <w:r w:rsidR="00F63264">
          <w:rPr>
            <w:noProof/>
            <w:webHidden/>
          </w:rPr>
        </w:r>
        <w:r w:rsidR="00F63264">
          <w:rPr>
            <w:noProof/>
            <w:webHidden/>
          </w:rPr>
          <w:fldChar w:fldCharType="separate"/>
        </w:r>
        <w:r w:rsidR="000E1BCB">
          <w:rPr>
            <w:noProof/>
            <w:webHidden/>
          </w:rPr>
          <w:t>15</w:t>
        </w:r>
        <w:r w:rsidR="00F63264">
          <w:rPr>
            <w:noProof/>
            <w:webHidden/>
          </w:rPr>
          <w:fldChar w:fldCharType="end"/>
        </w:r>
      </w:hyperlink>
    </w:p>
    <w:p w14:paraId="2BCC2A2C" w14:textId="77777777" w:rsidR="00F63264" w:rsidRDefault="00000000" w:rsidP="00F63264">
      <w:pPr>
        <w:pStyle w:val="Tablicaslika"/>
        <w:tabs>
          <w:tab w:val="right" w:leader="dot" w:pos="9016"/>
        </w:tabs>
        <w:spacing w:after="100"/>
        <w:rPr>
          <w:rFonts w:eastAsiaTheme="minorEastAsia"/>
          <w:noProof/>
          <w:lang w:eastAsia="hr-HR"/>
        </w:rPr>
      </w:pPr>
      <w:hyperlink w:anchor="_Toc178410466" w:history="1">
        <w:r w:rsidR="00F63264" w:rsidRPr="00167B15">
          <w:rPr>
            <w:rStyle w:val="Hiperveza"/>
            <w:rFonts w:asciiTheme="majorHAnsi" w:hAnsiTheme="majorHAnsi"/>
            <w:noProof/>
          </w:rPr>
          <w:t xml:space="preserve">Tablica 6. Osiguranici mirovinskog osiguranja prema osnovama osiguranja na području Općine </w:t>
        </w:r>
        <w:r w:rsidR="00AA7417">
          <w:rPr>
            <w:rStyle w:val="Hiperveza"/>
            <w:rFonts w:asciiTheme="majorHAnsi" w:hAnsiTheme="majorHAnsi"/>
            <w:noProof/>
          </w:rPr>
          <w:t>Donja Motičina</w:t>
        </w:r>
        <w:r w:rsidR="00F63264">
          <w:rPr>
            <w:noProof/>
            <w:webHidden/>
          </w:rPr>
          <w:tab/>
        </w:r>
        <w:r w:rsidR="00F63264">
          <w:rPr>
            <w:noProof/>
            <w:webHidden/>
          </w:rPr>
          <w:fldChar w:fldCharType="begin"/>
        </w:r>
        <w:r w:rsidR="00F63264">
          <w:rPr>
            <w:noProof/>
            <w:webHidden/>
          </w:rPr>
          <w:instrText xml:space="preserve"> PAGEREF _Toc178410466 \h </w:instrText>
        </w:r>
        <w:r w:rsidR="00F63264">
          <w:rPr>
            <w:noProof/>
            <w:webHidden/>
          </w:rPr>
        </w:r>
        <w:r w:rsidR="00F63264">
          <w:rPr>
            <w:noProof/>
            <w:webHidden/>
          </w:rPr>
          <w:fldChar w:fldCharType="separate"/>
        </w:r>
        <w:r w:rsidR="000E1BCB">
          <w:rPr>
            <w:noProof/>
            <w:webHidden/>
          </w:rPr>
          <w:t>16</w:t>
        </w:r>
        <w:r w:rsidR="00F63264">
          <w:rPr>
            <w:noProof/>
            <w:webHidden/>
          </w:rPr>
          <w:fldChar w:fldCharType="end"/>
        </w:r>
      </w:hyperlink>
    </w:p>
    <w:p w14:paraId="527AAF67" w14:textId="77777777" w:rsidR="00F63264" w:rsidRDefault="00000000" w:rsidP="00F63264">
      <w:pPr>
        <w:pStyle w:val="Tablicaslika"/>
        <w:tabs>
          <w:tab w:val="right" w:leader="dot" w:pos="9016"/>
        </w:tabs>
        <w:spacing w:after="100"/>
        <w:rPr>
          <w:rFonts w:eastAsiaTheme="minorEastAsia"/>
          <w:noProof/>
          <w:lang w:eastAsia="hr-HR"/>
        </w:rPr>
      </w:pPr>
      <w:hyperlink w:anchor="_Toc178410467" w:history="1">
        <w:r w:rsidR="00F63264" w:rsidRPr="00167B15">
          <w:rPr>
            <w:rStyle w:val="Hiperveza"/>
            <w:rFonts w:asciiTheme="majorHAnsi" w:hAnsiTheme="majorHAnsi"/>
            <w:noProof/>
          </w:rPr>
          <w:t xml:space="preserve">Tablica 7. Prikaz broja i površine ARKOD parcela prema vrsti uporabe poljoprivrednog zemljišta na području Općine </w:t>
        </w:r>
        <w:r w:rsidR="00AA7417">
          <w:rPr>
            <w:rStyle w:val="Hiperveza"/>
            <w:rFonts w:asciiTheme="majorHAnsi" w:hAnsiTheme="majorHAnsi"/>
            <w:noProof/>
          </w:rPr>
          <w:t>Donja Motičina</w:t>
        </w:r>
        <w:r w:rsidR="00F63264" w:rsidRPr="00167B15">
          <w:rPr>
            <w:rStyle w:val="Hiperveza"/>
            <w:rFonts w:asciiTheme="majorHAnsi" w:hAnsiTheme="majorHAnsi"/>
            <w:noProof/>
          </w:rPr>
          <w:t xml:space="preserve"> 31.12.2023.</w:t>
        </w:r>
        <w:r w:rsidR="00F63264">
          <w:rPr>
            <w:noProof/>
            <w:webHidden/>
          </w:rPr>
          <w:tab/>
        </w:r>
        <w:r w:rsidR="00F63264">
          <w:rPr>
            <w:noProof/>
            <w:webHidden/>
          </w:rPr>
          <w:fldChar w:fldCharType="begin"/>
        </w:r>
        <w:r w:rsidR="00F63264">
          <w:rPr>
            <w:noProof/>
            <w:webHidden/>
          </w:rPr>
          <w:instrText xml:space="preserve"> PAGEREF _Toc178410467 \h </w:instrText>
        </w:r>
        <w:r w:rsidR="00F63264">
          <w:rPr>
            <w:noProof/>
            <w:webHidden/>
          </w:rPr>
        </w:r>
        <w:r w:rsidR="00F63264">
          <w:rPr>
            <w:noProof/>
            <w:webHidden/>
          </w:rPr>
          <w:fldChar w:fldCharType="separate"/>
        </w:r>
        <w:r w:rsidR="000E1BCB">
          <w:rPr>
            <w:noProof/>
            <w:webHidden/>
          </w:rPr>
          <w:t>19</w:t>
        </w:r>
        <w:r w:rsidR="00F63264">
          <w:rPr>
            <w:noProof/>
            <w:webHidden/>
          </w:rPr>
          <w:fldChar w:fldCharType="end"/>
        </w:r>
      </w:hyperlink>
    </w:p>
    <w:p w14:paraId="47A7DEF4" w14:textId="77777777" w:rsidR="00F63264" w:rsidRDefault="00000000" w:rsidP="00F63264">
      <w:pPr>
        <w:pStyle w:val="Tablicaslika"/>
        <w:tabs>
          <w:tab w:val="right" w:leader="dot" w:pos="9016"/>
        </w:tabs>
        <w:spacing w:after="100"/>
        <w:rPr>
          <w:rFonts w:eastAsiaTheme="minorEastAsia"/>
          <w:noProof/>
          <w:lang w:eastAsia="hr-HR"/>
        </w:rPr>
      </w:pPr>
      <w:hyperlink w:anchor="_Toc178410468" w:history="1">
        <w:r w:rsidR="00F63264" w:rsidRPr="00167B15">
          <w:rPr>
            <w:rStyle w:val="Hiperveza"/>
            <w:rFonts w:asciiTheme="majorHAnsi" w:hAnsiTheme="majorHAnsi"/>
            <w:noProof/>
          </w:rPr>
          <w:t xml:space="preserve">Tablica 8. Broj poljoprivrednih gospodarstava prema organizacijskim oblicima na području Općine </w:t>
        </w:r>
        <w:r w:rsidR="00AA7417">
          <w:rPr>
            <w:rStyle w:val="Hiperveza"/>
            <w:rFonts w:asciiTheme="majorHAnsi" w:hAnsiTheme="majorHAnsi"/>
            <w:noProof/>
          </w:rPr>
          <w:t>Donja Motičina</w:t>
        </w:r>
        <w:r w:rsidR="00F63264" w:rsidRPr="00167B15">
          <w:rPr>
            <w:rStyle w:val="Hiperveza"/>
            <w:rFonts w:asciiTheme="majorHAnsi" w:hAnsiTheme="majorHAnsi"/>
            <w:noProof/>
          </w:rPr>
          <w:t xml:space="preserve"> na dan 31.08.2024. godine</w:t>
        </w:r>
        <w:r w:rsidR="00F63264">
          <w:rPr>
            <w:noProof/>
            <w:webHidden/>
          </w:rPr>
          <w:tab/>
        </w:r>
        <w:r w:rsidR="00F63264">
          <w:rPr>
            <w:noProof/>
            <w:webHidden/>
          </w:rPr>
          <w:fldChar w:fldCharType="begin"/>
        </w:r>
        <w:r w:rsidR="00F63264">
          <w:rPr>
            <w:noProof/>
            <w:webHidden/>
          </w:rPr>
          <w:instrText xml:space="preserve"> PAGEREF _Toc178410468 \h </w:instrText>
        </w:r>
        <w:r w:rsidR="00F63264">
          <w:rPr>
            <w:noProof/>
            <w:webHidden/>
          </w:rPr>
        </w:r>
        <w:r w:rsidR="00F63264">
          <w:rPr>
            <w:noProof/>
            <w:webHidden/>
          </w:rPr>
          <w:fldChar w:fldCharType="separate"/>
        </w:r>
        <w:r w:rsidR="000E1BCB">
          <w:rPr>
            <w:noProof/>
            <w:webHidden/>
          </w:rPr>
          <w:t>19</w:t>
        </w:r>
        <w:r w:rsidR="00F63264">
          <w:rPr>
            <w:noProof/>
            <w:webHidden/>
          </w:rPr>
          <w:fldChar w:fldCharType="end"/>
        </w:r>
      </w:hyperlink>
    </w:p>
    <w:p w14:paraId="0E211CFF" w14:textId="77777777" w:rsidR="00F63264" w:rsidRDefault="00000000" w:rsidP="00F63264">
      <w:pPr>
        <w:pStyle w:val="Tablicaslika"/>
        <w:tabs>
          <w:tab w:val="right" w:leader="dot" w:pos="9016"/>
        </w:tabs>
        <w:spacing w:after="100"/>
        <w:rPr>
          <w:rFonts w:eastAsiaTheme="minorEastAsia"/>
          <w:noProof/>
          <w:lang w:eastAsia="hr-HR"/>
        </w:rPr>
      </w:pPr>
      <w:hyperlink w:anchor="_Toc178410469" w:history="1">
        <w:r w:rsidR="00F63264" w:rsidRPr="00167B15">
          <w:rPr>
            <w:rStyle w:val="Hiperveza"/>
            <w:rFonts w:asciiTheme="majorHAnsi" w:hAnsiTheme="majorHAnsi"/>
            <w:noProof/>
          </w:rPr>
          <w:t>Tablica 9. Podaci o broju stoke prema Upisniku poljoprivrednika na dan 31.08.2024.</w:t>
        </w:r>
        <w:r w:rsidR="00F63264">
          <w:rPr>
            <w:noProof/>
            <w:webHidden/>
          </w:rPr>
          <w:tab/>
        </w:r>
        <w:r w:rsidR="00F63264">
          <w:rPr>
            <w:noProof/>
            <w:webHidden/>
          </w:rPr>
          <w:fldChar w:fldCharType="begin"/>
        </w:r>
        <w:r w:rsidR="00F63264">
          <w:rPr>
            <w:noProof/>
            <w:webHidden/>
          </w:rPr>
          <w:instrText xml:space="preserve"> PAGEREF _Toc178410469 \h </w:instrText>
        </w:r>
        <w:r w:rsidR="00F63264">
          <w:rPr>
            <w:noProof/>
            <w:webHidden/>
          </w:rPr>
        </w:r>
        <w:r w:rsidR="00F63264">
          <w:rPr>
            <w:noProof/>
            <w:webHidden/>
          </w:rPr>
          <w:fldChar w:fldCharType="separate"/>
        </w:r>
        <w:r w:rsidR="000E1BCB">
          <w:rPr>
            <w:noProof/>
            <w:webHidden/>
          </w:rPr>
          <w:t>19</w:t>
        </w:r>
        <w:r w:rsidR="00F63264">
          <w:rPr>
            <w:noProof/>
            <w:webHidden/>
          </w:rPr>
          <w:fldChar w:fldCharType="end"/>
        </w:r>
      </w:hyperlink>
    </w:p>
    <w:p w14:paraId="27621AC3" w14:textId="77777777" w:rsidR="00F63264" w:rsidRDefault="00000000" w:rsidP="00F63264">
      <w:pPr>
        <w:pStyle w:val="Tablicaslika"/>
        <w:tabs>
          <w:tab w:val="right" w:leader="dot" w:pos="9016"/>
        </w:tabs>
        <w:spacing w:after="100"/>
        <w:rPr>
          <w:rFonts w:eastAsiaTheme="minorEastAsia"/>
          <w:noProof/>
          <w:lang w:eastAsia="hr-HR"/>
        </w:rPr>
      </w:pPr>
      <w:hyperlink w:anchor="_Toc178410470" w:history="1">
        <w:r w:rsidR="00F63264" w:rsidRPr="00167B15">
          <w:rPr>
            <w:rStyle w:val="Hiperveza"/>
            <w:rFonts w:asciiTheme="majorHAnsi" w:hAnsiTheme="majorHAnsi"/>
            <w:noProof/>
          </w:rPr>
          <w:t xml:space="preserve">Tablica 10. Lovišta na području Općine </w:t>
        </w:r>
        <w:r w:rsidR="00AA7417">
          <w:rPr>
            <w:rStyle w:val="Hiperveza"/>
            <w:rFonts w:asciiTheme="majorHAnsi" w:hAnsiTheme="majorHAnsi"/>
            <w:noProof/>
          </w:rPr>
          <w:t>Donja Motičina</w:t>
        </w:r>
        <w:r w:rsidR="00F63264">
          <w:rPr>
            <w:noProof/>
            <w:webHidden/>
          </w:rPr>
          <w:tab/>
        </w:r>
        <w:r w:rsidR="00F63264">
          <w:rPr>
            <w:noProof/>
            <w:webHidden/>
          </w:rPr>
          <w:fldChar w:fldCharType="begin"/>
        </w:r>
        <w:r w:rsidR="00F63264">
          <w:rPr>
            <w:noProof/>
            <w:webHidden/>
          </w:rPr>
          <w:instrText xml:space="preserve"> PAGEREF _Toc178410470 \h </w:instrText>
        </w:r>
        <w:r w:rsidR="00F63264">
          <w:rPr>
            <w:noProof/>
            <w:webHidden/>
          </w:rPr>
        </w:r>
        <w:r w:rsidR="00F63264">
          <w:rPr>
            <w:noProof/>
            <w:webHidden/>
          </w:rPr>
          <w:fldChar w:fldCharType="separate"/>
        </w:r>
        <w:r w:rsidR="000E1BCB">
          <w:rPr>
            <w:noProof/>
            <w:webHidden/>
          </w:rPr>
          <w:t>20</w:t>
        </w:r>
        <w:r w:rsidR="00F63264">
          <w:rPr>
            <w:noProof/>
            <w:webHidden/>
          </w:rPr>
          <w:fldChar w:fldCharType="end"/>
        </w:r>
      </w:hyperlink>
    </w:p>
    <w:p w14:paraId="79A96030" w14:textId="77777777" w:rsidR="00F63264" w:rsidRDefault="00000000" w:rsidP="00F63264">
      <w:pPr>
        <w:pStyle w:val="Tablicaslika"/>
        <w:tabs>
          <w:tab w:val="right" w:leader="dot" w:pos="9016"/>
        </w:tabs>
        <w:spacing w:after="100"/>
        <w:rPr>
          <w:rFonts w:eastAsiaTheme="minorEastAsia"/>
          <w:noProof/>
          <w:lang w:eastAsia="hr-HR"/>
        </w:rPr>
      </w:pPr>
      <w:hyperlink w:anchor="_Toc178410471" w:history="1">
        <w:r w:rsidR="00F63264" w:rsidRPr="00167B15">
          <w:rPr>
            <w:rStyle w:val="Hiperveza"/>
            <w:rFonts w:asciiTheme="majorHAnsi" w:hAnsiTheme="majorHAnsi"/>
            <w:noProof/>
          </w:rPr>
          <w:t>Tablica 11. SWOT analiza</w:t>
        </w:r>
        <w:r w:rsidR="00F63264">
          <w:rPr>
            <w:noProof/>
            <w:webHidden/>
          </w:rPr>
          <w:tab/>
        </w:r>
        <w:r w:rsidR="00F63264">
          <w:rPr>
            <w:noProof/>
            <w:webHidden/>
          </w:rPr>
          <w:fldChar w:fldCharType="begin"/>
        </w:r>
        <w:r w:rsidR="00F63264">
          <w:rPr>
            <w:noProof/>
            <w:webHidden/>
          </w:rPr>
          <w:instrText xml:space="preserve"> PAGEREF _Toc178410471 \h </w:instrText>
        </w:r>
        <w:r w:rsidR="00F63264">
          <w:rPr>
            <w:noProof/>
            <w:webHidden/>
          </w:rPr>
        </w:r>
        <w:r w:rsidR="00F63264">
          <w:rPr>
            <w:noProof/>
            <w:webHidden/>
          </w:rPr>
          <w:fldChar w:fldCharType="separate"/>
        </w:r>
        <w:r w:rsidR="000E1BCB">
          <w:rPr>
            <w:noProof/>
            <w:webHidden/>
          </w:rPr>
          <w:t>36</w:t>
        </w:r>
        <w:r w:rsidR="00F63264">
          <w:rPr>
            <w:noProof/>
            <w:webHidden/>
          </w:rPr>
          <w:fldChar w:fldCharType="end"/>
        </w:r>
      </w:hyperlink>
    </w:p>
    <w:p w14:paraId="71DBF7DD" w14:textId="77777777" w:rsidR="00F63264" w:rsidRDefault="00000000" w:rsidP="00F63264">
      <w:pPr>
        <w:pStyle w:val="Tablicaslika"/>
        <w:tabs>
          <w:tab w:val="right" w:leader="dot" w:pos="9016"/>
        </w:tabs>
        <w:spacing w:after="100"/>
        <w:rPr>
          <w:rFonts w:eastAsiaTheme="minorEastAsia"/>
          <w:noProof/>
          <w:lang w:eastAsia="hr-HR"/>
        </w:rPr>
      </w:pPr>
      <w:hyperlink w:anchor="_Toc178410472" w:history="1">
        <w:r w:rsidR="00F63264" w:rsidRPr="00167B15">
          <w:rPr>
            <w:rStyle w:val="Hiperveza"/>
            <w:rFonts w:asciiTheme="majorHAnsi" w:hAnsiTheme="majorHAnsi"/>
            <w:noProof/>
          </w:rPr>
          <w:t>Tablica 12. Razvojni prioritet 1. Pametna javna uprava</w:t>
        </w:r>
        <w:r w:rsidR="00F63264">
          <w:rPr>
            <w:noProof/>
            <w:webHidden/>
          </w:rPr>
          <w:tab/>
        </w:r>
        <w:r w:rsidR="00F63264">
          <w:rPr>
            <w:noProof/>
            <w:webHidden/>
          </w:rPr>
          <w:fldChar w:fldCharType="begin"/>
        </w:r>
        <w:r w:rsidR="00F63264">
          <w:rPr>
            <w:noProof/>
            <w:webHidden/>
          </w:rPr>
          <w:instrText xml:space="preserve"> PAGEREF _Toc178410472 \h </w:instrText>
        </w:r>
        <w:r w:rsidR="00F63264">
          <w:rPr>
            <w:noProof/>
            <w:webHidden/>
          </w:rPr>
        </w:r>
        <w:r w:rsidR="00F63264">
          <w:rPr>
            <w:noProof/>
            <w:webHidden/>
          </w:rPr>
          <w:fldChar w:fldCharType="separate"/>
        </w:r>
        <w:r w:rsidR="000E1BCB">
          <w:rPr>
            <w:noProof/>
            <w:webHidden/>
          </w:rPr>
          <w:t>40</w:t>
        </w:r>
        <w:r w:rsidR="00F63264">
          <w:rPr>
            <w:noProof/>
            <w:webHidden/>
          </w:rPr>
          <w:fldChar w:fldCharType="end"/>
        </w:r>
      </w:hyperlink>
    </w:p>
    <w:p w14:paraId="1EC0BED1" w14:textId="77777777" w:rsidR="00F63264" w:rsidRDefault="00000000" w:rsidP="00F63264">
      <w:pPr>
        <w:pStyle w:val="Tablicaslika"/>
        <w:tabs>
          <w:tab w:val="right" w:leader="dot" w:pos="9016"/>
        </w:tabs>
        <w:spacing w:after="100"/>
        <w:rPr>
          <w:rFonts w:eastAsiaTheme="minorEastAsia"/>
          <w:noProof/>
          <w:lang w:eastAsia="hr-HR"/>
        </w:rPr>
      </w:pPr>
      <w:hyperlink w:anchor="_Toc178410473" w:history="1">
        <w:r w:rsidR="00F63264" w:rsidRPr="00167B15">
          <w:rPr>
            <w:rStyle w:val="Hiperveza"/>
            <w:rFonts w:asciiTheme="majorHAnsi" w:hAnsiTheme="majorHAnsi"/>
            <w:noProof/>
          </w:rPr>
          <w:t>Tablica 13. Razvojni prioritet 2. Kvaliteta života i pametno društvo</w:t>
        </w:r>
        <w:r w:rsidR="00F63264">
          <w:rPr>
            <w:noProof/>
            <w:webHidden/>
          </w:rPr>
          <w:tab/>
        </w:r>
        <w:r w:rsidR="00F63264">
          <w:rPr>
            <w:noProof/>
            <w:webHidden/>
          </w:rPr>
          <w:fldChar w:fldCharType="begin"/>
        </w:r>
        <w:r w:rsidR="00F63264">
          <w:rPr>
            <w:noProof/>
            <w:webHidden/>
          </w:rPr>
          <w:instrText xml:space="preserve"> PAGEREF _Toc178410473 \h </w:instrText>
        </w:r>
        <w:r w:rsidR="00F63264">
          <w:rPr>
            <w:noProof/>
            <w:webHidden/>
          </w:rPr>
        </w:r>
        <w:r w:rsidR="00F63264">
          <w:rPr>
            <w:noProof/>
            <w:webHidden/>
          </w:rPr>
          <w:fldChar w:fldCharType="separate"/>
        </w:r>
        <w:r w:rsidR="000E1BCB">
          <w:rPr>
            <w:noProof/>
            <w:webHidden/>
          </w:rPr>
          <w:t>43</w:t>
        </w:r>
        <w:r w:rsidR="00F63264">
          <w:rPr>
            <w:noProof/>
            <w:webHidden/>
          </w:rPr>
          <w:fldChar w:fldCharType="end"/>
        </w:r>
      </w:hyperlink>
    </w:p>
    <w:p w14:paraId="63651032" w14:textId="77777777" w:rsidR="00F63264" w:rsidRDefault="00000000" w:rsidP="00F63264">
      <w:pPr>
        <w:pStyle w:val="Tablicaslika"/>
        <w:tabs>
          <w:tab w:val="right" w:leader="dot" w:pos="9016"/>
        </w:tabs>
        <w:spacing w:after="100"/>
        <w:rPr>
          <w:rFonts w:eastAsiaTheme="minorEastAsia"/>
          <w:noProof/>
          <w:lang w:eastAsia="hr-HR"/>
        </w:rPr>
      </w:pPr>
      <w:hyperlink w:anchor="_Toc178410474" w:history="1">
        <w:r w:rsidR="00F63264" w:rsidRPr="00167B15">
          <w:rPr>
            <w:rStyle w:val="Hiperveza"/>
            <w:rFonts w:asciiTheme="majorHAnsi" w:hAnsiTheme="majorHAnsi"/>
            <w:noProof/>
          </w:rPr>
          <w:t>Tablica 14. Razvojni prioritet 3. Pametno upravljanje energijom i zaštita okoliša</w:t>
        </w:r>
        <w:r w:rsidR="00F63264">
          <w:rPr>
            <w:noProof/>
            <w:webHidden/>
          </w:rPr>
          <w:tab/>
        </w:r>
        <w:r w:rsidR="00F63264">
          <w:rPr>
            <w:noProof/>
            <w:webHidden/>
          </w:rPr>
          <w:fldChar w:fldCharType="begin"/>
        </w:r>
        <w:r w:rsidR="00F63264">
          <w:rPr>
            <w:noProof/>
            <w:webHidden/>
          </w:rPr>
          <w:instrText xml:space="preserve"> PAGEREF _Toc178410474 \h </w:instrText>
        </w:r>
        <w:r w:rsidR="00F63264">
          <w:rPr>
            <w:noProof/>
            <w:webHidden/>
          </w:rPr>
        </w:r>
        <w:r w:rsidR="00F63264">
          <w:rPr>
            <w:noProof/>
            <w:webHidden/>
          </w:rPr>
          <w:fldChar w:fldCharType="separate"/>
        </w:r>
        <w:r w:rsidR="000E1BCB">
          <w:rPr>
            <w:noProof/>
            <w:webHidden/>
          </w:rPr>
          <w:t>46</w:t>
        </w:r>
        <w:r w:rsidR="00F63264">
          <w:rPr>
            <w:noProof/>
            <w:webHidden/>
          </w:rPr>
          <w:fldChar w:fldCharType="end"/>
        </w:r>
      </w:hyperlink>
    </w:p>
    <w:p w14:paraId="372B37D0" w14:textId="77777777" w:rsidR="00F63264" w:rsidRDefault="00000000" w:rsidP="00F63264">
      <w:pPr>
        <w:pStyle w:val="Tablicaslika"/>
        <w:tabs>
          <w:tab w:val="right" w:leader="dot" w:pos="9016"/>
        </w:tabs>
        <w:spacing w:after="100"/>
        <w:rPr>
          <w:rFonts w:eastAsiaTheme="minorEastAsia"/>
          <w:noProof/>
          <w:lang w:eastAsia="hr-HR"/>
        </w:rPr>
      </w:pPr>
      <w:hyperlink w:anchor="_Toc178410475" w:history="1">
        <w:r w:rsidR="00F63264" w:rsidRPr="00167B15">
          <w:rPr>
            <w:rStyle w:val="Hiperveza"/>
            <w:rFonts w:asciiTheme="majorHAnsi" w:hAnsiTheme="majorHAnsi"/>
            <w:noProof/>
          </w:rPr>
          <w:t>Tablica 15. Razvojni prioritet 4. Pametno i inovativno gospodarstvo</w:t>
        </w:r>
        <w:r w:rsidR="00F63264">
          <w:rPr>
            <w:noProof/>
            <w:webHidden/>
          </w:rPr>
          <w:tab/>
        </w:r>
        <w:r w:rsidR="00F63264">
          <w:rPr>
            <w:noProof/>
            <w:webHidden/>
          </w:rPr>
          <w:fldChar w:fldCharType="begin"/>
        </w:r>
        <w:r w:rsidR="00F63264">
          <w:rPr>
            <w:noProof/>
            <w:webHidden/>
          </w:rPr>
          <w:instrText xml:space="preserve"> PAGEREF _Toc178410475 \h </w:instrText>
        </w:r>
        <w:r w:rsidR="00F63264">
          <w:rPr>
            <w:noProof/>
            <w:webHidden/>
          </w:rPr>
        </w:r>
        <w:r w:rsidR="00F63264">
          <w:rPr>
            <w:noProof/>
            <w:webHidden/>
          </w:rPr>
          <w:fldChar w:fldCharType="separate"/>
        </w:r>
        <w:r w:rsidR="000E1BCB">
          <w:rPr>
            <w:noProof/>
            <w:webHidden/>
          </w:rPr>
          <w:t>52</w:t>
        </w:r>
        <w:r w:rsidR="00F63264">
          <w:rPr>
            <w:noProof/>
            <w:webHidden/>
          </w:rPr>
          <w:fldChar w:fldCharType="end"/>
        </w:r>
      </w:hyperlink>
    </w:p>
    <w:p w14:paraId="100904C0" w14:textId="77777777" w:rsidR="00F63264" w:rsidRDefault="00000000" w:rsidP="00F63264">
      <w:pPr>
        <w:pStyle w:val="Tablicaslika"/>
        <w:tabs>
          <w:tab w:val="right" w:leader="dot" w:pos="9016"/>
        </w:tabs>
        <w:spacing w:after="100"/>
        <w:rPr>
          <w:rFonts w:eastAsiaTheme="minorEastAsia"/>
          <w:noProof/>
          <w:lang w:eastAsia="hr-HR"/>
        </w:rPr>
      </w:pPr>
      <w:hyperlink w:anchor="_Toc178410476" w:history="1">
        <w:r w:rsidR="00F63264" w:rsidRPr="00167B15">
          <w:rPr>
            <w:rStyle w:val="Hiperveza"/>
            <w:rFonts w:asciiTheme="majorHAnsi" w:hAnsiTheme="majorHAnsi"/>
            <w:noProof/>
          </w:rPr>
          <w:t>Tablica 16. Razvojni prioritet 5. Pametna mobilnost</w:t>
        </w:r>
        <w:r w:rsidR="00F63264">
          <w:rPr>
            <w:noProof/>
            <w:webHidden/>
          </w:rPr>
          <w:tab/>
        </w:r>
        <w:r w:rsidR="00F63264">
          <w:rPr>
            <w:noProof/>
            <w:webHidden/>
          </w:rPr>
          <w:fldChar w:fldCharType="begin"/>
        </w:r>
        <w:r w:rsidR="00F63264">
          <w:rPr>
            <w:noProof/>
            <w:webHidden/>
          </w:rPr>
          <w:instrText xml:space="preserve"> PAGEREF _Toc178410476 \h </w:instrText>
        </w:r>
        <w:r w:rsidR="00F63264">
          <w:rPr>
            <w:noProof/>
            <w:webHidden/>
          </w:rPr>
        </w:r>
        <w:r w:rsidR="00F63264">
          <w:rPr>
            <w:noProof/>
            <w:webHidden/>
          </w:rPr>
          <w:fldChar w:fldCharType="separate"/>
        </w:r>
        <w:r w:rsidR="000E1BCB">
          <w:rPr>
            <w:noProof/>
            <w:webHidden/>
          </w:rPr>
          <w:t>56</w:t>
        </w:r>
        <w:r w:rsidR="00F63264">
          <w:rPr>
            <w:noProof/>
            <w:webHidden/>
          </w:rPr>
          <w:fldChar w:fldCharType="end"/>
        </w:r>
      </w:hyperlink>
    </w:p>
    <w:p w14:paraId="4507F997" w14:textId="77777777" w:rsidR="00F63264" w:rsidRDefault="00000000" w:rsidP="00F63264">
      <w:pPr>
        <w:pStyle w:val="Tablicaslika"/>
        <w:tabs>
          <w:tab w:val="right" w:leader="dot" w:pos="9016"/>
        </w:tabs>
        <w:spacing w:after="100"/>
        <w:rPr>
          <w:rFonts w:eastAsiaTheme="minorEastAsia"/>
          <w:noProof/>
          <w:lang w:eastAsia="hr-HR"/>
        </w:rPr>
      </w:pPr>
      <w:hyperlink w:anchor="_Toc178410477" w:history="1">
        <w:r w:rsidR="00F63264" w:rsidRPr="00167B15">
          <w:rPr>
            <w:rStyle w:val="Hiperveza"/>
            <w:rFonts w:asciiTheme="majorHAnsi" w:hAnsiTheme="majorHAnsi"/>
            <w:noProof/>
          </w:rPr>
          <w:t>Tablica 17. Razvojni prioritet 6. Pametna sigurnost</w:t>
        </w:r>
        <w:r w:rsidR="00F63264">
          <w:rPr>
            <w:noProof/>
            <w:webHidden/>
          </w:rPr>
          <w:tab/>
        </w:r>
        <w:r w:rsidR="00F63264">
          <w:rPr>
            <w:noProof/>
            <w:webHidden/>
          </w:rPr>
          <w:fldChar w:fldCharType="begin"/>
        </w:r>
        <w:r w:rsidR="00F63264">
          <w:rPr>
            <w:noProof/>
            <w:webHidden/>
          </w:rPr>
          <w:instrText xml:space="preserve"> PAGEREF _Toc178410477 \h </w:instrText>
        </w:r>
        <w:r w:rsidR="00F63264">
          <w:rPr>
            <w:noProof/>
            <w:webHidden/>
          </w:rPr>
        </w:r>
        <w:r w:rsidR="00F63264">
          <w:rPr>
            <w:noProof/>
            <w:webHidden/>
          </w:rPr>
          <w:fldChar w:fldCharType="separate"/>
        </w:r>
        <w:r w:rsidR="000E1BCB">
          <w:rPr>
            <w:noProof/>
            <w:webHidden/>
          </w:rPr>
          <w:t>58</w:t>
        </w:r>
        <w:r w:rsidR="00F63264">
          <w:rPr>
            <w:noProof/>
            <w:webHidden/>
          </w:rPr>
          <w:fldChar w:fldCharType="end"/>
        </w:r>
      </w:hyperlink>
    </w:p>
    <w:p w14:paraId="5DFEE667" w14:textId="77777777" w:rsidR="005E6A35" w:rsidRDefault="00F63264" w:rsidP="00F63264">
      <w:r>
        <w:fldChar w:fldCharType="end"/>
      </w:r>
    </w:p>
    <w:p w14:paraId="16D9E160" w14:textId="77777777" w:rsidR="00D40513" w:rsidRPr="00C5031B" w:rsidRDefault="00D40513" w:rsidP="00D40513">
      <w:pPr>
        <w:pStyle w:val="Naslov1"/>
        <w:spacing w:before="0"/>
      </w:pPr>
      <w:bookmarkStart w:id="104" w:name="_Toc204580792"/>
      <w:r w:rsidRPr="00C5031B">
        <w:t>POPIS GRAFIKONA</w:t>
      </w:r>
      <w:bookmarkEnd w:id="104"/>
    </w:p>
    <w:p w14:paraId="3FA7DF31" w14:textId="77777777" w:rsidR="007B4C32" w:rsidRDefault="007B4C32" w:rsidP="007B4C32"/>
    <w:p w14:paraId="262A20F0" w14:textId="77777777" w:rsidR="00F63264" w:rsidRDefault="000E7EDF" w:rsidP="00F63264">
      <w:pPr>
        <w:pStyle w:val="Tablicaslika"/>
        <w:tabs>
          <w:tab w:val="right" w:leader="dot" w:pos="9016"/>
        </w:tabs>
        <w:spacing w:after="100"/>
        <w:rPr>
          <w:rFonts w:eastAsiaTheme="minorEastAsia"/>
          <w:noProof/>
          <w:lang w:eastAsia="hr-HR"/>
        </w:rPr>
      </w:pPr>
      <w:r>
        <w:fldChar w:fldCharType="begin"/>
      </w:r>
      <w:r>
        <w:instrText xml:space="preserve"> TOC \h \z \c "Jednadžba" </w:instrText>
      </w:r>
      <w:r>
        <w:fldChar w:fldCharType="separate"/>
      </w:r>
      <w:hyperlink w:anchor="_Toc178410521" w:history="1">
        <w:r w:rsidR="00F63264" w:rsidRPr="007A7053">
          <w:rPr>
            <w:rStyle w:val="Hiperveza"/>
            <w:rFonts w:asciiTheme="majorHAnsi" w:hAnsiTheme="majorHAnsi"/>
            <w:noProof/>
          </w:rPr>
          <w:t>Grafikon 1. Dobno – spolna piramida</w:t>
        </w:r>
        <w:r w:rsidR="00F63264">
          <w:rPr>
            <w:noProof/>
            <w:webHidden/>
          </w:rPr>
          <w:tab/>
        </w:r>
        <w:r w:rsidR="00F63264">
          <w:rPr>
            <w:noProof/>
            <w:webHidden/>
          </w:rPr>
          <w:fldChar w:fldCharType="begin"/>
        </w:r>
        <w:r w:rsidR="00F63264">
          <w:rPr>
            <w:noProof/>
            <w:webHidden/>
          </w:rPr>
          <w:instrText xml:space="preserve"> PAGEREF _Toc178410521 \h </w:instrText>
        </w:r>
        <w:r w:rsidR="00F63264">
          <w:rPr>
            <w:noProof/>
            <w:webHidden/>
          </w:rPr>
        </w:r>
        <w:r w:rsidR="00F63264">
          <w:rPr>
            <w:noProof/>
            <w:webHidden/>
          </w:rPr>
          <w:fldChar w:fldCharType="separate"/>
        </w:r>
        <w:r w:rsidR="000E1BCB">
          <w:rPr>
            <w:noProof/>
            <w:webHidden/>
          </w:rPr>
          <w:t>14</w:t>
        </w:r>
        <w:r w:rsidR="00F63264">
          <w:rPr>
            <w:noProof/>
            <w:webHidden/>
          </w:rPr>
          <w:fldChar w:fldCharType="end"/>
        </w:r>
      </w:hyperlink>
    </w:p>
    <w:p w14:paraId="393E4B43" w14:textId="77777777" w:rsidR="00F63264" w:rsidRDefault="00000000" w:rsidP="00F63264">
      <w:pPr>
        <w:pStyle w:val="Tablicaslika"/>
        <w:tabs>
          <w:tab w:val="right" w:leader="dot" w:pos="9016"/>
        </w:tabs>
        <w:spacing w:after="100"/>
        <w:rPr>
          <w:rFonts w:eastAsiaTheme="minorEastAsia"/>
          <w:noProof/>
          <w:lang w:eastAsia="hr-HR"/>
        </w:rPr>
      </w:pPr>
      <w:hyperlink w:anchor="_Toc178410522" w:history="1">
        <w:r w:rsidR="00F63264" w:rsidRPr="007A7053">
          <w:rPr>
            <w:rStyle w:val="Hiperveza"/>
            <w:rFonts w:asciiTheme="majorHAnsi" w:hAnsiTheme="majorHAnsi"/>
            <w:noProof/>
          </w:rPr>
          <w:t>Grafikon 2. Prosječna nezaposlenost u razdoblju od 2014. – 2023.</w:t>
        </w:r>
        <w:r w:rsidR="00F63264">
          <w:rPr>
            <w:noProof/>
            <w:webHidden/>
          </w:rPr>
          <w:tab/>
        </w:r>
        <w:r w:rsidR="00F63264">
          <w:rPr>
            <w:noProof/>
            <w:webHidden/>
          </w:rPr>
          <w:fldChar w:fldCharType="begin"/>
        </w:r>
        <w:r w:rsidR="00F63264">
          <w:rPr>
            <w:noProof/>
            <w:webHidden/>
          </w:rPr>
          <w:instrText xml:space="preserve"> PAGEREF _Toc178410522 \h </w:instrText>
        </w:r>
        <w:r w:rsidR="00F63264">
          <w:rPr>
            <w:noProof/>
            <w:webHidden/>
          </w:rPr>
        </w:r>
        <w:r w:rsidR="00F63264">
          <w:rPr>
            <w:noProof/>
            <w:webHidden/>
          </w:rPr>
          <w:fldChar w:fldCharType="separate"/>
        </w:r>
        <w:r w:rsidR="000E1BCB">
          <w:rPr>
            <w:noProof/>
            <w:webHidden/>
          </w:rPr>
          <w:t>16</w:t>
        </w:r>
        <w:r w:rsidR="00F63264">
          <w:rPr>
            <w:noProof/>
            <w:webHidden/>
          </w:rPr>
          <w:fldChar w:fldCharType="end"/>
        </w:r>
      </w:hyperlink>
    </w:p>
    <w:p w14:paraId="25DA2C66" w14:textId="77777777" w:rsidR="00D40513" w:rsidRPr="007B4C32" w:rsidRDefault="000E7EDF" w:rsidP="007B4C32">
      <w:r>
        <w:fldChar w:fldCharType="end"/>
      </w:r>
    </w:p>
    <w:p w14:paraId="3DE5FD7A" w14:textId="77777777" w:rsidR="006C1D45" w:rsidRDefault="006C1D45" w:rsidP="00425287">
      <w:pPr>
        <w:jc w:val="both"/>
        <w:rPr>
          <w:b/>
          <w:sz w:val="20"/>
        </w:rPr>
      </w:pPr>
    </w:p>
    <w:p w14:paraId="3B3A028B" w14:textId="77777777" w:rsidR="006C1D45" w:rsidRDefault="006C1D45" w:rsidP="00425287">
      <w:pPr>
        <w:jc w:val="both"/>
        <w:rPr>
          <w:b/>
          <w:sz w:val="20"/>
        </w:rPr>
      </w:pPr>
    </w:p>
    <w:p w14:paraId="3B806470" w14:textId="77777777" w:rsidR="006C1D45" w:rsidRPr="008A18EC" w:rsidRDefault="006C1D45" w:rsidP="00425287">
      <w:pPr>
        <w:jc w:val="both"/>
        <w:rPr>
          <w:b/>
          <w:sz w:val="20"/>
        </w:rPr>
      </w:pPr>
    </w:p>
    <w:sectPr w:rsidR="006C1D45" w:rsidRPr="008A18EC" w:rsidSect="00065B61">
      <w:headerReference w:type="default" r:id="rId43"/>
      <w:footerReference w:type="default" r:id="rId44"/>
      <w:pgSz w:w="11906" w:h="16838"/>
      <w:pgMar w:top="1440" w:right="1440" w:bottom="1440" w:left="1440"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99862C7" w14:textId="77777777" w:rsidR="00302896" w:rsidRDefault="00302896" w:rsidP="005538EF">
      <w:pPr>
        <w:spacing w:after="0" w:line="240" w:lineRule="auto"/>
      </w:pPr>
      <w:r>
        <w:separator/>
      </w:r>
    </w:p>
  </w:endnote>
  <w:endnote w:type="continuationSeparator" w:id="0">
    <w:p w14:paraId="6CE469C7" w14:textId="77777777" w:rsidR="00302896" w:rsidRDefault="00302896" w:rsidP="005538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Calibri">
    <w:panose1 w:val="020F0502020204030204"/>
    <w:charset w:val="EE"/>
    <w:family w:val="swiss"/>
    <w:pitch w:val="variable"/>
    <w:sig w:usb0="E4002EFF" w:usb1="C2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Aptos">
    <w:charset w:val="00"/>
    <w:family w:val="swiss"/>
    <w:pitch w:val="variable"/>
    <w:sig w:usb0="20000287" w:usb1="00000003" w:usb2="00000000" w:usb3="00000000" w:csb0="0000019F" w:csb1="00000000"/>
  </w:font>
  <w:font w:name="Arial">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EAD09E" w14:textId="77777777" w:rsidR="00AC7A60" w:rsidRDefault="00AC7A60" w:rsidP="005538EF">
    <w:pPr>
      <w:pStyle w:val="Podnoje"/>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77125838"/>
      <w:docPartObj>
        <w:docPartGallery w:val="Page Numbers (Bottom of Page)"/>
        <w:docPartUnique/>
      </w:docPartObj>
    </w:sdtPr>
    <w:sdtContent>
      <w:p w14:paraId="188B5A1B" w14:textId="77777777" w:rsidR="00AC7A60" w:rsidRDefault="00AC7A60">
        <w:pPr>
          <w:pStyle w:val="Podnoje"/>
        </w:pPr>
        <w:r>
          <w:rPr>
            <w:rFonts w:asciiTheme="majorHAnsi" w:eastAsiaTheme="majorEastAsia" w:hAnsiTheme="majorHAnsi" w:cstheme="majorBidi"/>
            <w:noProof/>
            <w:sz w:val="28"/>
            <w:szCs w:val="28"/>
            <w:lang w:eastAsia="hr-HR"/>
          </w:rPr>
          <mc:AlternateContent>
            <mc:Choice Requires="wps">
              <w:drawing>
                <wp:anchor distT="0" distB="0" distL="114300" distR="114300" simplePos="0" relativeHeight="251662336" behindDoc="0" locked="0" layoutInCell="1" allowOverlap="1" wp14:anchorId="7968063D" wp14:editId="04CA2278">
                  <wp:simplePos x="0" y="0"/>
                  <wp:positionH relativeFrom="rightMargin">
                    <wp:align>center</wp:align>
                  </wp:positionH>
                  <wp:positionV relativeFrom="bottomMargin">
                    <wp:align>center</wp:align>
                  </wp:positionV>
                  <wp:extent cx="512445" cy="441325"/>
                  <wp:effectExtent l="0" t="0" r="1905" b="0"/>
                  <wp:wrapNone/>
                  <wp:docPr id="522"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512445" cy="441325"/>
                          </a:xfrm>
                          <a:prstGeom prst="flowChartAlternateProcess">
                            <a:avLst/>
                          </a:prstGeom>
                          <a:noFill/>
                          <a:extLst>
                            <a:ext uri="{909E8E84-426E-40DD-AFC4-6F175D3DCCD1}">
                              <a14:hiddenFill xmlns:a14="http://schemas.microsoft.com/office/drawing/2010/main">
                                <a:solidFill>
                                  <a:srgbClr val="5C83B4"/>
                                </a:solidFill>
                              </a14:hiddenFill>
                            </a:ext>
                            <a:ext uri="{91240B29-F687-4F45-9708-019B960494DF}">
                              <a14:hiddenLine xmlns:a14="http://schemas.microsoft.com/office/drawing/2010/main" w="9525">
                                <a:solidFill>
                                  <a:srgbClr val="737373"/>
                                </a:solidFill>
                                <a:miter lim="800000"/>
                                <a:headEnd/>
                                <a:tailEnd/>
                              </a14:hiddenLine>
                            </a:ext>
                          </a:extLst>
                        </wps:spPr>
                        <wps:txbx>
                          <w:txbxContent>
                            <w:p w14:paraId="480579B1" w14:textId="77777777" w:rsidR="00AC7A60" w:rsidRDefault="00AC7A60">
                              <w:pPr>
                                <w:pStyle w:val="Podnoje"/>
                                <w:pBdr>
                                  <w:top w:val="single" w:sz="12" w:space="1" w:color="9BBB59" w:themeColor="accent3"/>
                                  <w:bottom w:val="single" w:sz="48" w:space="1" w:color="9BBB59" w:themeColor="accent3"/>
                                </w:pBdr>
                                <w:jc w:val="center"/>
                                <w:rPr>
                                  <w:sz w:val="28"/>
                                  <w:szCs w:val="28"/>
                                </w:rPr>
                              </w:pPr>
                              <w:r>
                                <w:fldChar w:fldCharType="begin"/>
                              </w:r>
                              <w:r>
                                <w:instrText xml:space="preserve"> PAGE    \* MERGEFORMAT </w:instrText>
                              </w:r>
                              <w:r>
                                <w:fldChar w:fldCharType="separate"/>
                              </w:r>
                              <w:r w:rsidR="00971FAB" w:rsidRPr="00971FAB">
                                <w:rPr>
                                  <w:noProof/>
                                  <w:sz w:val="28"/>
                                  <w:szCs w:val="28"/>
                                </w:rPr>
                                <w:t>0</w:t>
                              </w:r>
                              <w:r>
                                <w:rPr>
                                  <w:noProof/>
                                  <w:sz w:val="28"/>
                                  <w:szCs w:val="2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68063D"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13" o:spid="_x0000_s1037" type="#_x0000_t176" style="position:absolute;margin-left:0;margin-top:0;width:40.35pt;height:34.75pt;z-index:251662336;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" filled="f" fillcolor="#5c83b4" stroked="f" strokecolor="#737373">
                  <v:textbox>
                    <w:txbxContent>
                      <w:p w14:paraId="480579B1" w14:textId="77777777" w:rsidR="00AC7A60" w:rsidRDefault="00AC7A60">
                        <w:pPr>
                          <w:pStyle w:val="Podnoje"/>
                          <w:pBdr>
                            <w:top w:val="single" w:sz="12" w:space="1" w:color="9BBB59" w:themeColor="accent3"/>
                            <w:bottom w:val="single" w:sz="48" w:space="1" w:color="9BBB59" w:themeColor="accent3"/>
                          </w:pBdr>
                          <w:jc w:val="center"/>
                          <w:rPr>
                            <w:sz w:val="28"/>
                            <w:szCs w:val="28"/>
                          </w:rPr>
                        </w:pPr>
                        <w:r>
                          <w:fldChar w:fldCharType="begin"/>
                        </w:r>
                        <w:r>
                          <w:instrText xml:space="preserve"> PAGE    \* MERGEFORMAT </w:instrText>
                        </w:r>
                        <w:r>
                          <w:fldChar w:fldCharType="separate"/>
                        </w:r>
                        <w:r w:rsidR="00971FAB" w:rsidRPr="00971FAB">
                          <w:rPr>
                            <w:noProof/>
                            <w:sz w:val="28"/>
                            <w:szCs w:val="28"/>
                          </w:rPr>
                          <w:t>0</w:t>
                        </w:r>
                        <w:r>
                          <w:rPr>
                            <w:noProof/>
                            <w:sz w:val="28"/>
                            <w:szCs w:val="28"/>
                          </w:rPr>
                          <w:fldChar w:fldCharType="end"/>
                        </w:r>
                      </w:p>
                    </w:txbxContent>
                  </v:textbox>
                  <w10:wrap anchorx="margin" anchory="margin"/>
                </v:shape>
              </w:pict>
            </mc:Fallback>
          </mc:AlternateConten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69949939"/>
      <w:docPartObj>
        <w:docPartGallery w:val="Page Numbers (Bottom of Page)"/>
        <w:docPartUnique/>
      </w:docPartObj>
    </w:sdtPr>
    <w:sdtContent>
      <w:p w14:paraId="075F77A6" w14:textId="77777777" w:rsidR="00AC7A60" w:rsidRDefault="00AC7A60" w:rsidP="005538EF">
        <w:pPr>
          <w:pStyle w:val="Podnoje"/>
          <w:jc w:val="right"/>
        </w:pPr>
        <w:r>
          <w:rPr>
            <w:noProof/>
            <w:lang w:eastAsia="hr-HR"/>
          </w:rPr>
          <mc:AlternateContent>
            <mc:Choice Requires="wpg">
              <w:drawing>
                <wp:anchor distT="0" distB="0" distL="114300" distR="114300" simplePos="0" relativeHeight="251669504" behindDoc="0" locked="0" layoutInCell="1" allowOverlap="1" wp14:anchorId="36BD238E" wp14:editId="7A1BF674">
                  <wp:simplePos x="0" y="0"/>
                  <wp:positionH relativeFrom="rightMargin">
                    <wp:align>center</wp:align>
                  </wp:positionH>
                  <wp:positionV relativeFrom="bottomMargin">
                    <wp:align>center</wp:align>
                  </wp:positionV>
                  <wp:extent cx="418465" cy="438150"/>
                  <wp:effectExtent l="0" t="0" r="635" b="0"/>
                  <wp:wrapNone/>
                  <wp:docPr id="550"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8465" cy="438150"/>
                            <a:chOff x="726" y="14496"/>
                            <a:chExt cx="659" cy="690"/>
                          </a:xfrm>
                          <a:solidFill>
                            <a:schemeClr val="accent1">
                              <a:lumMod val="75000"/>
                            </a:schemeClr>
                          </a:solidFill>
                        </wpg:grpSpPr>
                        <wps:wsp>
                          <wps:cNvPr id="551" name="Rectangle 53"/>
                          <wps:cNvSpPr>
                            <a:spLocks noChangeArrowheads="1"/>
                          </wps:cNvSpPr>
                          <wps:spPr bwMode="auto">
                            <a:xfrm>
                              <a:off x="831" y="14552"/>
                              <a:ext cx="512" cy="526"/>
                            </a:xfrm>
                            <a:prstGeom prst="rect">
                              <a:avLst/>
                            </a:prstGeom>
                            <a:grpFill/>
                            <a:ln w="9525">
                              <a:solidFill>
                                <a:srgbClr val="943634"/>
                              </a:solidFill>
                              <a:miter lim="800000"/>
                              <a:headEnd/>
                              <a:tailEnd/>
                            </a:ln>
                          </wps:spPr>
                          <wps:bodyPr rot="0" vert="horz" wrap="square" lIns="91440" tIns="45720" rIns="91440" bIns="45720" anchor="t" anchorCtr="0" upright="1">
                            <a:noAutofit/>
                          </wps:bodyPr>
                        </wps:wsp>
                        <wps:wsp>
                          <wps:cNvPr id="552" name="Rectangle 54"/>
                          <wps:cNvSpPr>
                            <a:spLocks noChangeArrowheads="1"/>
                          </wps:cNvSpPr>
                          <wps:spPr bwMode="auto">
                            <a:xfrm>
                              <a:off x="831" y="15117"/>
                              <a:ext cx="512" cy="43"/>
                            </a:xfrm>
                            <a:prstGeom prst="rect">
                              <a:avLst/>
                            </a:prstGeom>
                            <a:grpFill/>
                            <a:ln w="9525">
                              <a:solidFill>
                                <a:srgbClr val="943634"/>
                              </a:solidFill>
                              <a:miter lim="800000"/>
                              <a:headEnd/>
                              <a:tailEnd/>
                            </a:ln>
                          </wps:spPr>
                          <wps:bodyPr rot="0" vert="horz" wrap="square" lIns="91440" tIns="45720" rIns="91440" bIns="45720" anchor="t" anchorCtr="0" upright="1">
                            <a:noAutofit/>
                          </wps:bodyPr>
                        </wps:wsp>
                        <wps:wsp>
                          <wps:cNvPr id="553" name="Text Box 55"/>
                          <wps:cNvSpPr txBox="1">
                            <a:spLocks noChangeArrowheads="1"/>
                          </wps:cNvSpPr>
                          <wps:spPr bwMode="auto">
                            <a:xfrm>
                              <a:off x="726" y="14496"/>
                              <a:ext cx="659" cy="690"/>
                            </a:xfrm>
                            <a:prstGeom prst="rect">
                              <a:avLst/>
                            </a:prstGeom>
                            <a:grpFill/>
                            <a:extLst>
                              <a:ext uri="{91240B29-F687-4F45-9708-019B960494DF}">
                                <a14:hiddenLine xmlns:a14="http://schemas.microsoft.com/office/drawing/2010/main" w="9525">
                                  <a:solidFill>
                                    <a:srgbClr val="000000"/>
                                  </a:solidFill>
                                  <a:miter lim="800000"/>
                                  <a:headEnd/>
                                  <a:tailEnd/>
                                </a14:hiddenLine>
                              </a:ext>
                            </a:extLst>
                          </wps:spPr>
                          <wps:txbx>
                            <w:txbxContent>
                              <w:p w14:paraId="2CD9C7EB" w14:textId="77777777" w:rsidR="00AC7A60" w:rsidRDefault="00AC7A60">
                                <w:pPr>
                                  <w:pStyle w:val="Podnoje"/>
                                  <w:jc w:val="right"/>
                                  <w:rPr>
                                    <w:b/>
                                    <w:bCs/>
                                    <w:i/>
                                    <w:iCs/>
                                    <w:color w:val="FFFFFF" w:themeColor="background1"/>
                                    <w:sz w:val="36"/>
                                    <w:szCs w:val="36"/>
                                  </w:rPr>
                                </w:pPr>
                                <w:r>
                                  <w:fldChar w:fldCharType="begin"/>
                                </w:r>
                                <w:r>
                                  <w:instrText xml:space="preserve"> PAGE    \* MERGEFORMAT </w:instrText>
                                </w:r>
                                <w:r>
                                  <w:fldChar w:fldCharType="separate"/>
                                </w:r>
                                <w:r w:rsidR="00971FAB" w:rsidRPr="00971FAB">
                                  <w:rPr>
                                    <w:b/>
                                    <w:bCs/>
                                    <w:i/>
                                    <w:iCs/>
                                    <w:noProof/>
                                    <w:color w:val="FFFFFF" w:themeColor="background1"/>
                                    <w:sz w:val="36"/>
                                    <w:szCs w:val="36"/>
                                  </w:rPr>
                                  <w:t>55</w:t>
                                </w:r>
                                <w:r>
                                  <w:rPr>
                                    <w:b/>
                                    <w:bCs/>
                                    <w:i/>
                                    <w:iCs/>
                                    <w:noProof/>
                                    <w:color w:val="FFFFFF" w:themeColor="background1"/>
                                    <w:sz w:val="36"/>
                                    <w:szCs w:val="36"/>
                                  </w:rPr>
                                  <w:fldChar w:fldCharType="end"/>
                                </w:r>
                              </w:p>
                            </w:txbxContent>
                          </wps:txbx>
                          <wps:bodyPr rot="0" vert="horz" wrap="square" lIns="0" tIns="0" rIns="0" bIns="0" anchor="b"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BD238E" id="Group 52" o:spid="_x0000_s1038" style="position:absolute;left:0;text-align:left;margin-left:0;margin-top:0;width:32.95pt;height:34.5pt;z-index:251669504;mso-position-horizontal:center;mso-position-horizontal-relative:right-margin-area;mso-position-vertical:center;mso-position-vertical-relative:bottom-margin-area" coordorigin="726,14496" coordsize="659,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">
                  <v:rect id="Rectangle 53" o:spid="_x0000_s1039" style="position:absolute;left:831;top:14552;width:512;height: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" filled="f" strokecolor="#943634"/>
                  <v:rect id="Rectangle 54" o:spid="_x0000_s1040" style="position:absolute;left:831;top:15117;width:512;height: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" filled="f" strokecolor="#943634"/>
                  <v:shapetype id="_x0000_t202" coordsize="21600,21600" o:spt="202" path="m,l,21600r21600,l21600,xe">
                    <v:stroke joinstyle="miter"/>
                    <v:path gradientshapeok="t" o:connecttype="rect"/>
                  </v:shapetype>
                  <v:shape id="Text Box 55" o:spid="_x0000_s1041" type="#_x0000_t202" style="position:absolute;left:726;top:14496;width:659;height:6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" filled="f" stroked="f">
                    <v:textbox inset="0,0,0,0">
                      <w:txbxContent>
                        <w:p w14:paraId="2CD9C7EB" w14:textId="77777777" w:rsidR="00AC7A60" w:rsidRDefault="00AC7A60">
                          <w:pPr>
                            <w:pStyle w:val="Podnoje"/>
                            <w:jc w:val="right"/>
                            <w:rPr>
                              <w:b/>
                              <w:bCs/>
                              <w:i/>
                              <w:iCs/>
                              <w:color w:val="FFFFFF" w:themeColor="background1"/>
                              <w:sz w:val="36"/>
                              <w:szCs w:val="36"/>
                            </w:rPr>
                          </w:pPr>
                          <w:r>
                            <w:fldChar w:fldCharType="begin"/>
                          </w:r>
                          <w:r>
                            <w:instrText xml:space="preserve"> PAGE    \* MERGEFORMAT </w:instrText>
                          </w:r>
                          <w:r>
                            <w:fldChar w:fldCharType="separate"/>
                          </w:r>
                          <w:r w:rsidR="00971FAB" w:rsidRPr="00971FAB">
                            <w:rPr>
                              <w:b/>
                              <w:bCs/>
                              <w:i/>
                              <w:iCs/>
                              <w:noProof/>
                              <w:color w:val="FFFFFF" w:themeColor="background1"/>
                              <w:sz w:val="36"/>
                              <w:szCs w:val="36"/>
                            </w:rPr>
                            <w:t>55</w:t>
                          </w:r>
                          <w:r>
                            <w:rPr>
                              <w:b/>
                              <w:bCs/>
                              <w:i/>
                              <w:iCs/>
                              <w:noProof/>
                              <w:color w:val="FFFFFF" w:themeColor="background1"/>
                              <w:sz w:val="36"/>
                              <w:szCs w:val="36"/>
                            </w:rPr>
                            <w:fldChar w:fldCharType="end"/>
                          </w:r>
                        </w:p>
                      </w:txbxContent>
                    </v:textbox>
                  </v:shape>
                  <w10:wrap anchorx="margin" anchory="margin"/>
                </v:group>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52E4A1A" w14:textId="77777777" w:rsidR="00302896" w:rsidRDefault="00302896" w:rsidP="005538EF">
      <w:pPr>
        <w:spacing w:after="0" w:line="240" w:lineRule="auto"/>
      </w:pPr>
      <w:r>
        <w:separator/>
      </w:r>
    </w:p>
  </w:footnote>
  <w:footnote w:type="continuationSeparator" w:id="0">
    <w:p w14:paraId="22C30533" w14:textId="77777777" w:rsidR="00302896" w:rsidRDefault="00302896" w:rsidP="005538E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Theme="majorHAnsi" w:eastAsiaTheme="majorEastAsia" w:hAnsiTheme="majorHAnsi" w:cstheme="majorBidi"/>
        <w:b/>
        <w:color w:val="365F91" w:themeColor="accent1" w:themeShade="BF"/>
      </w:rPr>
      <w:alias w:val="Title"/>
      <w:id w:val="1014272187"/>
      <w:dataBinding w:prefixMappings="xmlns:ns0='http://schemas.openxmlformats.org/package/2006/metadata/core-properties' xmlns:ns1='http://purl.org/dc/elements/1.1/'" w:xpath="/ns0:coreProperties[1]/ns1:title[1]" w:storeItemID="{6C3C8BC8-F283-45AE-878A-BAB7291924A1}"/>
      <w:text/>
    </w:sdtPr>
    <w:sdtContent>
      <w:p w14:paraId="1C5EDAD2" w14:textId="77777777" w:rsidR="00AC7A60" w:rsidRPr="00B10718" w:rsidRDefault="00AC7A60">
        <w:pPr>
          <w:pStyle w:val="Zaglavlje"/>
          <w:rPr>
            <w:rFonts w:asciiTheme="majorHAnsi" w:eastAsiaTheme="majorEastAsia" w:hAnsiTheme="majorHAnsi" w:cstheme="majorBidi"/>
            <w:b/>
            <w:color w:val="365F91" w:themeColor="accent1" w:themeShade="BF"/>
          </w:rPr>
        </w:pPr>
        <w:r w:rsidRPr="00B10718">
          <w:rPr>
            <w:rFonts w:asciiTheme="majorHAnsi" w:eastAsiaTheme="majorEastAsia" w:hAnsiTheme="majorHAnsi" w:cstheme="majorBidi"/>
            <w:b/>
            <w:color w:val="365F91" w:themeColor="accent1" w:themeShade="BF"/>
          </w:rPr>
          <w:t>Strategija razvoja pametne Općine Donja Motičina       2025. – 2030.</w:t>
        </w:r>
      </w:p>
    </w:sdtContent>
  </w:sdt>
  <w:p w14:paraId="7DFD7A02" w14:textId="77777777" w:rsidR="00AC7A60" w:rsidRDefault="00AC7A60">
    <w:pPr>
      <w:pStyle w:val="Zaglavlje"/>
    </w:pPr>
    <w:r>
      <w:rPr>
        <w:rFonts w:asciiTheme="majorHAnsi" w:eastAsiaTheme="majorEastAsia" w:hAnsiTheme="majorHAnsi" w:cstheme="majorBidi"/>
        <w:noProof/>
        <w:lang w:eastAsia="hr-HR"/>
      </w:rPr>
      <mc:AlternateContent>
        <mc:Choice Requires="wpg">
          <w:drawing>
            <wp:anchor distT="0" distB="0" distL="114300" distR="114300" simplePos="0" relativeHeight="251660288" behindDoc="0" locked="0" layoutInCell="1" allowOverlap="1" wp14:anchorId="5FC1CB5D" wp14:editId="7180AD0A">
              <wp:simplePos x="0" y="0"/>
              <wp:positionH relativeFrom="page">
                <wp:align>center</wp:align>
              </wp:positionH>
              <wp:positionV relativeFrom="page">
                <wp:align>top</wp:align>
              </wp:positionV>
              <wp:extent cx="10047605" cy="914400"/>
              <wp:effectExtent l="0" t="0" r="21590" b="11430"/>
              <wp:wrapNone/>
              <wp:docPr id="468" name="Group 4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47605" cy="914400"/>
                        <a:chOff x="8" y="9"/>
                        <a:chExt cx="15823" cy="1439"/>
                      </a:xfrm>
                    </wpg:grpSpPr>
                    <wps:wsp>
                      <wps:cNvPr id="469" name="AutoShape 4"/>
                      <wps:cNvCnPr>
                        <a:cxnSpLocks noChangeShapeType="1"/>
                      </wps:cNvCnPr>
                      <wps:spPr bwMode="auto">
                        <a:xfrm>
                          <a:off x="9" y="1431"/>
                          <a:ext cx="15822" cy="0"/>
                        </a:xfrm>
                        <a:prstGeom prst="straightConnector1">
                          <a:avLst/>
                        </a:prstGeom>
                        <a:noFill/>
                        <a:ln w="9525">
                          <a:solidFill>
                            <a:schemeClr val="accent1">
                              <a:lumMod val="75000"/>
                            </a:schemeClr>
                          </a:solidFill>
                          <a:round/>
                          <a:headEnd/>
                          <a:tailEnd/>
                        </a:ln>
                        <a:extLst>
                          <a:ext uri="{909E8E84-426E-40DD-AFC4-6F175D3DCCD1}">
                            <a14:hiddenFill xmlns:a14="http://schemas.microsoft.com/office/drawing/2010/main">
                              <a:noFill/>
                            </a14:hiddenFill>
                          </a:ext>
                        </a:extLst>
                      </wps:spPr>
                      <wps:bodyPr/>
                    </wps:wsp>
                    <wps:wsp>
                      <wps:cNvPr id="470" name="Rectangle 470"/>
                      <wps:cNvSpPr>
                        <a:spLocks noChangeArrowheads="1"/>
                      </wps:cNvSpPr>
                      <wps:spPr bwMode="auto">
                        <a:xfrm>
                          <a:off x="8" y="9"/>
                          <a:ext cx="4031" cy="1439"/>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100000</wp14:pctWidth>
              </wp14:sizeRelH>
              <wp14:sizeRelV relativeFrom="topMargin">
                <wp14:pctHeight>92500</wp14:pctHeight>
              </wp14:sizeRelV>
            </wp:anchor>
          </w:drawing>
        </mc:Choice>
        <mc:Fallback>
          <w:pict>
            <v:group w14:anchorId="71492D98" id="Group 468" o:spid="_x0000_s1026" style="position:absolute;margin-left:0;margin-top:0;width:791.15pt;height:1in;z-index:251660288;mso-width-percent:1000;mso-height-percent:925;mso-position-horizontal:center;mso-position-horizontal-relative:page;mso-position-vertical:top;mso-position-vertical-relative:page;mso-width-percent:1000;mso-height-percent:925;mso-height-relative:top-margin-area" coordorigin="8,9" coordsize="15823,1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">
              <v:shapetype id="_x0000_t32" coordsize="21600,21600" o:spt="32" o:oned="t" path="m,l21600,21600e" filled="f">
                <v:path arrowok="t" fillok="f" o:connecttype="none"/>
                <o:lock v:ext="edit" shapetype="t"/>
              </v:shapetype>
              <v:shape id="AutoShape 4" o:spid="_x0000_s1027" type="#_x0000_t32" style="position:absolute;left:9;top:1431;width:1582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" strokecolor="#365f91 [2404]"/>
              <v:rect id="Rectangle 470" o:spid="_x0000_s1028" style="position:absolute;left:8;top:9;width:4031;height:1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" filled="f" stroked="f"/>
              <w10:wrap anchorx="page" anchory="page"/>
            </v:group>
          </w:pict>
        </mc:Fallback>
      </mc:AlternateContent>
    </w:r>
    <w:r>
      <w:rPr>
        <w:rFonts w:asciiTheme="majorHAnsi" w:eastAsiaTheme="majorEastAsia" w:hAnsiTheme="majorHAnsi" w:cstheme="majorBidi"/>
        <w:noProof/>
        <w:lang w:eastAsia="hr-HR"/>
      </w:rPr>
      <mc:AlternateContent>
        <mc:Choice Requires="wps">
          <w:drawing>
            <wp:anchor distT="0" distB="0" distL="114300" distR="114300" simplePos="0" relativeHeight="251657216" behindDoc="0" locked="0" layoutInCell="1" allowOverlap="1" wp14:anchorId="28A39524" wp14:editId="4684C17E">
              <wp:simplePos x="0" y="0"/>
              <wp:positionH relativeFrom="rightMargin">
                <wp:align>center</wp:align>
              </wp:positionH>
              <wp:positionV relativeFrom="page">
                <wp:align>top</wp:align>
              </wp:positionV>
              <wp:extent cx="90805" cy="822960"/>
              <wp:effectExtent l="0" t="0" r="23495" b="15240"/>
              <wp:wrapNone/>
              <wp:docPr id="471" name="Rectangle 4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822960"/>
                      </a:xfrm>
                      <a:prstGeom prst="rect">
                        <a:avLst/>
                      </a:prstGeom>
                      <a:solidFill>
                        <a:schemeClr val="accent5"/>
                      </a:solidFill>
                      <a:ln w="9525">
                        <a:solidFill>
                          <a:schemeClr val="accent1">
                            <a:lumMod val="75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topMargin">
                <wp14:pctHeight>90000</wp14:pctHeight>
              </wp14:sizeRelV>
            </wp:anchor>
          </w:drawing>
        </mc:Choice>
        <mc:Fallback>
          <w:pict>
            <v:rect w14:anchorId="7965430C" id="Rectangle 471" o:spid="_x0000_s1026" style="position:absolute;margin-left:0;margin-top:0;width:7.15pt;height:64.8pt;z-index:251657216;visibility:visible;mso-wrap-style:square;mso-width-percent:0;mso-height-percent:900;mso-wrap-distance-left:9pt;mso-wrap-distance-top:0;mso-wrap-distance-right:9pt;mso-wrap-distance-bottom:0;mso-position-horizontal:center;mso-position-horizontal-relative:right-margin-area;mso-position-vertical:top;mso-position-vertical-relative:page;mso-width-percent: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" fillcolor="#4bacc6 [3208]" strokecolor="#365f91 [2404]">
              <w10:wrap anchorx="margin" anchory="page"/>
            </v:rect>
          </w:pict>
        </mc:Fallback>
      </mc:AlternateContent>
    </w:r>
    <w:r>
      <w:rPr>
        <w:rFonts w:asciiTheme="majorHAnsi" w:eastAsiaTheme="majorEastAsia" w:hAnsiTheme="majorHAnsi" w:cstheme="majorBidi"/>
        <w:noProof/>
        <w:lang w:eastAsia="hr-HR"/>
      </w:rPr>
      <mc:AlternateContent>
        <mc:Choice Requires="wps">
          <w:drawing>
            <wp:anchor distT="0" distB="0" distL="114300" distR="114300" simplePos="0" relativeHeight="251654144" behindDoc="0" locked="0" layoutInCell="1" allowOverlap="1" wp14:anchorId="269D3E34" wp14:editId="0B5F4E20">
              <wp:simplePos x="0" y="0"/>
              <wp:positionH relativeFrom="leftMargin">
                <wp:align>center</wp:align>
              </wp:positionH>
              <wp:positionV relativeFrom="page">
                <wp:align>top</wp:align>
              </wp:positionV>
              <wp:extent cx="90805" cy="822960"/>
              <wp:effectExtent l="0" t="0" r="23495" b="15240"/>
              <wp:wrapNone/>
              <wp:docPr id="472" name="Rectangle 4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822960"/>
                      </a:xfrm>
                      <a:prstGeom prst="rect">
                        <a:avLst/>
                      </a:prstGeom>
                      <a:solidFill>
                        <a:schemeClr val="accent5"/>
                      </a:solidFill>
                      <a:ln w="9525">
                        <a:solidFill>
                          <a:schemeClr val="accent1">
                            <a:lumMod val="75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topMargin">
                <wp14:pctHeight>90000</wp14:pctHeight>
              </wp14:sizeRelV>
            </wp:anchor>
          </w:drawing>
        </mc:Choice>
        <mc:Fallback>
          <w:pict>
            <v:rect w14:anchorId="4C1D472B" id="Rectangle 472" o:spid="_x0000_s1026" style="position:absolute;margin-left:0;margin-top:0;width:7.15pt;height:64.8pt;z-index:251654144;visibility:visible;mso-wrap-style:square;mso-width-percent:0;mso-height-percent:900;mso-wrap-distance-left:9pt;mso-wrap-distance-top:0;mso-wrap-distance-right:9pt;mso-wrap-distance-bottom:0;mso-position-horizontal:center;mso-position-horizontal-relative:left-margin-area;mso-position-vertical:top;mso-position-vertical-relative:page;mso-width-percent: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" fillcolor="#4bacc6 [3208]" strokecolor="#365f91 [2404]">
              <w10:wrap anchorx="margin" anchory="page"/>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Theme="majorHAnsi" w:eastAsiaTheme="majorEastAsia" w:hAnsiTheme="majorHAnsi" w:cstheme="majorBidi"/>
        <w:b/>
        <w:color w:val="365F91" w:themeColor="accent1" w:themeShade="BF"/>
      </w:rPr>
      <w:alias w:val="Title"/>
      <w:id w:val="1934633088"/>
      <w:dataBinding w:prefixMappings="xmlns:ns0='http://schemas.openxmlformats.org/package/2006/metadata/core-properties' xmlns:ns1='http://purl.org/dc/elements/1.1/'" w:xpath="/ns0:coreProperties[1]/ns1:title[1]" w:storeItemID="{6C3C8BC8-F283-45AE-878A-BAB7291924A1}"/>
      <w:text/>
    </w:sdtPr>
    <w:sdtContent>
      <w:p w14:paraId="3993ACFE" w14:textId="77777777" w:rsidR="00AC7A60" w:rsidRPr="00B10718" w:rsidRDefault="00AC7A60">
        <w:pPr>
          <w:pStyle w:val="Zaglavlje"/>
          <w:rPr>
            <w:rFonts w:asciiTheme="majorHAnsi" w:eastAsiaTheme="majorEastAsia" w:hAnsiTheme="majorHAnsi" w:cstheme="majorBidi"/>
            <w:b/>
            <w:color w:val="365F91" w:themeColor="accent1" w:themeShade="BF"/>
          </w:rPr>
        </w:pPr>
        <w:r w:rsidRPr="00B10718">
          <w:rPr>
            <w:rFonts w:asciiTheme="majorHAnsi" w:eastAsiaTheme="majorEastAsia" w:hAnsiTheme="majorHAnsi" w:cstheme="majorBidi"/>
            <w:b/>
            <w:color w:val="365F91" w:themeColor="accent1" w:themeShade="BF"/>
          </w:rPr>
          <w:t>Strategija razvoja pametne Općine Donja Motičina       2025. – 2030.</w:t>
        </w:r>
      </w:p>
    </w:sdtContent>
  </w:sdt>
  <w:p w14:paraId="71606C54" w14:textId="77777777" w:rsidR="00AC7A60" w:rsidRDefault="00AC7A60">
    <w:pPr>
      <w:pStyle w:val="Zaglavlje"/>
    </w:pPr>
    <w:r>
      <w:rPr>
        <w:rFonts w:asciiTheme="majorHAnsi" w:eastAsiaTheme="majorEastAsia" w:hAnsiTheme="majorHAnsi" w:cstheme="majorBidi"/>
        <w:noProof/>
        <w:lang w:eastAsia="hr-HR"/>
      </w:rPr>
      <mc:AlternateContent>
        <mc:Choice Requires="wpg">
          <w:drawing>
            <wp:anchor distT="0" distB="0" distL="114300" distR="114300" simplePos="0" relativeHeight="251667456" behindDoc="0" locked="0" layoutInCell="1" allowOverlap="1" wp14:anchorId="26C43897" wp14:editId="632E8B3A">
              <wp:simplePos x="0" y="0"/>
              <wp:positionH relativeFrom="page">
                <wp:align>center</wp:align>
              </wp:positionH>
              <wp:positionV relativeFrom="page">
                <wp:align>top</wp:align>
              </wp:positionV>
              <wp:extent cx="10047605" cy="914400"/>
              <wp:effectExtent l="0" t="0" r="21590" b="11430"/>
              <wp:wrapNone/>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47605" cy="914400"/>
                        <a:chOff x="8" y="9"/>
                        <a:chExt cx="15823" cy="1439"/>
                      </a:xfrm>
                    </wpg:grpSpPr>
                    <wps:wsp>
                      <wps:cNvPr id="4" name="AutoShape 4"/>
                      <wps:cNvCnPr>
                        <a:cxnSpLocks noChangeShapeType="1"/>
                      </wps:cNvCnPr>
                      <wps:spPr bwMode="auto">
                        <a:xfrm>
                          <a:off x="9" y="1431"/>
                          <a:ext cx="15822" cy="0"/>
                        </a:xfrm>
                        <a:prstGeom prst="straightConnector1">
                          <a:avLst/>
                        </a:prstGeom>
                        <a:noFill/>
                        <a:ln w="9525">
                          <a:solidFill>
                            <a:schemeClr val="accent1">
                              <a:lumMod val="75000"/>
                            </a:schemeClr>
                          </a:solidFill>
                          <a:round/>
                          <a:headEnd/>
                          <a:tailEnd/>
                        </a:ln>
                        <a:extLst>
                          <a:ext uri="{909E8E84-426E-40DD-AFC4-6F175D3DCCD1}">
                            <a14:hiddenFill xmlns:a14="http://schemas.microsoft.com/office/drawing/2010/main">
                              <a:noFill/>
                            </a14:hiddenFill>
                          </a:ext>
                        </a:extLst>
                      </wps:spPr>
                      <wps:bodyPr/>
                    </wps:wsp>
                    <wps:wsp>
                      <wps:cNvPr id="5" name="Rectangle 5"/>
                      <wps:cNvSpPr>
                        <a:spLocks noChangeArrowheads="1"/>
                      </wps:cNvSpPr>
                      <wps:spPr bwMode="auto">
                        <a:xfrm>
                          <a:off x="8" y="9"/>
                          <a:ext cx="4031" cy="1439"/>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100000</wp14:pctWidth>
              </wp14:sizeRelH>
              <wp14:sizeRelV relativeFrom="topMargin">
                <wp14:pctHeight>92500</wp14:pctHeight>
              </wp14:sizeRelV>
            </wp:anchor>
          </w:drawing>
        </mc:Choice>
        <mc:Fallback>
          <w:pict>
            <v:group w14:anchorId="61C5FDC6" id="Group 3" o:spid="_x0000_s1026" style="position:absolute;margin-left:0;margin-top:0;width:791.15pt;height:1in;z-index:251667456;mso-width-percent:1000;mso-height-percent:925;mso-position-horizontal:center;mso-position-horizontal-relative:page;mso-position-vertical:top;mso-position-vertical-relative:page;mso-width-percent:1000;mso-height-percent:925;mso-height-relative:top-margin-area" coordorigin="8,9" coordsize="15823,1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">
              <v:shapetype id="_x0000_t32" coordsize="21600,21600" o:spt="32" o:oned="t" path="m,l21600,21600e" filled="f">
                <v:path arrowok="t" fillok="f" o:connecttype="none"/>
                <o:lock v:ext="edit" shapetype="t"/>
              </v:shapetype>
              <v:shape id="AutoShape 4" o:spid="_x0000_s1027" type="#_x0000_t32" style="position:absolute;left:9;top:1431;width:1582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" strokecolor="#365f91 [2404]"/>
              <v:rect id="Rectangle 5" o:spid="_x0000_s1028" style="position:absolute;left:8;top:9;width:4031;height:1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" filled="f" stroked="f"/>
              <w10:wrap anchorx="page" anchory="page"/>
            </v:group>
          </w:pict>
        </mc:Fallback>
      </mc:AlternateContent>
    </w:r>
    <w:r>
      <w:rPr>
        <w:rFonts w:asciiTheme="majorHAnsi" w:eastAsiaTheme="majorEastAsia" w:hAnsiTheme="majorHAnsi" w:cstheme="majorBidi"/>
        <w:noProof/>
        <w:lang w:eastAsia="hr-HR"/>
      </w:rPr>
      <mc:AlternateContent>
        <mc:Choice Requires="wps">
          <w:drawing>
            <wp:anchor distT="0" distB="0" distL="114300" distR="114300" simplePos="0" relativeHeight="251666432" behindDoc="0" locked="0" layoutInCell="1" allowOverlap="1" wp14:anchorId="50BBB805" wp14:editId="1B322190">
              <wp:simplePos x="0" y="0"/>
              <wp:positionH relativeFrom="rightMargin">
                <wp:align>center</wp:align>
              </wp:positionH>
              <wp:positionV relativeFrom="page">
                <wp:align>top</wp:align>
              </wp:positionV>
              <wp:extent cx="90805" cy="822960"/>
              <wp:effectExtent l="0" t="0" r="23495" b="15240"/>
              <wp:wrapNone/>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822960"/>
                      </a:xfrm>
                      <a:prstGeom prst="rect">
                        <a:avLst/>
                      </a:prstGeom>
                      <a:solidFill>
                        <a:schemeClr val="accent5"/>
                      </a:solidFill>
                      <a:ln w="9525">
                        <a:solidFill>
                          <a:schemeClr val="accent1">
                            <a:lumMod val="75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topMargin">
                <wp14:pctHeight>90000</wp14:pctHeight>
              </wp14:sizeRelV>
            </wp:anchor>
          </w:drawing>
        </mc:Choice>
        <mc:Fallback>
          <w:pict>
            <v:rect w14:anchorId="0EDD167C" id="Rectangle 6" o:spid="_x0000_s1026" style="position:absolute;margin-left:0;margin-top:0;width:7.15pt;height:64.8pt;z-index:251666432;visibility:visible;mso-wrap-style:square;mso-width-percent:0;mso-height-percent:900;mso-wrap-distance-left:9pt;mso-wrap-distance-top:0;mso-wrap-distance-right:9pt;mso-wrap-distance-bottom:0;mso-position-horizontal:center;mso-position-horizontal-relative:right-margin-area;mso-position-vertical:top;mso-position-vertical-relative:page;mso-width-percent: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" fillcolor="#4bacc6 [3208]" strokecolor="#365f91 [2404]">
              <w10:wrap anchorx="margin" anchory="page"/>
            </v:rect>
          </w:pict>
        </mc:Fallback>
      </mc:AlternateContent>
    </w:r>
    <w:r>
      <w:rPr>
        <w:rFonts w:asciiTheme="majorHAnsi" w:eastAsiaTheme="majorEastAsia" w:hAnsiTheme="majorHAnsi" w:cstheme="majorBidi"/>
        <w:noProof/>
        <w:lang w:eastAsia="hr-HR"/>
      </w:rPr>
      <mc:AlternateContent>
        <mc:Choice Requires="wps">
          <w:drawing>
            <wp:anchor distT="0" distB="0" distL="114300" distR="114300" simplePos="0" relativeHeight="251665408" behindDoc="0" locked="0" layoutInCell="1" allowOverlap="1" wp14:anchorId="4C8F7660" wp14:editId="090CE91E">
              <wp:simplePos x="0" y="0"/>
              <wp:positionH relativeFrom="leftMargin">
                <wp:align>center</wp:align>
              </wp:positionH>
              <wp:positionV relativeFrom="page">
                <wp:align>top</wp:align>
              </wp:positionV>
              <wp:extent cx="90805" cy="822960"/>
              <wp:effectExtent l="0" t="0" r="23495" b="15240"/>
              <wp:wrapNone/>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822960"/>
                      </a:xfrm>
                      <a:prstGeom prst="rect">
                        <a:avLst/>
                      </a:prstGeom>
                      <a:solidFill>
                        <a:schemeClr val="accent5"/>
                      </a:solidFill>
                      <a:ln w="9525">
                        <a:solidFill>
                          <a:schemeClr val="accent1">
                            <a:lumMod val="75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topMargin">
                <wp14:pctHeight>90000</wp14:pctHeight>
              </wp14:sizeRelV>
            </wp:anchor>
          </w:drawing>
        </mc:Choice>
        <mc:Fallback>
          <w:pict>
            <v:rect w14:anchorId="53151454" id="Rectangle 7" o:spid="_x0000_s1026" style="position:absolute;margin-left:0;margin-top:0;width:7.15pt;height:64.8pt;z-index:251665408;visibility:visible;mso-wrap-style:square;mso-width-percent:0;mso-height-percent:900;mso-wrap-distance-left:9pt;mso-wrap-distance-top:0;mso-wrap-distance-right:9pt;mso-wrap-distance-bottom:0;mso-position-horizontal:center;mso-position-horizontal-relative:left-margin-area;mso-position-vertical:top;mso-position-vertical-relative:page;mso-width-percent: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" fillcolor="#4bacc6 [3208]" strokecolor="#365f91 [2404]">
              <w10:wrap anchorx="margin"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1A5269"/>
    <w:multiLevelType w:val="hybridMultilevel"/>
    <w:tmpl w:val="A00802D4"/>
    <w:lvl w:ilvl="0" w:tplc="041A000B">
      <w:start w:val="1"/>
      <w:numFmt w:val="bullet"/>
      <w:lvlText w:val=""/>
      <w:lvlJc w:val="left"/>
      <w:pPr>
        <w:ind w:left="360" w:hanging="360"/>
      </w:pPr>
      <w:rPr>
        <w:rFonts w:ascii="Wingdings" w:hAnsi="Wingdings"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1" w15:restartNumberingAfterBreak="0">
    <w:nsid w:val="027C0A01"/>
    <w:multiLevelType w:val="hybridMultilevel"/>
    <w:tmpl w:val="EC0E55A6"/>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15:restartNumberingAfterBreak="0">
    <w:nsid w:val="0A632CCA"/>
    <w:multiLevelType w:val="multilevel"/>
    <w:tmpl w:val="11322E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A85488B"/>
    <w:multiLevelType w:val="hybridMultilevel"/>
    <w:tmpl w:val="5C127B0A"/>
    <w:lvl w:ilvl="0" w:tplc="041A000B">
      <w:start w:val="1"/>
      <w:numFmt w:val="bullet"/>
      <w:lvlText w:val=""/>
      <w:lvlJc w:val="left"/>
      <w:pPr>
        <w:ind w:left="1068" w:hanging="360"/>
      </w:pPr>
      <w:rPr>
        <w:rFonts w:ascii="Wingdings" w:hAnsi="Wingdings" w:hint="default"/>
      </w:rPr>
    </w:lvl>
    <w:lvl w:ilvl="1" w:tplc="041A0003" w:tentative="1">
      <w:start w:val="1"/>
      <w:numFmt w:val="bullet"/>
      <w:lvlText w:val="o"/>
      <w:lvlJc w:val="left"/>
      <w:pPr>
        <w:ind w:left="1788" w:hanging="360"/>
      </w:pPr>
      <w:rPr>
        <w:rFonts w:ascii="Courier New" w:hAnsi="Courier New" w:cs="Courier New" w:hint="default"/>
      </w:rPr>
    </w:lvl>
    <w:lvl w:ilvl="2" w:tplc="041A0005" w:tentative="1">
      <w:start w:val="1"/>
      <w:numFmt w:val="bullet"/>
      <w:lvlText w:val=""/>
      <w:lvlJc w:val="left"/>
      <w:pPr>
        <w:ind w:left="2508" w:hanging="360"/>
      </w:pPr>
      <w:rPr>
        <w:rFonts w:ascii="Wingdings" w:hAnsi="Wingdings" w:hint="default"/>
      </w:rPr>
    </w:lvl>
    <w:lvl w:ilvl="3" w:tplc="041A0001" w:tentative="1">
      <w:start w:val="1"/>
      <w:numFmt w:val="bullet"/>
      <w:lvlText w:val=""/>
      <w:lvlJc w:val="left"/>
      <w:pPr>
        <w:ind w:left="3228" w:hanging="360"/>
      </w:pPr>
      <w:rPr>
        <w:rFonts w:ascii="Symbol" w:hAnsi="Symbol" w:hint="default"/>
      </w:rPr>
    </w:lvl>
    <w:lvl w:ilvl="4" w:tplc="041A0003" w:tentative="1">
      <w:start w:val="1"/>
      <w:numFmt w:val="bullet"/>
      <w:lvlText w:val="o"/>
      <w:lvlJc w:val="left"/>
      <w:pPr>
        <w:ind w:left="3948" w:hanging="360"/>
      </w:pPr>
      <w:rPr>
        <w:rFonts w:ascii="Courier New" w:hAnsi="Courier New" w:cs="Courier New" w:hint="default"/>
      </w:rPr>
    </w:lvl>
    <w:lvl w:ilvl="5" w:tplc="041A0005" w:tentative="1">
      <w:start w:val="1"/>
      <w:numFmt w:val="bullet"/>
      <w:lvlText w:val=""/>
      <w:lvlJc w:val="left"/>
      <w:pPr>
        <w:ind w:left="4668" w:hanging="360"/>
      </w:pPr>
      <w:rPr>
        <w:rFonts w:ascii="Wingdings" w:hAnsi="Wingdings" w:hint="default"/>
      </w:rPr>
    </w:lvl>
    <w:lvl w:ilvl="6" w:tplc="041A0001" w:tentative="1">
      <w:start w:val="1"/>
      <w:numFmt w:val="bullet"/>
      <w:lvlText w:val=""/>
      <w:lvlJc w:val="left"/>
      <w:pPr>
        <w:ind w:left="5388" w:hanging="360"/>
      </w:pPr>
      <w:rPr>
        <w:rFonts w:ascii="Symbol" w:hAnsi="Symbol" w:hint="default"/>
      </w:rPr>
    </w:lvl>
    <w:lvl w:ilvl="7" w:tplc="041A0003" w:tentative="1">
      <w:start w:val="1"/>
      <w:numFmt w:val="bullet"/>
      <w:lvlText w:val="o"/>
      <w:lvlJc w:val="left"/>
      <w:pPr>
        <w:ind w:left="6108" w:hanging="360"/>
      </w:pPr>
      <w:rPr>
        <w:rFonts w:ascii="Courier New" w:hAnsi="Courier New" w:cs="Courier New" w:hint="default"/>
      </w:rPr>
    </w:lvl>
    <w:lvl w:ilvl="8" w:tplc="041A0005" w:tentative="1">
      <w:start w:val="1"/>
      <w:numFmt w:val="bullet"/>
      <w:lvlText w:val=""/>
      <w:lvlJc w:val="left"/>
      <w:pPr>
        <w:ind w:left="6828" w:hanging="360"/>
      </w:pPr>
      <w:rPr>
        <w:rFonts w:ascii="Wingdings" w:hAnsi="Wingdings" w:hint="default"/>
      </w:rPr>
    </w:lvl>
  </w:abstractNum>
  <w:abstractNum w:abstractNumId="4" w15:restartNumberingAfterBreak="0">
    <w:nsid w:val="0BDB7574"/>
    <w:multiLevelType w:val="multilevel"/>
    <w:tmpl w:val="7D5CD8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C2C1C97"/>
    <w:multiLevelType w:val="hybridMultilevel"/>
    <w:tmpl w:val="A1E2FB3E"/>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 w15:restartNumberingAfterBreak="0">
    <w:nsid w:val="0E573F13"/>
    <w:multiLevelType w:val="hybridMultilevel"/>
    <w:tmpl w:val="8702F392"/>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 w15:restartNumberingAfterBreak="0">
    <w:nsid w:val="0F630A0A"/>
    <w:multiLevelType w:val="multilevel"/>
    <w:tmpl w:val="8280CA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1C44CFF"/>
    <w:multiLevelType w:val="multilevel"/>
    <w:tmpl w:val="258022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2B67185"/>
    <w:multiLevelType w:val="multilevel"/>
    <w:tmpl w:val="7346D540"/>
    <w:lvl w:ilvl="0">
      <w:start w:val="4"/>
      <w:numFmt w:val="decimal"/>
      <w:lvlText w:val="%1."/>
      <w:lvlJc w:val="left"/>
      <w:pPr>
        <w:ind w:left="675" w:hanging="675"/>
      </w:pPr>
      <w:rPr>
        <w:rFonts w:hint="default"/>
      </w:rPr>
    </w:lvl>
    <w:lvl w:ilvl="1">
      <w:start w:val="1"/>
      <w:numFmt w:val="decimal"/>
      <w:lvlText w:val="%1.%2."/>
      <w:lvlJc w:val="left"/>
      <w:pPr>
        <w:ind w:left="720" w:hanging="72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15:restartNumberingAfterBreak="0">
    <w:nsid w:val="14F82158"/>
    <w:multiLevelType w:val="multilevel"/>
    <w:tmpl w:val="E43095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55172BC"/>
    <w:multiLevelType w:val="hybridMultilevel"/>
    <w:tmpl w:val="8D9C33F6"/>
    <w:lvl w:ilvl="0" w:tplc="041A000B">
      <w:start w:val="1"/>
      <w:numFmt w:val="bullet"/>
      <w:lvlText w:val=""/>
      <w:lvlJc w:val="left"/>
      <w:pPr>
        <w:ind w:left="405" w:hanging="360"/>
      </w:pPr>
      <w:rPr>
        <w:rFonts w:ascii="Wingdings" w:hAnsi="Wingdings" w:hint="default"/>
      </w:rPr>
    </w:lvl>
    <w:lvl w:ilvl="1" w:tplc="041A0003" w:tentative="1">
      <w:start w:val="1"/>
      <w:numFmt w:val="bullet"/>
      <w:lvlText w:val="o"/>
      <w:lvlJc w:val="left"/>
      <w:pPr>
        <w:ind w:left="1125" w:hanging="360"/>
      </w:pPr>
      <w:rPr>
        <w:rFonts w:ascii="Courier New" w:hAnsi="Courier New" w:cs="Courier New" w:hint="default"/>
      </w:rPr>
    </w:lvl>
    <w:lvl w:ilvl="2" w:tplc="041A0005" w:tentative="1">
      <w:start w:val="1"/>
      <w:numFmt w:val="bullet"/>
      <w:lvlText w:val=""/>
      <w:lvlJc w:val="left"/>
      <w:pPr>
        <w:ind w:left="1845" w:hanging="360"/>
      </w:pPr>
      <w:rPr>
        <w:rFonts w:ascii="Wingdings" w:hAnsi="Wingdings" w:hint="default"/>
      </w:rPr>
    </w:lvl>
    <w:lvl w:ilvl="3" w:tplc="041A0001" w:tentative="1">
      <w:start w:val="1"/>
      <w:numFmt w:val="bullet"/>
      <w:lvlText w:val=""/>
      <w:lvlJc w:val="left"/>
      <w:pPr>
        <w:ind w:left="2565" w:hanging="360"/>
      </w:pPr>
      <w:rPr>
        <w:rFonts w:ascii="Symbol" w:hAnsi="Symbol" w:hint="default"/>
      </w:rPr>
    </w:lvl>
    <w:lvl w:ilvl="4" w:tplc="041A0003" w:tentative="1">
      <w:start w:val="1"/>
      <w:numFmt w:val="bullet"/>
      <w:lvlText w:val="o"/>
      <w:lvlJc w:val="left"/>
      <w:pPr>
        <w:ind w:left="3285" w:hanging="360"/>
      </w:pPr>
      <w:rPr>
        <w:rFonts w:ascii="Courier New" w:hAnsi="Courier New" w:cs="Courier New" w:hint="default"/>
      </w:rPr>
    </w:lvl>
    <w:lvl w:ilvl="5" w:tplc="041A0005" w:tentative="1">
      <w:start w:val="1"/>
      <w:numFmt w:val="bullet"/>
      <w:lvlText w:val=""/>
      <w:lvlJc w:val="left"/>
      <w:pPr>
        <w:ind w:left="4005" w:hanging="360"/>
      </w:pPr>
      <w:rPr>
        <w:rFonts w:ascii="Wingdings" w:hAnsi="Wingdings" w:hint="default"/>
      </w:rPr>
    </w:lvl>
    <w:lvl w:ilvl="6" w:tplc="041A0001" w:tentative="1">
      <w:start w:val="1"/>
      <w:numFmt w:val="bullet"/>
      <w:lvlText w:val=""/>
      <w:lvlJc w:val="left"/>
      <w:pPr>
        <w:ind w:left="4725" w:hanging="360"/>
      </w:pPr>
      <w:rPr>
        <w:rFonts w:ascii="Symbol" w:hAnsi="Symbol" w:hint="default"/>
      </w:rPr>
    </w:lvl>
    <w:lvl w:ilvl="7" w:tplc="041A0003" w:tentative="1">
      <w:start w:val="1"/>
      <w:numFmt w:val="bullet"/>
      <w:lvlText w:val="o"/>
      <w:lvlJc w:val="left"/>
      <w:pPr>
        <w:ind w:left="5445" w:hanging="360"/>
      </w:pPr>
      <w:rPr>
        <w:rFonts w:ascii="Courier New" w:hAnsi="Courier New" w:cs="Courier New" w:hint="default"/>
      </w:rPr>
    </w:lvl>
    <w:lvl w:ilvl="8" w:tplc="041A0005" w:tentative="1">
      <w:start w:val="1"/>
      <w:numFmt w:val="bullet"/>
      <w:lvlText w:val=""/>
      <w:lvlJc w:val="left"/>
      <w:pPr>
        <w:ind w:left="6165" w:hanging="360"/>
      </w:pPr>
      <w:rPr>
        <w:rFonts w:ascii="Wingdings" w:hAnsi="Wingdings" w:hint="default"/>
      </w:rPr>
    </w:lvl>
  </w:abstractNum>
  <w:abstractNum w:abstractNumId="12" w15:restartNumberingAfterBreak="0">
    <w:nsid w:val="1675359B"/>
    <w:multiLevelType w:val="multilevel"/>
    <w:tmpl w:val="93FEFA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1A1F4A17"/>
    <w:multiLevelType w:val="multilevel"/>
    <w:tmpl w:val="4AE240A0"/>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b/>
        <w:sz w:val="22"/>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4" w15:restartNumberingAfterBreak="0">
    <w:nsid w:val="1AF14A6E"/>
    <w:multiLevelType w:val="hybridMultilevel"/>
    <w:tmpl w:val="2904D504"/>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15:restartNumberingAfterBreak="0">
    <w:nsid w:val="1E2B17E0"/>
    <w:multiLevelType w:val="hybridMultilevel"/>
    <w:tmpl w:val="29BA2F3A"/>
    <w:lvl w:ilvl="0" w:tplc="041A0001">
      <w:start w:val="1"/>
      <w:numFmt w:val="bullet"/>
      <w:lvlText w:val=""/>
      <w:lvlJc w:val="left"/>
      <w:pPr>
        <w:ind w:left="766" w:hanging="360"/>
      </w:pPr>
      <w:rPr>
        <w:rFonts w:ascii="Symbol" w:hAnsi="Symbol" w:hint="default"/>
      </w:rPr>
    </w:lvl>
    <w:lvl w:ilvl="1" w:tplc="041A0003" w:tentative="1">
      <w:start w:val="1"/>
      <w:numFmt w:val="bullet"/>
      <w:lvlText w:val="o"/>
      <w:lvlJc w:val="left"/>
      <w:pPr>
        <w:ind w:left="1486" w:hanging="360"/>
      </w:pPr>
      <w:rPr>
        <w:rFonts w:ascii="Courier New" w:hAnsi="Courier New" w:cs="Courier New" w:hint="default"/>
      </w:rPr>
    </w:lvl>
    <w:lvl w:ilvl="2" w:tplc="041A0005" w:tentative="1">
      <w:start w:val="1"/>
      <w:numFmt w:val="bullet"/>
      <w:lvlText w:val=""/>
      <w:lvlJc w:val="left"/>
      <w:pPr>
        <w:ind w:left="2206" w:hanging="360"/>
      </w:pPr>
      <w:rPr>
        <w:rFonts w:ascii="Wingdings" w:hAnsi="Wingdings" w:hint="default"/>
      </w:rPr>
    </w:lvl>
    <w:lvl w:ilvl="3" w:tplc="041A0001" w:tentative="1">
      <w:start w:val="1"/>
      <w:numFmt w:val="bullet"/>
      <w:lvlText w:val=""/>
      <w:lvlJc w:val="left"/>
      <w:pPr>
        <w:ind w:left="2926" w:hanging="360"/>
      </w:pPr>
      <w:rPr>
        <w:rFonts w:ascii="Symbol" w:hAnsi="Symbol" w:hint="default"/>
      </w:rPr>
    </w:lvl>
    <w:lvl w:ilvl="4" w:tplc="041A0003" w:tentative="1">
      <w:start w:val="1"/>
      <w:numFmt w:val="bullet"/>
      <w:lvlText w:val="o"/>
      <w:lvlJc w:val="left"/>
      <w:pPr>
        <w:ind w:left="3646" w:hanging="360"/>
      </w:pPr>
      <w:rPr>
        <w:rFonts w:ascii="Courier New" w:hAnsi="Courier New" w:cs="Courier New" w:hint="default"/>
      </w:rPr>
    </w:lvl>
    <w:lvl w:ilvl="5" w:tplc="041A0005" w:tentative="1">
      <w:start w:val="1"/>
      <w:numFmt w:val="bullet"/>
      <w:lvlText w:val=""/>
      <w:lvlJc w:val="left"/>
      <w:pPr>
        <w:ind w:left="4366" w:hanging="360"/>
      </w:pPr>
      <w:rPr>
        <w:rFonts w:ascii="Wingdings" w:hAnsi="Wingdings" w:hint="default"/>
      </w:rPr>
    </w:lvl>
    <w:lvl w:ilvl="6" w:tplc="041A0001" w:tentative="1">
      <w:start w:val="1"/>
      <w:numFmt w:val="bullet"/>
      <w:lvlText w:val=""/>
      <w:lvlJc w:val="left"/>
      <w:pPr>
        <w:ind w:left="5086" w:hanging="360"/>
      </w:pPr>
      <w:rPr>
        <w:rFonts w:ascii="Symbol" w:hAnsi="Symbol" w:hint="default"/>
      </w:rPr>
    </w:lvl>
    <w:lvl w:ilvl="7" w:tplc="041A0003" w:tentative="1">
      <w:start w:val="1"/>
      <w:numFmt w:val="bullet"/>
      <w:lvlText w:val="o"/>
      <w:lvlJc w:val="left"/>
      <w:pPr>
        <w:ind w:left="5806" w:hanging="360"/>
      </w:pPr>
      <w:rPr>
        <w:rFonts w:ascii="Courier New" w:hAnsi="Courier New" w:cs="Courier New" w:hint="default"/>
      </w:rPr>
    </w:lvl>
    <w:lvl w:ilvl="8" w:tplc="041A0005" w:tentative="1">
      <w:start w:val="1"/>
      <w:numFmt w:val="bullet"/>
      <w:lvlText w:val=""/>
      <w:lvlJc w:val="left"/>
      <w:pPr>
        <w:ind w:left="6526" w:hanging="360"/>
      </w:pPr>
      <w:rPr>
        <w:rFonts w:ascii="Wingdings" w:hAnsi="Wingdings" w:hint="default"/>
      </w:rPr>
    </w:lvl>
  </w:abstractNum>
  <w:abstractNum w:abstractNumId="16" w15:restartNumberingAfterBreak="0">
    <w:nsid w:val="1E990267"/>
    <w:multiLevelType w:val="multilevel"/>
    <w:tmpl w:val="C8DE98B0"/>
    <w:lvl w:ilvl="0">
      <w:start w:val="4"/>
      <w:numFmt w:val="decimal"/>
      <w:lvlText w:val="%1."/>
      <w:lvlJc w:val="left"/>
      <w:pPr>
        <w:ind w:left="585" w:hanging="585"/>
      </w:pPr>
      <w:rPr>
        <w:rFonts w:hint="default"/>
      </w:rPr>
    </w:lvl>
    <w:lvl w:ilvl="1">
      <w:start w:val="4"/>
      <w:numFmt w:val="decimal"/>
      <w:lvlText w:val="%1.%2."/>
      <w:lvlJc w:val="left"/>
      <w:pPr>
        <w:ind w:left="720" w:hanging="72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1E9B570D"/>
    <w:multiLevelType w:val="hybridMultilevel"/>
    <w:tmpl w:val="7BEA60BA"/>
    <w:lvl w:ilvl="0" w:tplc="F2FAFE32">
      <w:numFmt w:val="bullet"/>
      <w:lvlText w:val="-"/>
      <w:lvlJc w:val="left"/>
      <w:pPr>
        <w:ind w:left="720" w:hanging="360"/>
      </w:pPr>
      <w:rPr>
        <w:rFonts w:ascii="Cambria" w:eastAsiaTheme="minorHAnsi" w:hAnsi="Cambria"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15:restartNumberingAfterBreak="0">
    <w:nsid w:val="217F4D84"/>
    <w:multiLevelType w:val="hybridMultilevel"/>
    <w:tmpl w:val="995E3910"/>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9" w15:restartNumberingAfterBreak="0">
    <w:nsid w:val="26862A03"/>
    <w:multiLevelType w:val="hybridMultilevel"/>
    <w:tmpl w:val="A61C06C6"/>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 w15:restartNumberingAfterBreak="0">
    <w:nsid w:val="26D035E6"/>
    <w:multiLevelType w:val="multilevel"/>
    <w:tmpl w:val="0B0887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26FA7191"/>
    <w:multiLevelType w:val="multilevel"/>
    <w:tmpl w:val="379E37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27756EAC"/>
    <w:multiLevelType w:val="hybridMultilevel"/>
    <w:tmpl w:val="27F2B8F8"/>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3" w15:restartNumberingAfterBreak="0">
    <w:nsid w:val="2C877196"/>
    <w:multiLevelType w:val="multilevel"/>
    <w:tmpl w:val="8B4667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30FD18E4"/>
    <w:multiLevelType w:val="hybridMultilevel"/>
    <w:tmpl w:val="0F2C653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5" w15:restartNumberingAfterBreak="0">
    <w:nsid w:val="31332091"/>
    <w:multiLevelType w:val="multilevel"/>
    <w:tmpl w:val="5D8AE3AE"/>
    <w:lvl w:ilvl="0">
      <w:start w:val="1"/>
      <w:numFmt w:val="decimal"/>
      <w:lvlText w:val="%1."/>
      <w:lvlJc w:val="left"/>
      <w:pPr>
        <w:ind w:left="720" w:hanging="360"/>
      </w:pPr>
      <w:rPr>
        <w:rFonts w:hint="default"/>
      </w:rPr>
    </w:lvl>
    <w:lvl w:ilvl="1">
      <w:start w:val="4"/>
      <w:numFmt w:val="decimal"/>
      <w:isLgl/>
      <w:lvlText w:val="%1.%2."/>
      <w:lvlJc w:val="left"/>
      <w:pPr>
        <w:ind w:left="948" w:hanging="588"/>
      </w:pPr>
      <w:rPr>
        <w:rFonts w:hint="default"/>
      </w:rPr>
    </w:lvl>
    <w:lvl w:ilvl="2">
      <w:start w:val="5"/>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6" w15:restartNumberingAfterBreak="0">
    <w:nsid w:val="373B221D"/>
    <w:multiLevelType w:val="hybridMultilevel"/>
    <w:tmpl w:val="C80E753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7" w15:restartNumberingAfterBreak="0">
    <w:nsid w:val="39647BCA"/>
    <w:multiLevelType w:val="multilevel"/>
    <w:tmpl w:val="A9DA8F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3ADA088A"/>
    <w:multiLevelType w:val="hybridMultilevel"/>
    <w:tmpl w:val="F6ACC7AE"/>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 w15:restartNumberingAfterBreak="0">
    <w:nsid w:val="400E08AF"/>
    <w:multiLevelType w:val="multilevel"/>
    <w:tmpl w:val="B4B4E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41837498"/>
    <w:multiLevelType w:val="multilevel"/>
    <w:tmpl w:val="62A48E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4326518E"/>
    <w:multiLevelType w:val="hybridMultilevel"/>
    <w:tmpl w:val="702471E2"/>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2" w15:restartNumberingAfterBreak="0">
    <w:nsid w:val="4D3D756A"/>
    <w:multiLevelType w:val="hybridMultilevel"/>
    <w:tmpl w:val="D4C662D0"/>
    <w:lvl w:ilvl="0" w:tplc="041A000B">
      <w:start w:val="1"/>
      <w:numFmt w:val="bullet"/>
      <w:lvlText w:val=""/>
      <w:lvlJc w:val="left"/>
      <w:pPr>
        <w:ind w:left="833" w:hanging="360"/>
      </w:pPr>
      <w:rPr>
        <w:rFonts w:ascii="Wingdings" w:hAnsi="Wingdings" w:hint="default"/>
      </w:rPr>
    </w:lvl>
    <w:lvl w:ilvl="1" w:tplc="041A0003" w:tentative="1">
      <w:start w:val="1"/>
      <w:numFmt w:val="bullet"/>
      <w:lvlText w:val="o"/>
      <w:lvlJc w:val="left"/>
      <w:pPr>
        <w:ind w:left="1553" w:hanging="360"/>
      </w:pPr>
      <w:rPr>
        <w:rFonts w:ascii="Courier New" w:hAnsi="Courier New" w:cs="Courier New" w:hint="default"/>
      </w:rPr>
    </w:lvl>
    <w:lvl w:ilvl="2" w:tplc="041A0005" w:tentative="1">
      <w:start w:val="1"/>
      <w:numFmt w:val="bullet"/>
      <w:lvlText w:val=""/>
      <w:lvlJc w:val="left"/>
      <w:pPr>
        <w:ind w:left="2273" w:hanging="360"/>
      </w:pPr>
      <w:rPr>
        <w:rFonts w:ascii="Wingdings" w:hAnsi="Wingdings" w:hint="default"/>
      </w:rPr>
    </w:lvl>
    <w:lvl w:ilvl="3" w:tplc="041A0001" w:tentative="1">
      <w:start w:val="1"/>
      <w:numFmt w:val="bullet"/>
      <w:lvlText w:val=""/>
      <w:lvlJc w:val="left"/>
      <w:pPr>
        <w:ind w:left="2993" w:hanging="360"/>
      </w:pPr>
      <w:rPr>
        <w:rFonts w:ascii="Symbol" w:hAnsi="Symbol" w:hint="default"/>
      </w:rPr>
    </w:lvl>
    <w:lvl w:ilvl="4" w:tplc="041A0003" w:tentative="1">
      <w:start w:val="1"/>
      <w:numFmt w:val="bullet"/>
      <w:lvlText w:val="o"/>
      <w:lvlJc w:val="left"/>
      <w:pPr>
        <w:ind w:left="3713" w:hanging="360"/>
      </w:pPr>
      <w:rPr>
        <w:rFonts w:ascii="Courier New" w:hAnsi="Courier New" w:cs="Courier New" w:hint="default"/>
      </w:rPr>
    </w:lvl>
    <w:lvl w:ilvl="5" w:tplc="041A0005" w:tentative="1">
      <w:start w:val="1"/>
      <w:numFmt w:val="bullet"/>
      <w:lvlText w:val=""/>
      <w:lvlJc w:val="left"/>
      <w:pPr>
        <w:ind w:left="4433" w:hanging="360"/>
      </w:pPr>
      <w:rPr>
        <w:rFonts w:ascii="Wingdings" w:hAnsi="Wingdings" w:hint="default"/>
      </w:rPr>
    </w:lvl>
    <w:lvl w:ilvl="6" w:tplc="041A0001" w:tentative="1">
      <w:start w:val="1"/>
      <w:numFmt w:val="bullet"/>
      <w:lvlText w:val=""/>
      <w:lvlJc w:val="left"/>
      <w:pPr>
        <w:ind w:left="5153" w:hanging="360"/>
      </w:pPr>
      <w:rPr>
        <w:rFonts w:ascii="Symbol" w:hAnsi="Symbol" w:hint="default"/>
      </w:rPr>
    </w:lvl>
    <w:lvl w:ilvl="7" w:tplc="041A0003" w:tentative="1">
      <w:start w:val="1"/>
      <w:numFmt w:val="bullet"/>
      <w:lvlText w:val="o"/>
      <w:lvlJc w:val="left"/>
      <w:pPr>
        <w:ind w:left="5873" w:hanging="360"/>
      </w:pPr>
      <w:rPr>
        <w:rFonts w:ascii="Courier New" w:hAnsi="Courier New" w:cs="Courier New" w:hint="default"/>
      </w:rPr>
    </w:lvl>
    <w:lvl w:ilvl="8" w:tplc="041A0005" w:tentative="1">
      <w:start w:val="1"/>
      <w:numFmt w:val="bullet"/>
      <w:lvlText w:val=""/>
      <w:lvlJc w:val="left"/>
      <w:pPr>
        <w:ind w:left="6593" w:hanging="360"/>
      </w:pPr>
      <w:rPr>
        <w:rFonts w:ascii="Wingdings" w:hAnsi="Wingdings" w:hint="default"/>
      </w:rPr>
    </w:lvl>
  </w:abstractNum>
  <w:abstractNum w:abstractNumId="33" w15:restartNumberingAfterBreak="0">
    <w:nsid w:val="4DED4ADD"/>
    <w:multiLevelType w:val="multilevel"/>
    <w:tmpl w:val="6864526E"/>
    <w:lvl w:ilvl="0">
      <w:start w:val="4"/>
      <w:numFmt w:val="decimal"/>
      <w:lvlText w:val="%1."/>
      <w:lvlJc w:val="left"/>
      <w:pPr>
        <w:ind w:left="450" w:hanging="45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15:restartNumberingAfterBreak="0">
    <w:nsid w:val="4E0270AC"/>
    <w:multiLevelType w:val="multilevel"/>
    <w:tmpl w:val="7B9686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4E264091"/>
    <w:multiLevelType w:val="hybridMultilevel"/>
    <w:tmpl w:val="8730E5E6"/>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6" w15:restartNumberingAfterBreak="0">
    <w:nsid w:val="4E6251A4"/>
    <w:multiLevelType w:val="multilevel"/>
    <w:tmpl w:val="8110A87E"/>
    <w:lvl w:ilvl="0">
      <w:start w:val="1"/>
      <w:numFmt w:val="bullet"/>
      <w:lvlText w:val=""/>
      <w:lvlJc w:val="left"/>
      <w:pPr>
        <w:tabs>
          <w:tab w:val="num" w:pos="644"/>
        </w:tabs>
        <w:ind w:left="644"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4FAE7EAF"/>
    <w:multiLevelType w:val="multilevel"/>
    <w:tmpl w:val="C29A36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50EE0361"/>
    <w:multiLevelType w:val="hybridMultilevel"/>
    <w:tmpl w:val="A8E2668E"/>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9" w15:restartNumberingAfterBreak="0">
    <w:nsid w:val="518A5C71"/>
    <w:multiLevelType w:val="hybridMultilevel"/>
    <w:tmpl w:val="2DDE0A08"/>
    <w:lvl w:ilvl="0" w:tplc="041A000B">
      <w:start w:val="1"/>
      <w:numFmt w:val="bullet"/>
      <w:lvlText w:val=""/>
      <w:lvlJc w:val="left"/>
      <w:pPr>
        <w:ind w:left="360" w:hanging="360"/>
      </w:pPr>
      <w:rPr>
        <w:rFonts w:ascii="Wingdings" w:hAnsi="Wingdings"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40" w15:restartNumberingAfterBreak="0">
    <w:nsid w:val="556975EE"/>
    <w:multiLevelType w:val="hybridMultilevel"/>
    <w:tmpl w:val="69988572"/>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1" w15:restartNumberingAfterBreak="0">
    <w:nsid w:val="595308A9"/>
    <w:multiLevelType w:val="hybridMultilevel"/>
    <w:tmpl w:val="18F273F2"/>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2" w15:restartNumberingAfterBreak="0">
    <w:nsid w:val="5AE968A0"/>
    <w:multiLevelType w:val="hybridMultilevel"/>
    <w:tmpl w:val="36D84EF4"/>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3" w15:restartNumberingAfterBreak="0">
    <w:nsid w:val="64805307"/>
    <w:multiLevelType w:val="multilevel"/>
    <w:tmpl w:val="135AB304"/>
    <w:lvl w:ilvl="0">
      <w:start w:val="4"/>
      <w:numFmt w:val="decimal"/>
      <w:lvlText w:val="%1."/>
      <w:lvlJc w:val="left"/>
      <w:pPr>
        <w:ind w:left="585" w:hanging="585"/>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4" w15:restartNumberingAfterBreak="0">
    <w:nsid w:val="6558381E"/>
    <w:multiLevelType w:val="multilevel"/>
    <w:tmpl w:val="4A7023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68BA7752"/>
    <w:multiLevelType w:val="multilevel"/>
    <w:tmpl w:val="A676B1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6AEA64B6"/>
    <w:multiLevelType w:val="multilevel"/>
    <w:tmpl w:val="35C656D2"/>
    <w:lvl w:ilvl="0">
      <w:start w:val="1"/>
      <w:numFmt w:val="decimal"/>
      <w:lvlText w:val="%1."/>
      <w:lvlJc w:val="left"/>
      <w:pPr>
        <w:ind w:left="720" w:hanging="360"/>
      </w:pPr>
      <w:rPr>
        <w:rFonts w:hint="default"/>
      </w:rPr>
    </w:lvl>
    <w:lvl w:ilvl="1">
      <w:start w:val="6"/>
      <w:numFmt w:val="decimal"/>
      <w:isLgl/>
      <w:lvlText w:val="%1.%2."/>
      <w:lvlJc w:val="left"/>
      <w:pPr>
        <w:ind w:left="855" w:hanging="495"/>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7" w15:restartNumberingAfterBreak="0">
    <w:nsid w:val="769F7738"/>
    <w:multiLevelType w:val="hybridMultilevel"/>
    <w:tmpl w:val="EE3CFE60"/>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8" w15:restartNumberingAfterBreak="0">
    <w:nsid w:val="76E3362C"/>
    <w:multiLevelType w:val="multilevel"/>
    <w:tmpl w:val="A32085D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16cid:durableId="1551185148">
    <w:abstractNumId w:val="48"/>
  </w:num>
  <w:num w:numId="2" w16cid:durableId="1743019734">
    <w:abstractNumId w:val="46"/>
  </w:num>
  <w:num w:numId="3" w16cid:durableId="1049501579">
    <w:abstractNumId w:val="13"/>
  </w:num>
  <w:num w:numId="4" w16cid:durableId="147063228">
    <w:abstractNumId w:val="47"/>
  </w:num>
  <w:num w:numId="5" w16cid:durableId="1153451901">
    <w:abstractNumId w:val="26"/>
  </w:num>
  <w:num w:numId="6" w16cid:durableId="1285425772">
    <w:abstractNumId w:val="14"/>
  </w:num>
  <w:num w:numId="7" w16cid:durableId="1990207820">
    <w:abstractNumId w:val="42"/>
  </w:num>
  <w:num w:numId="8" w16cid:durableId="1797942870">
    <w:abstractNumId w:val="15"/>
  </w:num>
  <w:num w:numId="9" w16cid:durableId="52581540">
    <w:abstractNumId w:val="11"/>
  </w:num>
  <w:num w:numId="10" w16cid:durableId="1952009136">
    <w:abstractNumId w:val="1"/>
  </w:num>
  <w:num w:numId="11" w16cid:durableId="1116411794">
    <w:abstractNumId w:val="17"/>
  </w:num>
  <w:num w:numId="12" w16cid:durableId="360474828">
    <w:abstractNumId w:val="38"/>
  </w:num>
  <w:num w:numId="13" w16cid:durableId="402801144">
    <w:abstractNumId w:val="24"/>
  </w:num>
  <w:num w:numId="14" w16cid:durableId="66610511">
    <w:abstractNumId w:val="41"/>
  </w:num>
  <w:num w:numId="15" w16cid:durableId="699625377">
    <w:abstractNumId w:val="0"/>
  </w:num>
  <w:num w:numId="16" w16cid:durableId="1353652319">
    <w:abstractNumId w:val="18"/>
  </w:num>
  <w:num w:numId="17" w16cid:durableId="1590653520">
    <w:abstractNumId w:val="9"/>
  </w:num>
  <w:num w:numId="18" w16cid:durableId="1264530748">
    <w:abstractNumId w:val="33"/>
  </w:num>
  <w:num w:numId="19" w16cid:durableId="160120555">
    <w:abstractNumId w:val="43"/>
  </w:num>
  <w:num w:numId="20" w16cid:durableId="148985071">
    <w:abstractNumId w:val="16"/>
  </w:num>
  <w:num w:numId="21" w16cid:durableId="1282880841">
    <w:abstractNumId w:val="25"/>
  </w:num>
  <w:num w:numId="22" w16cid:durableId="1377004161">
    <w:abstractNumId w:val="5"/>
  </w:num>
  <w:num w:numId="23" w16cid:durableId="536428651">
    <w:abstractNumId w:val="39"/>
  </w:num>
  <w:num w:numId="24" w16cid:durableId="1013920776">
    <w:abstractNumId w:val="40"/>
  </w:num>
  <w:num w:numId="25" w16cid:durableId="338122921">
    <w:abstractNumId w:val="28"/>
  </w:num>
  <w:num w:numId="26" w16cid:durableId="1556042029">
    <w:abstractNumId w:val="32"/>
  </w:num>
  <w:num w:numId="27" w16cid:durableId="24406110">
    <w:abstractNumId w:val="3"/>
  </w:num>
  <w:num w:numId="28" w16cid:durableId="320230490">
    <w:abstractNumId w:val="35"/>
  </w:num>
  <w:num w:numId="29" w16cid:durableId="830751868">
    <w:abstractNumId w:val="19"/>
  </w:num>
  <w:num w:numId="30" w16cid:durableId="716777679">
    <w:abstractNumId w:val="31"/>
  </w:num>
  <w:num w:numId="31" w16cid:durableId="1431730676">
    <w:abstractNumId w:val="6"/>
  </w:num>
  <w:num w:numId="32" w16cid:durableId="802162623">
    <w:abstractNumId w:val="22"/>
  </w:num>
  <w:num w:numId="33" w16cid:durableId="1444493661">
    <w:abstractNumId w:val="37"/>
  </w:num>
  <w:num w:numId="34" w16cid:durableId="404766722">
    <w:abstractNumId w:val="27"/>
  </w:num>
  <w:num w:numId="35" w16cid:durableId="981732706">
    <w:abstractNumId w:val="8"/>
  </w:num>
  <w:num w:numId="36" w16cid:durableId="762342554">
    <w:abstractNumId w:val="7"/>
  </w:num>
  <w:num w:numId="37" w16cid:durableId="2102141700">
    <w:abstractNumId w:val="23"/>
  </w:num>
  <w:num w:numId="38" w16cid:durableId="487090122">
    <w:abstractNumId w:val="44"/>
  </w:num>
  <w:num w:numId="39" w16cid:durableId="810680437">
    <w:abstractNumId w:val="30"/>
  </w:num>
  <w:num w:numId="40" w16cid:durableId="1036468791">
    <w:abstractNumId w:val="45"/>
  </w:num>
  <w:num w:numId="41" w16cid:durableId="1424378835">
    <w:abstractNumId w:val="21"/>
  </w:num>
  <w:num w:numId="42" w16cid:durableId="2054187544">
    <w:abstractNumId w:val="10"/>
  </w:num>
  <w:num w:numId="43" w16cid:durableId="1274359015">
    <w:abstractNumId w:val="36"/>
  </w:num>
  <w:num w:numId="44" w16cid:durableId="2034568232">
    <w:abstractNumId w:val="34"/>
  </w:num>
  <w:num w:numId="45" w16cid:durableId="293370398">
    <w:abstractNumId w:val="4"/>
  </w:num>
  <w:num w:numId="46" w16cid:durableId="769279323">
    <w:abstractNumId w:val="12"/>
  </w:num>
  <w:num w:numId="47" w16cid:durableId="799031975">
    <w:abstractNumId w:val="29"/>
  </w:num>
  <w:num w:numId="48" w16cid:durableId="1620254752">
    <w:abstractNumId w:val="20"/>
  </w:num>
  <w:num w:numId="49" w16cid:durableId="14254696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SpellingErrors/>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0BC1"/>
    <w:rsid w:val="000011A9"/>
    <w:rsid w:val="0000391D"/>
    <w:rsid w:val="000045F8"/>
    <w:rsid w:val="00004B30"/>
    <w:rsid w:val="00006EF9"/>
    <w:rsid w:val="000077C6"/>
    <w:rsid w:val="000150BF"/>
    <w:rsid w:val="00015B8D"/>
    <w:rsid w:val="00021678"/>
    <w:rsid w:val="000227B8"/>
    <w:rsid w:val="00022BFF"/>
    <w:rsid w:val="0002344F"/>
    <w:rsid w:val="00025E2B"/>
    <w:rsid w:val="00026530"/>
    <w:rsid w:val="000313DA"/>
    <w:rsid w:val="00031778"/>
    <w:rsid w:val="00032FCE"/>
    <w:rsid w:val="000334F2"/>
    <w:rsid w:val="00034AB2"/>
    <w:rsid w:val="00034B4E"/>
    <w:rsid w:val="000369C0"/>
    <w:rsid w:val="00036FE5"/>
    <w:rsid w:val="00037F9A"/>
    <w:rsid w:val="00041955"/>
    <w:rsid w:val="00047076"/>
    <w:rsid w:val="00054EC5"/>
    <w:rsid w:val="00065B61"/>
    <w:rsid w:val="00066C53"/>
    <w:rsid w:val="00067546"/>
    <w:rsid w:val="000715CB"/>
    <w:rsid w:val="00074330"/>
    <w:rsid w:val="00075524"/>
    <w:rsid w:val="00081BD1"/>
    <w:rsid w:val="00082806"/>
    <w:rsid w:val="00086C32"/>
    <w:rsid w:val="00087AEB"/>
    <w:rsid w:val="00092341"/>
    <w:rsid w:val="00096294"/>
    <w:rsid w:val="00096E28"/>
    <w:rsid w:val="00096EE6"/>
    <w:rsid w:val="00097637"/>
    <w:rsid w:val="000A0A8B"/>
    <w:rsid w:val="000A6722"/>
    <w:rsid w:val="000B0733"/>
    <w:rsid w:val="000B2112"/>
    <w:rsid w:val="000B28E2"/>
    <w:rsid w:val="000B38E3"/>
    <w:rsid w:val="000B54FA"/>
    <w:rsid w:val="000B6202"/>
    <w:rsid w:val="000C5952"/>
    <w:rsid w:val="000C77EF"/>
    <w:rsid w:val="000D1D5E"/>
    <w:rsid w:val="000D677C"/>
    <w:rsid w:val="000D67B1"/>
    <w:rsid w:val="000E0BDB"/>
    <w:rsid w:val="000E1BCB"/>
    <w:rsid w:val="000E3CB8"/>
    <w:rsid w:val="000E5A7D"/>
    <w:rsid w:val="000E7EDF"/>
    <w:rsid w:val="000F1E55"/>
    <w:rsid w:val="000F2CB2"/>
    <w:rsid w:val="000F3873"/>
    <w:rsid w:val="000F45FF"/>
    <w:rsid w:val="000F5E2E"/>
    <w:rsid w:val="001029E8"/>
    <w:rsid w:val="001041BA"/>
    <w:rsid w:val="00105164"/>
    <w:rsid w:val="00107FF4"/>
    <w:rsid w:val="00112921"/>
    <w:rsid w:val="0011663F"/>
    <w:rsid w:val="00116AE0"/>
    <w:rsid w:val="00123686"/>
    <w:rsid w:val="00123820"/>
    <w:rsid w:val="0012483D"/>
    <w:rsid w:val="00124ED2"/>
    <w:rsid w:val="001315C9"/>
    <w:rsid w:val="001320CB"/>
    <w:rsid w:val="001329CF"/>
    <w:rsid w:val="00147339"/>
    <w:rsid w:val="00153031"/>
    <w:rsid w:val="001575B3"/>
    <w:rsid w:val="001641B7"/>
    <w:rsid w:val="00166F21"/>
    <w:rsid w:val="001673DB"/>
    <w:rsid w:val="00170B6E"/>
    <w:rsid w:val="00175EBA"/>
    <w:rsid w:val="001806A8"/>
    <w:rsid w:val="00182566"/>
    <w:rsid w:val="001839E0"/>
    <w:rsid w:val="0018400F"/>
    <w:rsid w:val="00184D44"/>
    <w:rsid w:val="00186186"/>
    <w:rsid w:val="0018697F"/>
    <w:rsid w:val="00186DBD"/>
    <w:rsid w:val="00190909"/>
    <w:rsid w:val="00195E7F"/>
    <w:rsid w:val="0019625E"/>
    <w:rsid w:val="00196C9B"/>
    <w:rsid w:val="0019756B"/>
    <w:rsid w:val="001A69B0"/>
    <w:rsid w:val="001A7AE5"/>
    <w:rsid w:val="001A7E4D"/>
    <w:rsid w:val="001B0CA5"/>
    <w:rsid w:val="001B1A42"/>
    <w:rsid w:val="001B6D8D"/>
    <w:rsid w:val="001B7104"/>
    <w:rsid w:val="001C068B"/>
    <w:rsid w:val="001C3D5D"/>
    <w:rsid w:val="001C3E11"/>
    <w:rsid w:val="001C4DBC"/>
    <w:rsid w:val="001C52D3"/>
    <w:rsid w:val="001C5F19"/>
    <w:rsid w:val="001D35CB"/>
    <w:rsid w:val="001D405C"/>
    <w:rsid w:val="001D7285"/>
    <w:rsid w:val="001E0CBC"/>
    <w:rsid w:val="001E245E"/>
    <w:rsid w:val="001E3CD2"/>
    <w:rsid w:val="001E4E8C"/>
    <w:rsid w:val="001F01DE"/>
    <w:rsid w:val="001F1C47"/>
    <w:rsid w:val="001F5E82"/>
    <w:rsid w:val="001F6B4A"/>
    <w:rsid w:val="0020089B"/>
    <w:rsid w:val="00200D7F"/>
    <w:rsid w:val="00201301"/>
    <w:rsid w:val="00203263"/>
    <w:rsid w:val="00203B25"/>
    <w:rsid w:val="00207506"/>
    <w:rsid w:val="00211444"/>
    <w:rsid w:val="002160E0"/>
    <w:rsid w:val="00216349"/>
    <w:rsid w:val="00217B97"/>
    <w:rsid w:val="002206C2"/>
    <w:rsid w:val="00221124"/>
    <w:rsid w:val="002245B5"/>
    <w:rsid w:val="002312F9"/>
    <w:rsid w:val="00235FB7"/>
    <w:rsid w:val="002364B7"/>
    <w:rsid w:val="00242788"/>
    <w:rsid w:val="002441FB"/>
    <w:rsid w:val="00244330"/>
    <w:rsid w:val="002453AA"/>
    <w:rsid w:val="00246D27"/>
    <w:rsid w:val="002472D5"/>
    <w:rsid w:val="002509FC"/>
    <w:rsid w:val="00255A54"/>
    <w:rsid w:val="00255B78"/>
    <w:rsid w:val="002600CC"/>
    <w:rsid w:val="0026541E"/>
    <w:rsid w:val="00265D43"/>
    <w:rsid w:val="00267CD7"/>
    <w:rsid w:val="00270ACF"/>
    <w:rsid w:val="002736B7"/>
    <w:rsid w:val="00274632"/>
    <w:rsid w:val="002748D4"/>
    <w:rsid w:val="002764DE"/>
    <w:rsid w:val="00281DE1"/>
    <w:rsid w:val="002821D6"/>
    <w:rsid w:val="002822EE"/>
    <w:rsid w:val="00284B75"/>
    <w:rsid w:val="00287BA4"/>
    <w:rsid w:val="00290605"/>
    <w:rsid w:val="00290B54"/>
    <w:rsid w:val="002A211B"/>
    <w:rsid w:val="002A4524"/>
    <w:rsid w:val="002B3EAF"/>
    <w:rsid w:val="002B49B2"/>
    <w:rsid w:val="002B785F"/>
    <w:rsid w:val="002B7D3A"/>
    <w:rsid w:val="002C29F4"/>
    <w:rsid w:val="002C40F3"/>
    <w:rsid w:val="002C5DF0"/>
    <w:rsid w:val="002C787F"/>
    <w:rsid w:val="002D49A0"/>
    <w:rsid w:val="002E0192"/>
    <w:rsid w:val="002E0754"/>
    <w:rsid w:val="002E1128"/>
    <w:rsid w:val="002E1575"/>
    <w:rsid w:val="002E3A7C"/>
    <w:rsid w:val="002E4683"/>
    <w:rsid w:val="002E4E81"/>
    <w:rsid w:val="002E5874"/>
    <w:rsid w:val="002F1CCB"/>
    <w:rsid w:val="002F2120"/>
    <w:rsid w:val="002F522A"/>
    <w:rsid w:val="002F69AF"/>
    <w:rsid w:val="002F6DDD"/>
    <w:rsid w:val="00302789"/>
    <w:rsid w:val="00302896"/>
    <w:rsid w:val="00304B9C"/>
    <w:rsid w:val="00305ADE"/>
    <w:rsid w:val="00312BD8"/>
    <w:rsid w:val="003155C3"/>
    <w:rsid w:val="00315FB3"/>
    <w:rsid w:val="0031785B"/>
    <w:rsid w:val="00322376"/>
    <w:rsid w:val="00324F8E"/>
    <w:rsid w:val="00327D05"/>
    <w:rsid w:val="003300F8"/>
    <w:rsid w:val="00334D1E"/>
    <w:rsid w:val="0033606A"/>
    <w:rsid w:val="00343858"/>
    <w:rsid w:val="00346318"/>
    <w:rsid w:val="003473CE"/>
    <w:rsid w:val="00351B4B"/>
    <w:rsid w:val="00351F70"/>
    <w:rsid w:val="00352C34"/>
    <w:rsid w:val="00364BDD"/>
    <w:rsid w:val="00367938"/>
    <w:rsid w:val="00367E3E"/>
    <w:rsid w:val="00371207"/>
    <w:rsid w:val="00372098"/>
    <w:rsid w:val="00372198"/>
    <w:rsid w:val="00372245"/>
    <w:rsid w:val="00374477"/>
    <w:rsid w:val="00377B6A"/>
    <w:rsid w:val="00377D34"/>
    <w:rsid w:val="00381E66"/>
    <w:rsid w:val="003820AE"/>
    <w:rsid w:val="003841E9"/>
    <w:rsid w:val="00390C76"/>
    <w:rsid w:val="003A0121"/>
    <w:rsid w:val="003A1B5F"/>
    <w:rsid w:val="003A3D4B"/>
    <w:rsid w:val="003A4CCF"/>
    <w:rsid w:val="003A4FEB"/>
    <w:rsid w:val="003A7182"/>
    <w:rsid w:val="003A7ABD"/>
    <w:rsid w:val="003B0157"/>
    <w:rsid w:val="003B0C68"/>
    <w:rsid w:val="003B27B5"/>
    <w:rsid w:val="003B4D76"/>
    <w:rsid w:val="003B4FC0"/>
    <w:rsid w:val="003B593A"/>
    <w:rsid w:val="003B7BAC"/>
    <w:rsid w:val="003C3CCE"/>
    <w:rsid w:val="003C420B"/>
    <w:rsid w:val="003C4BAA"/>
    <w:rsid w:val="003C69A8"/>
    <w:rsid w:val="003D0C4B"/>
    <w:rsid w:val="003D1A72"/>
    <w:rsid w:val="003D4175"/>
    <w:rsid w:val="003D41A1"/>
    <w:rsid w:val="003D5F8B"/>
    <w:rsid w:val="003E307E"/>
    <w:rsid w:val="003E53A4"/>
    <w:rsid w:val="003E60D9"/>
    <w:rsid w:val="003E6DF9"/>
    <w:rsid w:val="003E7D22"/>
    <w:rsid w:val="003F11DC"/>
    <w:rsid w:val="003F2525"/>
    <w:rsid w:val="003F4811"/>
    <w:rsid w:val="003F4B29"/>
    <w:rsid w:val="003F4C80"/>
    <w:rsid w:val="00400A81"/>
    <w:rsid w:val="0040301C"/>
    <w:rsid w:val="0040609F"/>
    <w:rsid w:val="00406745"/>
    <w:rsid w:val="004069CB"/>
    <w:rsid w:val="00406F53"/>
    <w:rsid w:val="00410B84"/>
    <w:rsid w:val="00413D80"/>
    <w:rsid w:val="00413F9E"/>
    <w:rsid w:val="00414263"/>
    <w:rsid w:val="00415781"/>
    <w:rsid w:val="00415D5A"/>
    <w:rsid w:val="004167E1"/>
    <w:rsid w:val="00420134"/>
    <w:rsid w:val="0042299D"/>
    <w:rsid w:val="00422F08"/>
    <w:rsid w:val="00423D46"/>
    <w:rsid w:val="00425287"/>
    <w:rsid w:val="00426B9B"/>
    <w:rsid w:val="00431D99"/>
    <w:rsid w:val="0043333A"/>
    <w:rsid w:val="004340B0"/>
    <w:rsid w:val="00434120"/>
    <w:rsid w:val="00435E3F"/>
    <w:rsid w:val="0043785C"/>
    <w:rsid w:val="0044669D"/>
    <w:rsid w:val="00451112"/>
    <w:rsid w:val="00452609"/>
    <w:rsid w:val="00452DF8"/>
    <w:rsid w:val="00452EBB"/>
    <w:rsid w:val="004567B6"/>
    <w:rsid w:val="00456930"/>
    <w:rsid w:val="00461E4E"/>
    <w:rsid w:val="00465E8B"/>
    <w:rsid w:val="004670E2"/>
    <w:rsid w:val="0046736C"/>
    <w:rsid w:val="00475F93"/>
    <w:rsid w:val="004761ED"/>
    <w:rsid w:val="00476255"/>
    <w:rsid w:val="0048157F"/>
    <w:rsid w:val="00482302"/>
    <w:rsid w:val="0048418F"/>
    <w:rsid w:val="004904BB"/>
    <w:rsid w:val="004913BF"/>
    <w:rsid w:val="0049360B"/>
    <w:rsid w:val="00493963"/>
    <w:rsid w:val="00494E27"/>
    <w:rsid w:val="00494F3B"/>
    <w:rsid w:val="004964F2"/>
    <w:rsid w:val="004A32B5"/>
    <w:rsid w:val="004A39C4"/>
    <w:rsid w:val="004A4958"/>
    <w:rsid w:val="004A523D"/>
    <w:rsid w:val="004A5947"/>
    <w:rsid w:val="004A6262"/>
    <w:rsid w:val="004A74E9"/>
    <w:rsid w:val="004B0B1E"/>
    <w:rsid w:val="004B527B"/>
    <w:rsid w:val="004B533A"/>
    <w:rsid w:val="004B6F1A"/>
    <w:rsid w:val="004C0D51"/>
    <w:rsid w:val="004C2F66"/>
    <w:rsid w:val="004D170D"/>
    <w:rsid w:val="004E0142"/>
    <w:rsid w:val="004E0658"/>
    <w:rsid w:val="004E5B93"/>
    <w:rsid w:val="004F01E9"/>
    <w:rsid w:val="004F08DA"/>
    <w:rsid w:val="004F3B1E"/>
    <w:rsid w:val="004F3E50"/>
    <w:rsid w:val="004F6C94"/>
    <w:rsid w:val="005019AB"/>
    <w:rsid w:val="0050447E"/>
    <w:rsid w:val="00507EDB"/>
    <w:rsid w:val="00511535"/>
    <w:rsid w:val="005179A5"/>
    <w:rsid w:val="00520A39"/>
    <w:rsid w:val="00521A9B"/>
    <w:rsid w:val="00521D89"/>
    <w:rsid w:val="005249F7"/>
    <w:rsid w:val="00525E2A"/>
    <w:rsid w:val="00530019"/>
    <w:rsid w:val="00531C11"/>
    <w:rsid w:val="00531E2F"/>
    <w:rsid w:val="00532189"/>
    <w:rsid w:val="00532193"/>
    <w:rsid w:val="00533CEE"/>
    <w:rsid w:val="005349D2"/>
    <w:rsid w:val="005363C2"/>
    <w:rsid w:val="00536A0C"/>
    <w:rsid w:val="005376A8"/>
    <w:rsid w:val="00537D6F"/>
    <w:rsid w:val="005428E6"/>
    <w:rsid w:val="005429F8"/>
    <w:rsid w:val="0054375E"/>
    <w:rsid w:val="00545C1C"/>
    <w:rsid w:val="005509DA"/>
    <w:rsid w:val="005538EF"/>
    <w:rsid w:val="0055506C"/>
    <w:rsid w:val="005550A1"/>
    <w:rsid w:val="00555C29"/>
    <w:rsid w:val="00557C84"/>
    <w:rsid w:val="0056139A"/>
    <w:rsid w:val="00562DFF"/>
    <w:rsid w:val="0056305C"/>
    <w:rsid w:val="0056357F"/>
    <w:rsid w:val="005658CD"/>
    <w:rsid w:val="00566FCB"/>
    <w:rsid w:val="0057180E"/>
    <w:rsid w:val="00573B08"/>
    <w:rsid w:val="00577D3E"/>
    <w:rsid w:val="00580860"/>
    <w:rsid w:val="005826CE"/>
    <w:rsid w:val="005838C2"/>
    <w:rsid w:val="00585142"/>
    <w:rsid w:val="005854CC"/>
    <w:rsid w:val="00585551"/>
    <w:rsid w:val="00591AD5"/>
    <w:rsid w:val="005A0A77"/>
    <w:rsid w:val="005A0CF4"/>
    <w:rsid w:val="005A21E0"/>
    <w:rsid w:val="005A2D86"/>
    <w:rsid w:val="005A2E75"/>
    <w:rsid w:val="005A338D"/>
    <w:rsid w:val="005A547E"/>
    <w:rsid w:val="005A5A3D"/>
    <w:rsid w:val="005A69DB"/>
    <w:rsid w:val="005B1971"/>
    <w:rsid w:val="005B30C5"/>
    <w:rsid w:val="005C035C"/>
    <w:rsid w:val="005C13CA"/>
    <w:rsid w:val="005C37D9"/>
    <w:rsid w:val="005D09F7"/>
    <w:rsid w:val="005D24DB"/>
    <w:rsid w:val="005D625E"/>
    <w:rsid w:val="005E5983"/>
    <w:rsid w:val="005E6A35"/>
    <w:rsid w:val="005F1463"/>
    <w:rsid w:val="005F1E6B"/>
    <w:rsid w:val="005F2009"/>
    <w:rsid w:val="005F470E"/>
    <w:rsid w:val="00604072"/>
    <w:rsid w:val="0060455E"/>
    <w:rsid w:val="006113D6"/>
    <w:rsid w:val="00611A4A"/>
    <w:rsid w:val="006149B1"/>
    <w:rsid w:val="0062134D"/>
    <w:rsid w:val="006233B6"/>
    <w:rsid w:val="0063675A"/>
    <w:rsid w:val="006419BB"/>
    <w:rsid w:val="00642081"/>
    <w:rsid w:val="00643845"/>
    <w:rsid w:val="0064549F"/>
    <w:rsid w:val="00646E51"/>
    <w:rsid w:val="00651739"/>
    <w:rsid w:val="006521A6"/>
    <w:rsid w:val="006533ED"/>
    <w:rsid w:val="006557DC"/>
    <w:rsid w:val="0066041B"/>
    <w:rsid w:val="00662FCA"/>
    <w:rsid w:val="00667004"/>
    <w:rsid w:val="00673FFD"/>
    <w:rsid w:val="00677A3F"/>
    <w:rsid w:val="006848B2"/>
    <w:rsid w:val="006863A8"/>
    <w:rsid w:val="00693377"/>
    <w:rsid w:val="00693692"/>
    <w:rsid w:val="00693DF0"/>
    <w:rsid w:val="0069556A"/>
    <w:rsid w:val="00695DAB"/>
    <w:rsid w:val="00696EAD"/>
    <w:rsid w:val="006A6737"/>
    <w:rsid w:val="006A686F"/>
    <w:rsid w:val="006B0386"/>
    <w:rsid w:val="006B1AA0"/>
    <w:rsid w:val="006B5A31"/>
    <w:rsid w:val="006B7BD3"/>
    <w:rsid w:val="006C01CD"/>
    <w:rsid w:val="006C12D4"/>
    <w:rsid w:val="006C1D45"/>
    <w:rsid w:val="006C1F38"/>
    <w:rsid w:val="006C2777"/>
    <w:rsid w:val="006C338C"/>
    <w:rsid w:val="006C33E7"/>
    <w:rsid w:val="006C3A9D"/>
    <w:rsid w:val="006E0821"/>
    <w:rsid w:val="006E0DB6"/>
    <w:rsid w:val="006E1C4D"/>
    <w:rsid w:val="006E34E6"/>
    <w:rsid w:val="006E4E5A"/>
    <w:rsid w:val="006E4F89"/>
    <w:rsid w:val="006F1AF3"/>
    <w:rsid w:val="006F32F2"/>
    <w:rsid w:val="006F368C"/>
    <w:rsid w:val="006F49FC"/>
    <w:rsid w:val="006F5C2F"/>
    <w:rsid w:val="00701A99"/>
    <w:rsid w:val="007070BC"/>
    <w:rsid w:val="00707183"/>
    <w:rsid w:val="007101F4"/>
    <w:rsid w:val="007107C0"/>
    <w:rsid w:val="007122AD"/>
    <w:rsid w:val="00712BEA"/>
    <w:rsid w:val="00712E4F"/>
    <w:rsid w:val="0071610F"/>
    <w:rsid w:val="00731F94"/>
    <w:rsid w:val="007328B8"/>
    <w:rsid w:val="00732B6F"/>
    <w:rsid w:val="007366E1"/>
    <w:rsid w:val="007408CD"/>
    <w:rsid w:val="00742314"/>
    <w:rsid w:val="00745A9E"/>
    <w:rsid w:val="00747323"/>
    <w:rsid w:val="00753696"/>
    <w:rsid w:val="00756AE9"/>
    <w:rsid w:val="007630B6"/>
    <w:rsid w:val="007632B7"/>
    <w:rsid w:val="00763877"/>
    <w:rsid w:val="00763D0C"/>
    <w:rsid w:val="00766552"/>
    <w:rsid w:val="0076692C"/>
    <w:rsid w:val="00776A57"/>
    <w:rsid w:val="007770F6"/>
    <w:rsid w:val="0077731A"/>
    <w:rsid w:val="007829F7"/>
    <w:rsid w:val="0078516C"/>
    <w:rsid w:val="00785E6E"/>
    <w:rsid w:val="00785F85"/>
    <w:rsid w:val="00786D88"/>
    <w:rsid w:val="00786EA7"/>
    <w:rsid w:val="007904F6"/>
    <w:rsid w:val="007970DF"/>
    <w:rsid w:val="007A27A8"/>
    <w:rsid w:val="007A4904"/>
    <w:rsid w:val="007A73AF"/>
    <w:rsid w:val="007A7F27"/>
    <w:rsid w:val="007B4C32"/>
    <w:rsid w:val="007C03CC"/>
    <w:rsid w:val="007C16D1"/>
    <w:rsid w:val="007C22E9"/>
    <w:rsid w:val="007C36D2"/>
    <w:rsid w:val="007C5DD9"/>
    <w:rsid w:val="007C707F"/>
    <w:rsid w:val="007C7FC5"/>
    <w:rsid w:val="007D285D"/>
    <w:rsid w:val="007D30AB"/>
    <w:rsid w:val="007D4395"/>
    <w:rsid w:val="007D43F3"/>
    <w:rsid w:val="007D704A"/>
    <w:rsid w:val="007E1500"/>
    <w:rsid w:val="007E27ED"/>
    <w:rsid w:val="007E71EF"/>
    <w:rsid w:val="007F0283"/>
    <w:rsid w:val="007F3B6B"/>
    <w:rsid w:val="007F4B8B"/>
    <w:rsid w:val="008009AE"/>
    <w:rsid w:val="00801A8F"/>
    <w:rsid w:val="008026B0"/>
    <w:rsid w:val="00806A20"/>
    <w:rsid w:val="008136E1"/>
    <w:rsid w:val="00820647"/>
    <w:rsid w:val="00820B33"/>
    <w:rsid w:val="00820D70"/>
    <w:rsid w:val="00824785"/>
    <w:rsid w:val="008249AD"/>
    <w:rsid w:val="00824A16"/>
    <w:rsid w:val="008349A3"/>
    <w:rsid w:val="00836FBE"/>
    <w:rsid w:val="008374BA"/>
    <w:rsid w:val="00840A24"/>
    <w:rsid w:val="00843030"/>
    <w:rsid w:val="00844E03"/>
    <w:rsid w:val="00845A4A"/>
    <w:rsid w:val="00845A63"/>
    <w:rsid w:val="00845FA6"/>
    <w:rsid w:val="00846813"/>
    <w:rsid w:val="00853932"/>
    <w:rsid w:val="00853C32"/>
    <w:rsid w:val="008553EA"/>
    <w:rsid w:val="0086389C"/>
    <w:rsid w:val="0087053A"/>
    <w:rsid w:val="00870707"/>
    <w:rsid w:val="00882C0F"/>
    <w:rsid w:val="00882E6C"/>
    <w:rsid w:val="008901FF"/>
    <w:rsid w:val="0089023D"/>
    <w:rsid w:val="008971C2"/>
    <w:rsid w:val="0089730E"/>
    <w:rsid w:val="008A18EC"/>
    <w:rsid w:val="008A2ABB"/>
    <w:rsid w:val="008A374A"/>
    <w:rsid w:val="008A57B1"/>
    <w:rsid w:val="008A5DF6"/>
    <w:rsid w:val="008B0023"/>
    <w:rsid w:val="008B34C8"/>
    <w:rsid w:val="008B3F43"/>
    <w:rsid w:val="008B414A"/>
    <w:rsid w:val="008B4E97"/>
    <w:rsid w:val="008B5006"/>
    <w:rsid w:val="008B75FC"/>
    <w:rsid w:val="008C1445"/>
    <w:rsid w:val="008C20C4"/>
    <w:rsid w:val="008C2F31"/>
    <w:rsid w:val="008C776C"/>
    <w:rsid w:val="008C77AA"/>
    <w:rsid w:val="008C79A7"/>
    <w:rsid w:val="008C7BF9"/>
    <w:rsid w:val="008C7D30"/>
    <w:rsid w:val="008D04B7"/>
    <w:rsid w:val="008D1F31"/>
    <w:rsid w:val="008D4031"/>
    <w:rsid w:val="008D4A76"/>
    <w:rsid w:val="008E1616"/>
    <w:rsid w:val="008E2D89"/>
    <w:rsid w:val="008F0BC1"/>
    <w:rsid w:val="008F512E"/>
    <w:rsid w:val="008F5BDE"/>
    <w:rsid w:val="009011B8"/>
    <w:rsid w:val="00903FC3"/>
    <w:rsid w:val="0091668A"/>
    <w:rsid w:val="00917EBD"/>
    <w:rsid w:val="00922E10"/>
    <w:rsid w:val="0093093D"/>
    <w:rsid w:val="00933AA9"/>
    <w:rsid w:val="00942DD0"/>
    <w:rsid w:val="0094318B"/>
    <w:rsid w:val="00943D96"/>
    <w:rsid w:val="009479F8"/>
    <w:rsid w:val="00947C7F"/>
    <w:rsid w:val="00951D4B"/>
    <w:rsid w:val="00953870"/>
    <w:rsid w:val="00955CDD"/>
    <w:rsid w:val="00956814"/>
    <w:rsid w:val="009607F6"/>
    <w:rsid w:val="00966135"/>
    <w:rsid w:val="00966BC9"/>
    <w:rsid w:val="00971FAB"/>
    <w:rsid w:val="00973389"/>
    <w:rsid w:val="00977DF6"/>
    <w:rsid w:val="009801B1"/>
    <w:rsid w:val="00980B05"/>
    <w:rsid w:val="009838B4"/>
    <w:rsid w:val="00985FA8"/>
    <w:rsid w:val="0098602B"/>
    <w:rsid w:val="0099353B"/>
    <w:rsid w:val="0099385C"/>
    <w:rsid w:val="009A0AC0"/>
    <w:rsid w:val="009A14C3"/>
    <w:rsid w:val="009A2E88"/>
    <w:rsid w:val="009A3794"/>
    <w:rsid w:val="009A426E"/>
    <w:rsid w:val="009A44D9"/>
    <w:rsid w:val="009B6EFC"/>
    <w:rsid w:val="009D40B2"/>
    <w:rsid w:val="009D67F1"/>
    <w:rsid w:val="009E2087"/>
    <w:rsid w:val="009E23B1"/>
    <w:rsid w:val="009E4B41"/>
    <w:rsid w:val="009F0CBB"/>
    <w:rsid w:val="009F430B"/>
    <w:rsid w:val="009F500D"/>
    <w:rsid w:val="009F74FA"/>
    <w:rsid w:val="00A0402D"/>
    <w:rsid w:val="00A12119"/>
    <w:rsid w:val="00A14299"/>
    <w:rsid w:val="00A15895"/>
    <w:rsid w:val="00A2065C"/>
    <w:rsid w:val="00A24C82"/>
    <w:rsid w:val="00A25577"/>
    <w:rsid w:val="00A25FB9"/>
    <w:rsid w:val="00A268C1"/>
    <w:rsid w:val="00A310E8"/>
    <w:rsid w:val="00A35F80"/>
    <w:rsid w:val="00A3767A"/>
    <w:rsid w:val="00A40028"/>
    <w:rsid w:val="00A414DC"/>
    <w:rsid w:val="00A43835"/>
    <w:rsid w:val="00A53B8C"/>
    <w:rsid w:val="00A55FD5"/>
    <w:rsid w:val="00A56797"/>
    <w:rsid w:val="00A60ECF"/>
    <w:rsid w:val="00A61A63"/>
    <w:rsid w:val="00A642D1"/>
    <w:rsid w:val="00A64F0E"/>
    <w:rsid w:val="00A6652B"/>
    <w:rsid w:val="00A7060D"/>
    <w:rsid w:val="00A70999"/>
    <w:rsid w:val="00A71030"/>
    <w:rsid w:val="00A71E2F"/>
    <w:rsid w:val="00A72471"/>
    <w:rsid w:val="00A73929"/>
    <w:rsid w:val="00A745D2"/>
    <w:rsid w:val="00A74984"/>
    <w:rsid w:val="00A80A81"/>
    <w:rsid w:val="00A80DD1"/>
    <w:rsid w:val="00A822F9"/>
    <w:rsid w:val="00A8258F"/>
    <w:rsid w:val="00A830AD"/>
    <w:rsid w:val="00A83F44"/>
    <w:rsid w:val="00A91916"/>
    <w:rsid w:val="00A926F8"/>
    <w:rsid w:val="00A97548"/>
    <w:rsid w:val="00AA35CC"/>
    <w:rsid w:val="00AA490F"/>
    <w:rsid w:val="00AA4F5E"/>
    <w:rsid w:val="00AA7417"/>
    <w:rsid w:val="00AA76A1"/>
    <w:rsid w:val="00AB236B"/>
    <w:rsid w:val="00AB290C"/>
    <w:rsid w:val="00AC0523"/>
    <w:rsid w:val="00AC1435"/>
    <w:rsid w:val="00AC2CF4"/>
    <w:rsid w:val="00AC7A60"/>
    <w:rsid w:val="00AD29ED"/>
    <w:rsid w:val="00AE07BB"/>
    <w:rsid w:val="00AE59B1"/>
    <w:rsid w:val="00AE6CB8"/>
    <w:rsid w:val="00AE7B03"/>
    <w:rsid w:val="00AF0E3A"/>
    <w:rsid w:val="00AF7C2E"/>
    <w:rsid w:val="00B02297"/>
    <w:rsid w:val="00B025AB"/>
    <w:rsid w:val="00B02705"/>
    <w:rsid w:val="00B06F30"/>
    <w:rsid w:val="00B06FCE"/>
    <w:rsid w:val="00B077F3"/>
    <w:rsid w:val="00B07A32"/>
    <w:rsid w:val="00B10587"/>
    <w:rsid w:val="00B10718"/>
    <w:rsid w:val="00B1167E"/>
    <w:rsid w:val="00B14FF8"/>
    <w:rsid w:val="00B213E6"/>
    <w:rsid w:val="00B21CA6"/>
    <w:rsid w:val="00B22029"/>
    <w:rsid w:val="00B257A1"/>
    <w:rsid w:val="00B26272"/>
    <w:rsid w:val="00B301D0"/>
    <w:rsid w:val="00B30823"/>
    <w:rsid w:val="00B31DEA"/>
    <w:rsid w:val="00B348AC"/>
    <w:rsid w:val="00B355E8"/>
    <w:rsid w:val="00B35657"/>
    <w:rsid w:val="00B37D97"/>
    <w:rsid w:val="00B40EFB"/>
    <w:rsid w:val="00B43334"/>
    <w:rsid w:val="00B44518"/>
    <w:rsid w:val="00B44933"/>
    <w:rsid w:val="00B44CF3"/>
    <w:rsid w:val="00B521BE"/>
    <w:rsid w:val="00B52500"/>
    <w:rsid w:val="00B530D3"/>
    <w:rsid w:val="00B532C3"/>
    <w:rsid w:val="00B54DA2"/>
    <w:rsid w:val="00B559B7"/>
    <w:rsid w:val="00B61088"/>
    <w:rsid w:val="00B6400C"/>
    <w:rsid w:val="00B73739"/>
    <w:rsid w:val="00B80A7E"/>
    <w:rsid w:val="00B82CEF"/>
    <w:rsid w:val="00B83604"/>
    <w:rsid w:val="00B84647"/>
    <w:rsid w:val="00B856C8"/>
    <w:rsid w:val="00B8572D"/>
    <w:rsid w:val="00B903A7"/>
    <w:rsid w:val="00B94382"/>
    <w:rsid w:val="00B9544F"/>
    <w:rsid w:val="00B95613"/>
    <w:rsid w:val="00B96FBB"/>
    <w:rsid w:val="00BA15D6"/>
    <w:rsid w:val="00BA4E76"/>
    <w:rsid w:val="00BA5616"/>
    <w:rsid w:val="00BA693F"/>
    <w:rsid w:val="00BA78E6"/>
    <w:rsid w:val="00BB27AB"/>
    <w:rsid w:val="00BB73F5"/>
    <w:rsid w:val="00BC08A9"/>
    <w:rsid w:val="00BC3B50"/>
    <w:rsid w:val="00BC69D5"/>
    <w:rsid w:val="00BD3F5B"/>
    <w:rsid w:val="00BE0607"/>
    <w:rsid w:val="00BE41FF"/>
    <w:rsid w:val="00BE5641"/>
    <w:rsid w:val="00BE774E"/>
    <w:rsid w:val="00BF2584"/>
    <w:rsid w:val="00BF2737"/>
    <w:rsid w:val="00BF3AF8"/>
    <w:rsid w:val="00BF4845"/>
    <w:rsid w:val="00BF5054"/>
    <w:rsid w:val="00BF54FF"/>
    <w:rsid w:val="00BF5B9F"/>
    <w:rsid w:val="00C01000"/>
    <w:rsid w:val="00C05D9C"/>
    <w:rsid w:val="00C07A24"/>
    <w:rsid w:val="00C11318"/>
    <w:rsid w:val="00C11D2B"/>
    <w:rsid w:val="00C139D6"/>
    <w:rsid w:val="00C17307"/>
    <w:rsid w:val="00C22636"/>
    <w:rsid w:val="00C2394B"/>
    <w:rsid w:val="00C241F9"/>
    <w:rsid w:val="00C26B6B"/>
    <w:rsid w:val="00C26BE8"/>
    <w:rsid w:val="00C31A60"/>
    <w:rsid w:val="00C32A00"/>
    <w:rsid w:val="00C36E3C"/>
    <w:rsid w:val="00C376DF"/>
    <w:rsid w:val="00C37F27"/>
    <w:rsid w:val="00C4181B"/>
    <w:rsid w:val="00C43CF6"/>
    <w:rsid w:val="00C44A4A"/>
    <w:rsid w:val="00C45280"/>
    <w:rsid w:val="00C457C7"/>
    <w:rsid w:val="00C46215"/>
    <w:rsid w:val="00C469AC"/>
    <w:rsid w:val="00C5031B"/>
    <w:rsid w:val="00C50F76"/>
    <w:rsid w:val="00C5329C"/>
    <w:rsid w:val="00C55E0E"/>
    <w:rsid w:val="00C60092"/>
    <w:rsid w:val="00C60537"/>
    <w:rsid w:val="00C60722"/>
    <w:rsid w:val="00C6232A"/>
    <w:rsid w:val="00C64C63"/>
    <w:rsid w:val="00C66169"/>
    <w:rsid w:val="00C67200"/>
    <w:rsid w:val="00C67C08"/>
    <w:rsid w:val="00C71393"/>
    <w:rsid w:val="00C72414"/>
    <w:rsid w:val="00C7323A"/>
    <w:rsid w:val="00C7398E"/>
    <w:rsid w:val="00C73CC4"/>
    <w:rsid w:val="00C76157"/>
    <w:rsid w:val="00C761C8"/>
    <w:rsid w:val="00C80164"/>
    <w:rsid w:val="00C82428"/>
    <w:rsid w:val="00C82E02"/>
    <w:rsid w:val="00C83581"/>
    <w:rsid w:val="00C859ED"/>
    <w:rsid w:val="00C87CDA"/>
    <w:rsid w:val="00C913C5"/>
    <w:rsid w:val="00C92183"/>
    <w:rsid w:val="00C928FB"/>
    <w:rsid w:val="00C93F32"/>
    <w:rsid w:val="00C9661C"/>
    <w:rsid w:val="00CA143C"/>
    <w:rsid w:val="00CA70C8"/>
    <w:rsid w:val="00CA78BC"/>
    <w:rsid w:val="00CB2350"/>
    <w:rsid w:val="00CB4090"/>
    <w:rsid w:val="00CB4724"/>
    <w:rsid w:val="00CB54E9"/>
    <w:rsid w:val="00CB7675"/>
    <w:rsid w:val="00CC0FFE"/>
    <w:rsid w:val="00CC47BA"/>
    <w:rsid w:val="00CD10E6"/>
    <w:rsid w:val="00CD29E7"/>
    <w:rsid w:val="00CD4FE4"/>
    <w:rsid w:val="00CE123D"/>
    <w:rsid w:val="00CE37EA"/>
    <w:rsid w:val="00CE5805"/>
    <w:rsid w:val="00CE6961"/>
    <w:rsid w:val="00CE6A5B"/>
    <w:rsid w:val="00CF3464"/>
    <w:rsid w:val="00CF40FB"/>
    <w:rsid w:val="00CF62EC"/>
    <w:rsid w:val="00CF7D08"/>
    <w:rsid w:val="00D00DFB"/>
    <w:rsid w:val="00D062B5"/>
    <w:rsid w:val="00D10282"/>
    <w:rsid w:val="00D12D0E"/>
    <w:rsid w:val="00D1322A"/>
    <w:rsid w:val="00D2168B"/>
    <w:rsid w:val="00D24245"/>
    <w:rsid w:val="00D245A2"/>
    <w:rsid w:val="00D24791"/>
    <w:rsid w:val="00D24A2B"/>
    <w:rsid w:val="00D27147"/>
    <w:rsid w:val="00D32BE1"/>
    <w:rsid w:val="00D32E2A"/>
    <w:rsid w:val="00D33403"/>
    <w:rsid w:val="00D34072"/>
    <w:rsid w:val="00D34543"/>
    <w:rsid w:val="00D34759"/>
    <w:rsid w:val="00D378E5"/>
    <w:rsid w:val="00D40513"/>
    <w:rsid w:val="00D41F9A"/>
    <w:rsid w:val="00D44AEF"/>
    <w:rsid w:val="00D45355"/>
    <w:rsid w:val="00D4703E"/>
    <w:rsid w:val="00D472FE"/>
    <w:rsid w:val="00D51546"/>
    <w:rsid w:val="00D53792"/>
    <w:rsid w:val="00D5699F"/>
    <w:rsid w:val="00D56CDB"/>
    <w:rsid w:val="00D6096F"/>
    <w:rsid w:val="00D618B5"/>
    <w:rsid w:val="00D6596F"/>
    <w:rsid w:val="00D73F38"/>
    <w:rsid w:val="00D743D2"/>
    <w:rsid w:val="00D75A24"/>
    <w:rsid w:val="00D828C1"/>
    <w:rsid w:val="00D91B17"/>
    <w:rsid w:val="00D923B9"/>
    <w:rsid w:val="00D95FFD"/>
    <w:rsid w:val="00D97ABC"/>
    <w:rsid w:val="00DA7652"/>
    <w:rsid w:val="00DA7A1E"/>
    <w:rsid w:val="00DB19CF"/>
    <w:rsid w:val="00DC2B76"/>
    <w:rsid w:val="00DC7712"/>
    <w:rsid w:val="00DD0BAE"/>
    <w:rsid w:val="00DD2645"/>
    <w:rsid w:val="00DD395B"/>
    <w:rsid w:val="00DD4C39"/>
    <w:rsid w:val="00DD4F41"/>
    <w:rsid w:val="00DD762E"/>
    <w:rsid w:val="00DE0F5D"/>
    <w:rsid w:val="00DE3C39"/>
    <w:rsid w:val="00DE5D8D"/>
    <w:rsid w:val="00DF001A"/>
    <w:rsid w:val="00DF00AE"/>
    <w:rsid w:val="00DF13E8"/>
    <w:rsid w:val="00DF179E"/>
    <w:rsid w:val="00DF41B5"/>
    <w:rsid w:val="00DF5971"/>
    <w:rsid w:val="00E02500"/>
    <w:rsid w:val="00E03173"/>
    <w:rsid w:val="00E03902"/>
    <w:rsid w:val="00E07919"/>
    <w:rsid w:val="00E10865"/>
    <w:rsid w:val="00E12BF5"/>
    <w:rsid w:val="00E14712"/>
    <w:rsid w:val="00E15AFA"/>
    <w:rsid w:val="00E16C94"/>
    <w:rsid w:val="00E16CB5"/>
    <w:rsid w:val="00E17E14"/>
    <w:rsid w:val="00E21042"/>
    <w:rsid w:val="00E21EA6"/>
    <w:rsid w:val="00E23CE7"/>
    <w:rsid w:val="00E245FE"/>
    <w:rsid w:val="00E26674"/>
    <w:rsid w:val="00E2709E"/>
    <w:rsid w:val="00E32932"/>
    <w:rsid w:val="00E34BC7"/>
    <w:rsid w:val="00E37DE1"/>
    <w:rsid w:val="00E41CEC"/>
    <w:rsid w:val="00E41D4A"/>
    <w:rsid w:val="00E440B1"/>
    <w:rsid w:val="00E445BD"/>
    <w:rsid w:val="00E44993"/>
    <w:rsid w:val="00E44BA6"/>
    <w:rsid w:val="00E4541D"/>
    <w:rsid w:val="00E463B6"/>
    <w:rsid w:val="00E537AA"/>
    <w:rsid w:val="00E57146"/>
    <w:rsid w:val="00E6146B"/>
    <w:rsid w:val="00E625D3"/>
    <w:rsid w:val="00E65072"/>
    <w:rsid w:val="00E653CD"/>
    <w:rsid w:val="00E713CC"/>
    <w:rsid w:val="00E716BE"/>
    <w:rsid w:val="00E766BC"/>
    <w:rsid w:val="00E80525"/>
    <w:rsid w:val="00E81200"/>
    <w:rsid w:val="00E822EE"/>
    <w:rsid w:val="00E824C8"/>
    <w:rsid w:val="00E866CD"/>
    <w:rsid w:val="00E86B79"/>
    <w:rsid w:val="00E8711B"/>
    <w:rsid w:val="00E91067"/>
    <w:rsid w:val="00E92AFB"/>
    <w:rsid w:val="00E94050"/>
    <w:rsid w:val="00E94E94"/>
    <w:rsid w:val="00E95124"/>
    <w:rsid w:val="00EA32EE"/>
    <w:rsid w:val="00EB0965"/>
    <w:rsid w:val="00EB3C31"/>
    <w:rsid w:val="00EB5787"/>
    <w:rsid w:val="00EC09C7"/>
    <w:rsid w:val="00EC107E"/>
    <w:rsid w:val="00EC15C9"/>
    <w:rsid w:val="00EC3E7E"/>
    <w:rsid w:val="00EC5C0C"/>
    <w:rsid w:val="00EE013B"/>
    <w:rsid w:val="00EE7CE5"/>
    <w:rsid w:val="00EF370A"/>
    <w:rsid w:val="00EF564C"/>
    <w:rsid w:val="00EF7D82"/>
    <w:rsid w:val="00F015D1"/>
    <w:rsid w:val="00F02662"/>
    <w:rsid w:val="00F0592D"/>
    <w:rsid w:val="00F12EC8"/>
    <w:rsid w:val="00F16693"/>
    <w:rsid w:val="00F1703D"/>
    <w:rsid w:val="00F21313"/>
    <w:rsid w:val="00F2211A"/>
    <w:rsid w:val="00F2213B"/>
    <w:rsid w:val="00F23C36"/>
    <w:rsid w:val="00F25A51"/>
    <w:rsid w:val="00F32A78"/>
    <w:rsid w:val="00F359DD"/>
    <w:rsid w:val="00F35EC7"/>
    <w:rsid w:val="00F360E8"/>
    <w:rsid w:val="00F3620F"/>
    <w:rsid w:val="00F363C9"/>
    <w:rsid w:val="00F423AB"/>
    <w:rsid w:val="00F4652B"/>
    <w:rsid w:val="00F50A89"/>
    <w:rsid w:val="00F52C69"/>
    <w:rsid w:val="00F54EC2"/>
    <w:rsid w:val="00F62BDD"/>
    <w:rsid w:val="00F6313B"/>
    <w:rsid w:val="00F63264"/>
    <w:rsid w:val="00F72D5A"/>
    <w:rsid w:val="00F75988"/>
    <w:rsid w:val="00F80178"/>
    <w:rsid w:val="00F828D2"/>
    <w:rsid w:val="00F82DB6"/>
    <w:rsid w:val="00F87211"/>
    <w:rsid w:val="00F87DD4"/>
    <w:rsid w:val="00F903B1"/>
    <w:rsid w:val="00F923C4"/>
    <w:rsid w:val="00F95DE9"/>
    <w:rsid w:val="00F97007"/>
    <w:rsid w:val="00F97AA5"/>
    <w:rsid w:val="00FA0F9D"/>
    <w:rsid w:val="00FA35CF"/>
    <w:rsid w:val="00FA6C7B"/>
    <w:rsid w:val="00FB08DF"/>
    <w:rsid w:val="00FB10ED"/>
    <w:rsid w:val="00FB42E7"/>
    <w:rsid w:val="00FB5DFF"/>
    <w:rsid w:val="00FB777C"/>
    <w:rsid w:val="00FC008A"/>
    <w:rsid w:val="00FC6C2E"/>
    <w:rsid w:val="00FC7592"/>
    <w:rsid w:val="00FD0AC6"/>
    <w:rsid w:val="00FD5A92"/>
    <w:rsid w:val="00FD5FDC"/>
    <w:rsid w:val="00FE594E"/>
    <w:rsid w:val="00FE5BB5"/>
    <w:rsid w:val="00FF48FC"/>
    <w:rsid w:val="00FF7E4B"/>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5CC8C07"/>
  <w15:docId w15:val="{D485F1A6-4CB7-44B6-A883-758665B2CE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hr-H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3333A"/>
  </w:style>
  <w:style w:type="paragraph" w:styleId="Naslov1">
    <w:name w:val="heading 1"/>
    <w:basedOn w:val="Normal"/>
    <w:next w:val="Normal"/>
    <w:link w:val="Naslov1Char"/>
    <w:uiPriority w:val="9"/>
    <w:qFormat/>
    <w:rsid w:val="007904F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slov2">
    <w:name w:val="heading 2"/>
    <w:basedOn w:val="Normal"/>
    <w:next w:val="Normal"/>
    <w:link w:val="Naslov2Char"/>
    <w:uiPriority w:val="9"/>
    <w:unhideWhenUsed/>
    <w:qFormat/>
    <w:rsid w:val="0062134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slov3">
    <w:name w:val="heading 3"/>
    <w:basedOn w:val="Normal"/>
    <w:next w:val="Normal"/>
    <w:link w:val="Naslov3Char"/>
    <w:uiPriority w:val="9"/>
    <w:unhideWhenUsed/>
    <w:qFormat/>
    <w:rsid w:val="00C83581"/>
    <w:pPr>
      <w:keepNext/>
      <w:keepLines/>
      <w:spacing w:before="200" w:after="0"/>
      <w:outlineLvl w:val="2"/>
    </w:pPr>
    <w:rPr>
      <w:rFonts w:asciiTheme="majorHAnsi" w:eastAsiaTheme="majorEastAsia" w:hAnsiTheme="majorHAnsi" w:cstheme="majorBidi"/>
      <w:b/>
      <w:bCs/>
      <w:color w:val="4F81BD" w:themeColor="accent1"/>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styleId="Bezproreda">
    <w:name w:val="No Spacing"/>
    <w:link w:val="BezproredaChar"/>
    <w:uiPriority w:val="1"/>
    <w:qFormat/>
    <w:rsid w:val="003A7ABD"/>
    <w:pPr>
      <w:spacing w:after="0" w:line="240" w:lineRule="auto"/>
    </w:pPr>
    <w:rPr>
      <w:rFonts w:eastAsiaTheme="minorEastAsia"/>
      <w:lang w:val="en-US" w:eastAsia="ja-JP"/>
    </w:rPr>
  </w:style>
  <w:style w:type="character" w:customStyle="1" w:styleId="BezproredaChar">
    <w:name w:val="Bez proreda Char"/>
    <w:basedOn w:val="Zadanifontodlomka"/>
    <w:link w:val="Bezproreda"/>
    <w:uiPriority w:val="1"/>
    <w:rsid w:val="003A7ABD"/>
    <w:rPr>
      <w:rFonts w:eastAsiaTheme="minorEastAsia"/>
      <w:lang w:val="en-US" w:eastAsia="ja-JP"/>
    </w:rPr>
  </w:style>
  <w:style w:type="paragraph" w:styleId="Tekstbalonia">
    <w:name w:val="Balloon Text"/>
    <w:basedOn w:val="Normal"/>
    <w:link w:val="TekstbaloniaChar"/>
    <w:uiPriority w:val="99"/>
    <w:semiHidden/>
    <w:unhideWhenUsed/>
    <w:rsid w:val="003A7ABD"/>
    <w:pPr>
      <w:spacing w:after="0" w:line="240" w:lineRule="auto"/>
    </w:pPr>
    <w:rPr>
      <w:rFonts w:ascii="Tahoma" w:hAnsi="Tahoma" w:cs="Tahoma"/>
      <w:sz w:val="16"/>
      <w:szCs w:val="16"/>
    </w:rPr>
  </w:style>
  <w:style w:type="character" w:customStyle="1" w:styleId="TekstbaloniaChar">
    <w:name w:val="Tekst balončića Char"/>
    <w:basedOn w:val="Zadanifontodlomka"/>
    <w:link w:val="Tekstbalonia"/>
    <w:uiPriority w:val="99"/>
    <w:semiHidden/>
    <w:rsid w:val="003A7ABD"/>
    <w:rPr>
      <w:rFonts w:ascii="Tahoma" w:hAnsi="Tahoma" w:cs="Tahoma"/>
      <w:sz w:val="16"/>
      <w:szCs w:val="16"/>
    </w:rPr>
  </w:style>
  <w:style w:type="paragraph" w:styleId="Zaglavlje">
    <w:name w:val="header"/>
    <w:basedOn w:val="Normal"/>
    <w:link w:val="ZaglavljeChar"/>
    <w:uiPriority w:val="99"/>
    <w:unhideWhenUsed/>
    <w:rsid w:val="005538EF"/>
    <w:pPr>
      <w:tabs>
        <w:tab w:val="center" w:pos="4513"/>
        <w:tab w:val="right" w:pos="9026"/>
      </w:tabs>
      <w:spacing w:after="0" w:line="240" w:lineRule="auto"/>
    </w:pPr>
  </w:style>
  <w:style w:type="character" w:customStyle="1" w:styleId="ZaglavljeChar">
    <w:name w:val="Zaglavlje Char"/>
    <w:basedOn w:val="Zadanifontodlomka"/>
    <w:link w:val="Zaglavlje"/>
    <w:uiPriority w:val="99"/>
    <w:rsid w:val="005538EF"/>
  </w:style>
  <w:style w:type="paragraph" w:styleId="Podnoje">
    <w:name w:val="footer"/>
    <w:basedOn w:val="Normal"/>
    <w:link w:val="PodnojeChar"/>
    <w:uiPriority w:val="99"/>
    <w:unhideWhenUsed/>
    <w:rsid w:val="005538EF"/>
    <w:pPr>
      <w:tabs>
        <w:tab w:val="center" w:pos="4513"/>
        <w:tab w:val="right" w:pos="9026"/>
      </w:tabs>
      <w:spacing w:after="0" w:line="240" w:lineRule="auto"/>
    </w:pPr>
  </w:style>
  <w:style w:type="character" w:customStyle="1" w:styleId="PodnojeChar">
    <w:name w:val="Podnožje Char"/>
    <w:basedOn w:val="Zadanifontodlomka"/>
    <w:link w:val="Podnoje"/>
    <w:uiPriority w:val="99"/>
    <w:rsid w:val="005538EF"/>
  </w:style>
  <w:style w:type="paragraph" w:customStyle="1" w:styleId="A0E349F008B644AAB6A282E0D042D17E">
    <w:name w:val="A0E349F008B644AAB6A282E0D042D17E"/>
    <w:rsid w:val="005538EF"/>
    <w:rPr>
      <w:rFonts w:eastAsiaTheme="minorEastAsia"/>
      <w:lang w:val="en-US" w:eastAsia="ja-JP"/>
    </w:rPr>
  </w:style>
  <w:style w:type="table" w:styleId="Obojanareetka-Isticanje3">
    <w:name w:val="Colorful Grid Accent 3"/>
    <w:basedOn w:val="Obinatablica"/>
    <w:uiPriority w:val="73"/>
    <w:rsid w:val="005538EF"/>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character" w:styleId="Brojretka">
    <w:name w:val="line number"/>
    <w:basedOn w:val="Zadanifontodlomka"/>
    <w:uiPriority w:val="99"/>
    <w:semiHidden/>
    <w:unhideWhenUsed/>
    <w:rsid w:val="006F5C2F"/>
  </w:style>
  <w:style w:type="character" w:customStyle="1" w:styleId="Naslov1Char">
    <w:name w:val="Naslov 1 Char"/>
    <w:basedOn w:val="Zadanifontodlomka"/>
    <w:link w:val="Naslov1"/>
    <w:uiPriority w:val="9"/>
    <w:rsid w:val="007904F6"/>
    <w:rPr>
      <w:rFonts w:asciiTheme="majorHAnsi" w:eastAsiaTheme="majorEastAsia" w:hAnsiTheme="majorHAnsi" w:cstheme="majorBidi"/>
      <w:b/>
      <w:bCs/>
      <w:color w:val="365F91" w:themeColor="accent1" w:themeShade="BF"/>
      <w:sz w:val="28"/>
      <w:szCs w:val="28"/>
    </w:rPr>
  </w:style>
  <w:style w:type="paragraph" w:styleId="TOCNaslov">
    <w:name w:val="TOC Heading"/>
    <w:basedOn w:val="Naslov1"/>
    <w:next w:val="Normal"/>
    <w:uiPriority w:val="39"/>
    <w:semiHidden/>
    <w:unhideWhenUsed/>
    <w:qFormat/>
    <w:rsid w:val="007904F6"/>
    <w:pPr>
      <w:outlineLvl w:val="9"/>
    </w:pPr>
    <w:rPr>
      <w:lang w:val="en-US" w:eastAsia="ja-JP"/>
    </w:rPr>
  </w:style>
  <w:style w:type="paragraph" w:styleId="Sadraj1">
    <w:name w:val="toc 1"/>
    <w:basedOn w:val="Normal"/>
    <w:next w:val="Normal"/>
    <w:autoRedefine/>
    <w:uiPriority w:val="39"/>
    <w:unhideWhenUsed/>
    <w:rsid w:val="007904F6"/>
    <w:pPr>
      <w:spacing w:after="100"/>
    </w:pPr>
  </w:style>
  <w:style w:type="character" w:styleId="Hiperveza">
    <w:name w:val="Hyperlink"/>
    <w:basedOn w:val="Zadanifontodlomka"/>
    <w:uiPriority w:val="99"/>
    <w:unhideWhenUsed/>
    <w:rsid w:val="007904F6"/>
    <w:rPr>
      <w:color w:val="0000FF" w:themeColor="hyperlink"/>
      <w:u w:val="single"/>
    </w:rPr>
  </w:style>
  <w:style w:type="table" w:styleId="Reetkatablice">
    <w:name w:val="Table Grid"/>
    <w:basedOn w:val="Obinatablica"/>
    <w:uiPriority w:val="59"/>
    <w:rsid w:val="00217B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Srednjesjenanje2-Isticanje5">
    <w:name w:val="Medium Shading 2 Accent 5"/>
    <w:basedOn w:val="Obinatablica"/>
    <w:uiPriority w:val="64"/>
    <w:rsid w:val="00766552"/>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vijetlipopis-Isticanje5">
    <w:name w:val="Light List Accent 5"/>
    <w:basedOn w:val="Obinatablica"/>
    <w:uiPriority w:val="61"/>
    <w:rsid w:val="00766552"/>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customStyle="1" w:styleId="Naslov2Char">
    <w:name w:val="Naslov 2 Char"/>
    <w:basedOn w:val="Zadanifontodlomka"/>
    <w:link w:val="Naslov2"/>
    <w:uiPriority w:val="9"/>
    <w:rsid w:val="0062134D"/>
    <w:rPr>
      <w:rFonts w:asciiTheme="majorHAnsi" w:eastAsiaTheme="majorEastAsia" w:hAnsiTheme="majorHAnsi" w:cstheme="majorBidi"/>
      <w:b/>
      <w:bCs/>
      <w:color w:val="4F81BD" w:themeColor="accent1"/>
      <w:sz w:val="26"/>
      <w:szCs w:val="26"/>
    </w:rPr>
  </w:style>
  <w:style w:type="character" w:customStyle="1" w:styleId="Naslov3Char">
    <w:name w:val="Naslov 3 Char"/>
    <w:basedOn w:val="Zadanifontodlomka"/>
    <w:link w:val="Naslov3"/>
    <w:uiPriority w:val="9"/>
    <w:rsid w:val="00C83581"/>
    <w:rPr>
      <w:rFonts w:asciiTheme="majorHAnsi" w:eastAsiaTheme="majorEastAsia" w:hAnsiTheme="majorHAnsi" w:cstheme="majorBidi"/>
      <w:b/>
      <w:bCs/>
      <w:color w:val="4F81BD" w:themeColor="accent1"/>
    </w:rPr>
  </w:style>
  <w:style w:type="paragraph" w:styleId="Sadraj2">
    <w:name w:val="toc 2"/>
    <w:basedOn w:val="Normal"/>
    <w:next w:val="Normal"/>
    <w:autoRedefine/>
    <w:uiPriority w:val="39"/>
    <w:unhideWhenUsed/>
    <w:rsid w:val="000A0A8B"/>
    <w:pPr>
      <w:spacing w:after="100"/>
      <w:ind w:left="220"/>
    </w:pPr>
  </w:style>
  <w:style w:type="paragraph" w:styleId="Sadraj3">
    <w:name w:val="toc 3"/>
    <w:basedOn w:val="Normal"/>
    <w:next w:val="Normal"/>
    <w:autoRedefine/>
    <w:uiPriority w:val="39"/>
    <w:unhideWhenUsed/>
    <w:rsid w:val="000A0A8B"/>
    <w:pPr>
      <w:spacing w:after="100"/>
      <w:ind w:left="440"/>
    </w:pPr>
  </w:style>
  <w:style w:type="table" w:customStyle="1" w:styleId="MediumShading2-Accent51">
    <w:name w:val="Medium Shading 2 - Accent 51"/>
    <w:basedOn w:val="Obinatablica"/>
    <w:next w:val="Srednjesjenanje2-Isticanje5"/>
    <w:uiPriority w:val="64"/>
    <w:rsid w:val="0018697F"/>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rednjesjenanje2-Isticanje1">
    <w:name w:val="Medium Shading 2 Accent 1"/>
    <w:basedOn w:val="Obinatablica"/>
    <w:uiPriority w:val="64"/>
    <w:rsid w:val="0018697F"/>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Obojanipopis-Isticanje3">
    <w:name w:val="Colorful List Accent 3"/>
    <w:basedOn w:val="Obinatablica"/>
    <w:uiPriority w:val="72"/>
    <w:rsid w:val="0018697F"/>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paragraph" w:styleId="Odlomakpopisa">
    <w:name w:val="List Paragraph"/>
    <w:basedOn w:val="Normal"/>
    <w:uiPriority w:val="34"/>
    <w:qFormat/>
    <w:rsid w:val="00C6232A"/>
    <w:pPr>
      <w:ind w:left="720"/>
      <w:contextualSpacing/>
    </w:pPr>
  </w:style>
  <w:style w:type="character" w:styleId="Naglaeno">
    <w:name w:val="Strong"/>
    <w:basedOn w:val="Zadanifontodlomka"/>
    <w:uiPriority w:val="22"/>
    <w:qFormat/>
    <w:rsid w:val="0099385C"/>
    <w:rPr>
      <w:b/>
      <w:bCs/>
    </w:rPr>
  </w:style>
  <w:style w:type="table" w:customStyle="1" w:styleId="TableGrid1">
    <w:name w:val="Table Grid1"/>
    <w:basedOn w:val="Obinatablica"/>
    <w:next w:val="Reetkatablice"/>
    <w:uiPriority w:val="59"/>
    <w:rsid w:val="008A18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Obinatablica"/>
    <w:next w:val="Reetkatablice"/>
    <w:uiPriority w:val="59"/>
    <w:rsid w:val="001320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Bezpopisa"/>
    <w:uiPriority w:val="99"/>
    <w:semiHidden/>
    <w:unhideWhenUsed/>
    <w:rsid w:val="006C1D45"/>
  </w:style>
  <w:style w:type="paragraph" w:styleId="Naslov">
    <w:name w:val="Title"/>
    <w:basedOn w:val="Normal"/>
    <w:next w:val="Normal"/>
    <w:link w:val="NaslovChar"/>
    <w:uiPriority w:val="10"/>
    <w:qFormat/>
    <w:rsid w:val="006C1D45"/>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val="en-US" w:eastAsia="ja-JP"/>
    </w:rPr>
  </w:style>
  <w:style w:type="character" w:customStyle="1" w:styleId="NaslovChar">
    <w:name w:val="Naslov Char"/>
    <w:basedOn w:val="Zadanifontodlomka"/>
    <w:link w:val="Naslov"/>
    <w:uiPriority w:val="10"/>
    <w:rsid w:val="006C1D45"/>
    <w:rPr>
      <w:rFonts w:asciiTheme="majorHAnsi" w:eastAsiaTheme="majorEastAsia" w:hAnsiTheme="majorHAnsi" w:cstheme="majorBidi"/>
      <w:color w:val="17365D" w:themeColor="text2" w:themeShade="BF"/>
      <w:spacing w:val="5"/>
      <w:kern w:val="28"/>
      <w:sz w:val="52"/>
      <w:szCs w:val="52"/>
      <w:lang w:val="en-US" w:eastAsia="ja-JP"/>
    </w:rPr>
  </w:style>
  <w:style w:type="paragraph" w:styleId="Podnaslov">
    <w:name w:val="Subtitle"/>
    <w:basedOn w:val="Normal"/>
    <w:next w:val="Normal"/>
    <w:link w:val="PodnaslovChar"/>
    <w:uiPriority w:val="11"/>
    <w:qFormat/>
    <w:rsid w:val="006C1D45"/>
    <w:pPr>
      <w:numPr>
        <w:ilvl w:val="1"/>
      </w:numPr>
    </w:pPr>
    <w:rPr>
      <w:rFonts w:asciiTheme="majorHAnsi" w:eastAsiaTheme="majorEastAsia" w:hAnsiTheme="majorHAnsi" w:cstheme="majorBidi"/>
      <w:i/>
      <w:iCs/>
      <w:color w:val="4F81BD" w:themeColor="accent1"/>
      <w:spacing w:val="15"/>
      <w:sz w:val="24"/>
      <w:szCs w:val="24"/>
      <w:lang w:val="en-US" w:eastAsia="ja-JP"/>
    </w:rPr>
  </w:style>
  <w:style w:type="character" w:customStyle="1" w:styleId="PodnaslovChar">
    <w:name w:val="Podnaslov Char"/>
    <w:basedOn w:val="Zadanifontodlomka"/>
    <w:link w:val="Podnaslov"/>
    <w:uiPriority w:val="11"/>
    <w:rsid w:val="006C1D45"/>
    <w:rPr>
      <w:rFonts w:asciiTheme="majorHAnsi" w:eastAsiaTheme="majorEastAsia" w:hAnsiTheme="majorHAnsi" w:cstheme="majorBidi"/>
      <w:i/>
      <w:iCs/>
      <w:color w:val="4F81BD" w:themeColor="accent1"/>
      <w:spacing w:val="15"/>
      <w:sz w:val="24"/>
      <w:szCs w:val="24"/>
      <w:lang w:val="en-US" w:eastAsia="ja-JP"/>
    </w:rPr>
  </w:style>
  <w:style w:type="paragraph" w:customStyle="1" w:styleId="AB630D60F59F403CB531B268FE76FA17">
    <w:name w:val="AB630D60F59F403CB531B268FE76FA17"/>
    <w:rsid w:val="006C1D45"/>
    <w:rPr>
      <w:rFonts w:eastAsiaTheme="minorEastAsia"/>
      <w:lang w:val="en-US" w:eastAsia="ja-JP"/>
    </w:rPr>
  </w:style>
  <w:style w:type="table" w:customStyle="1" w:styleId="MediumShading2-Accent52">
    <w:name w:val="Medium Shading 2 - Accent 52"/>
    <w:basedOn w:val="Obinatablica"/>
    <w:next w:val="Srednjesjenanje2-Isticanje5"/>
    <w:uiPriority w:val="64"/>
    <w:rsid w:val="006C1D45"/>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11">
    <w:name w:val="Medium Shading 2 - Accent 11"/>
    <w:basedOn w:val="Obinatablica"/>
    <w:next w:val="Srednjesjenanje2-Isticanje1"/>
    <w:uiPriority w:val="64"/>
    <w:rsid w:val="006C1D45"/>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rednjesjenanje1-Isticanje1">
    <w:name w:val="Medium Shading 1 Accent 1"/>
    <w:basedOn w:val="Obinatablica"/>
    <w:uiPriority w:val="63"/>
    <w:rsid w:val="006C1D45"/>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MediumShading2-Accent12">
    <w:name w:val="Medium Shading 2 - Accent 12"/>
    <w:basedOn w:val="Obinatablica"/>
    <w:next w:val="Srednjesjenanje2-Isticanje1"/>
    <w:uiPriority w:val="64"/>
    <w:rsid w:val="006C1D45"/>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rednjesjenanje2-Isticanje3">
    <w:name w:val="Medium Shading 2 Accent 3"/>
    <w:basedOn w:val="Obinatablica"/>
    <w:uiPriority w:val="64"/>
    <w:rsid w:val="006C1D45"/>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TableGrid3">
    <w:name w:val="Table Grid3"/>
    <w:basedOn w:val="Obinatablica"/>
    <w:next w:val="Reetkatablice"/>
    <w:uiPriority w:val="59"/>
    <w:rsid w:val="006C1D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Obinatablica"/>
    <w:next w:val="Reetkatablice"/>
    <w:uiPriority w:val="59"/>
    <w:rsid w:val="006C1D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Obinatablica"/>
    <w:next w:val="Reetkatablice"/>
    <w:uiPriority w:val="59"/>
    <w:rsid w:val="006C1D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pisslike">
    <w:name w:val="caption"/>
    <w:basedOn w:val="Normal"/>
    <w:next w:val="Normal"/>
    <w:uiPriority w:val="35"/>
    <w:unhideWhenUsed/>
    <w:qFormat/>
    <w:rsid w:val="006C1D45"/>
    <w:pPr>
      <w:spacing w:line="240" w:lineRule="auto"/>
    </w:pPr>
    <w:rPr>
      <w:b/>
      <w:bCs/>
      <w:color w:val="4F81BD" w:themeColor="accent1"/>
      <w:sz w:val="18"/>
      <w:szCs w:val="18"/>
    </w:rPr>
  </w:style>
  <w:style w:type="table" w:customStyle="1" w:styleId="Tamnatablicareetke5-isticanje31">
    <w:name w:val="Tamna tablica rešetke 5 - isticanje 31"/>
    <w:basedOn w:val="Obinatablica"/>
    <w:uiPriority w:val="50"/>
    <w:rsid w:val="006C1D45"/>
    <w:pPr>
      <w:spacing w:after="0" w:line="240" w:lineRule="auto"/>
    </w:pPr>
    <w:rPr>
      <w:kern w:val="2"/>
      <w:lang w:val="en-US"/>
      <w14:ligatures w14:val="standardContextua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paragraph" w:styleId="Tablicaslika">
    <w:name w:val="table of figures"/>
    <w:basedOn w:val="Normal"/>
    <w:next w:val="Normal"/>
    <w:uiPriority w:val="99"/>
    <w:unhideWhenUsed/>
    <w:rsid w:val="006C1D45"/>
    <w:pPr>
      <w:spacing w:after="0"/>
    </w:pPr>
  </w:style>
  <w:style w:type="table" w:customStyle="1" w:styleId="ColorfulGrid-Accent31">
    <w:name w:val="Colorful Grid - Accent 31"/>
    <w:basedOn w:val="Obinatablica"/>
    <w:next w:val="Obojanareetka-Isticanje3"/>
    <w:uiPriority w:val="73"/>
    <w:rsid w:val="006C1D45"/>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paragraph" w:styleId="Revizija">
    <w:name w:val="Revision"/>
    <w:hidden/>
    <w:uiPriority w:val="99"/>
    <w:semiHidden/>
    <w:rsid w:val="00D73F38"/>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3361557">
      <w:bodyDiv w:val="1"/>
      <w:marLeft w:val="0"/>
      <w:marRight w:val="0"/>
      <w:marTop w:val="0"/>
      <w:marBottom w:val="0"/>
      <w:divBdr>
        <w:top w:val="none" w:sz="0" w:space="0" w:color="auto"/>
        <w:left w:val="none" w:sz="0" w:space="0" w:color="auto"/>
        <w:bottom w:val="none" w:sz="0" w:space="0" w:color="auto"/>
        <w:right w:val="none" w:sz="0" w:space="0" w:color="auto"/>
      </w:divBdr>
    </w:div>
    <w:div w:id="114300566">
      <w:bodyDiv w:val="1"/>
      <w:marLeft w:val="0"/>
      <w:marRight w:val="0"/>
      <w:marTop w:val="0"/>
      <w:marBottom w:val="0"/>
      <w:divBdr>
        <w:top w:val="none" w:sz="0" w:space="0" w:color="auto"/>
        <w:left w:val="none" w:sz="0" w:space="0" w:color="auto"/>
        <w:bottom w:val="none" w:sz="0" w:space="0" w:color="auto"/>
        <w:right w:val="none" w:sz="0" w:space="0" w:color="auto"/>
      </w:divBdr>
    </w:div>
    <w:div w:id="130948076">
      <w:bodyDiv w:val="1"/>
      <w:marLeft w:val="0"/>
      <w:marRight w:val="0"/>
      <w:marTop w:val="0"/>
      <w:marBottom w:val="0"/>
      <w:divBdr>
        <w:top w:val="none" w:sz="0" w:space="0" w:color="auto"/>
        <w:left w:val="none" w:sz="0" w:space="0" w:color="auto"/>
        <w:bottom w:val="none" w:sz="0" w:space="0" w:color="auto"/>
        <w:right w:val="none" w:sz="0" w:space="0" w:color="auto"/>
      </w:divBdr>
    </w:div>
    <w:div w:id="276569459">
      <w:bodyDiv w:val="1"/>
      <w:marLeft w:val="0"/>
      <w:marRight w:val="0"/>
      <w:marTop w:val="0"/>
      <w:marBottom w:val="0"/>
      <w:divBdr>
        <w:top w:val="none" w:sz="0" w:space="0" w:color="auto"/>
        <w:left w:val="none" w:sz="0" w:space="0" w:color="auto"/>
        <w:bottom w:val="none" w:sz="0" w:space="0" w:color="auto"/>
        <w:right w:val="none" w:sz="0" w:space="0" w:color="auto"/>
      </w:divBdr>
    </w:div>
    <w:div w:id="493499777">
      <w:bodyDiv w:val="1"/>
      <w:marLeft w:val="0"/>
      <w:marRight w:val="0"/>
      <w:marTop w:val="0"/>
      <w:marBottom w:val="0"/>
      <w:divBdr>
        <w:top w:val="none" w:sz="0" w:space="0" w:color="auto"/>
        <w:left w:val="none" w:sz="0" w:space="0" w:color="auto"/>
        <w:bottom w:val="none" w:sz="0" w:space="0" w:color="auto"/>
        <w:right w:val="none" w:sz="0" w:space="0" w:color="auto"/>
      </w:divBdr>
    </w:div>
    <w:div w:id="629093204">
      <w:bodyDiv w:val="1"/>
      <w:marLeft w:val="0"/>
      <w:marRight w:val="0"/>
      <w:marTop w:val="0"/>
      <w:marBottom w:val="0"/>
      <w:divBdr>
        <w:top w:val="none" w:sz="0" w:space="0" w:color="auto"/>
        <w:left w:val="none" w:sz="0" w:space="0" w:color="auto"/>
        <w:bottom w:val="none" w:sz="0" w:space="0" w:color="auto"/>
        <w:right w:val="none" w:sz="0" w:space="0" w:color="auto"/>
      </w:divBdr>
    </w:div>
    <w:div w:id="665324880">
      <w:bodyDiv w:val="1"/>
      <w:marLeft w:val="0"/>
      <w:marRight w:val="0"/>
      <w:marTop w:val="0"/>
      <w:marBottom w:val="0"/>
      <w:divBdr>
        <w:top w:val="none" w:sz="0" w:space="0" w:color="auto"/>
        <w:left w:val="none" w:sz="0" w:space="0" w:color="auto"/>
        <w:bottom w:val="none" w:sz="0" w:space="0" w:color="auto"/>
        <w:right w:val="none" w:sz="0" w:space="0" w:color="auto"/>
      </w:divBdr>
    </w:div>
    <w:div w:id="740716137">
      <w:bodyDiv w:val="1"/>
      <w:marLeft w:val="0"/>
      <w:marRight w:val="0"/>
      <w:marTop w:val="0"/>
      <w:marBottom w:val="0"/>
      <w:divBdr>
        <w:top w:val="none" w:sz="0" w:space="0" w:color="auto"/>
        <w:left w:val="none" w:sz="0" w:space="0" w:color="auto"/>
        <w:bottom w:val="none" w:sz="0" w:space="0" w:color="auto"/>
        <w:right w:val="none" w:sz="0" w:space="0" w:color="auto"/>
      </w:divBdr>
    </w:div>
    <w:div w:id="753862246">
      <w:bodyDiv w:val="1"/>
      <w:marLeft w:val="0"/>
      <w:marRight w:val="0"/>
      <w:marTop w:val="0"/>
      <w:marBottom w:val="0"/>
      <w:divBdr>
        <w:top w:val="none" w:sz="0" w:space="0" w:color="auto"/>
        <w:left w:val="none" w:sz="0" w:space="0" w:color="auto"/>
        <w:bottom w:val="none" w:sz="0" w:space="0" w:color="auto"/>
        <w:right w:val="none" w:sz="0" w:space="0" w:color="auto"/>
      </w:divBdr>
    </w:div>
    <w:div w:id="801921217">
      <w:bodyDiv w:val="1"/>
      <w:marLeft w:val="0"/>
      <w:marRight w:val="0"/>
      <w:marTop w:val="0"/>
      <w:marBottom w:val="0"/>
      <w:divBdr>
        <w:top w:val="none" w:sz="0" w:space="0" w:color="auto"/>
        <w:left w:val="none" w:sz="0" w:space="0" w:color="auto"/>
        <w:bottom w:val="none" w:sz="0" w:space="0" w:color="auto"/>
        <w:right w:val="none" w:sz="0" w:space="0" w:color="auto"/>
      </w:divBdr>
    </w:div>
    <w:div w:id="842204705">
      <w:bodyDiv w:val="1"/>
      <w:marLeft w:val="0"/>
      <w:marRight w:val="0"/>
      <w:marTop w:val="0"/>
      <w:marBottom w:val="0"/>
      <w:divBdr>
        <w:top w:val="none" w:sz="0" w:space="0" w:color="auto"/>
        <w:left w:val="none" w:sz="0" w:space="0" w:color="auto"/>
        <w:bottom w:val="none" w:sz="0" w:space="0" w:color="auto"/>
        <w:right w:val="none" w:sz="0" w:space="0" w:color="auto"/>
      </w:divBdr>
    </w:div>
    <w:div w:id="878513933">
      <w:bodyDiv w:val="1"/>
      <w:marLeft w:val="0"/>
      <w:marRight w:val="0"/>
      <w:marTop w:val="0"/>
      <w:marBottom w:val="0"/>
      <w:divBdr>
        <w:top w:val="none" w:sz="0" w:space="0" w:color="auto"/>
        <w:left w:val="none" w:sz="0" w:space="0" w:color="auto"/>
        <w:bottom w:val="none" w:sz="0" w:space="0" w:color="auto"/>
        <w:right w:val="none" w:sz="0" w:space="0" w:color="auto"/>
      </w:divBdr>
    </w:div>
    <w:div w:id="942415030">
      <w:bodyDiv w:val="1"/>
      <w:marLeft w:val="0"/>
      <w:marRight w:val="0"/>
      <w:marTop w:val="0"/>
      <w:marBottom w:val="0"/>
      <w:divBdr>
        <w:top w:val="none" w:sz="0" w:space="0" w:color="auto"/>
        <w:left w:val="none" w:sz="0" w:space="0" w:color="auto"/>
        <w:bottom w:val="none" w:sz="0" w:space="0" w:color="auto"/>
        <w:right w:val="none" w:sz="0" w:space="0" w:color="auto"/>
      </w:divBdr>
    </w:div>
    <w:div w:id="1046682265">
      <w:bodyDiv w:val="1"/>
      <w:marLeft w:val="0"/>
      <w:marRight w:val="0"/>
      <w:marTop w:val="0"/>
      <w:marBottom w:val="0"/>
      <w:divBdr>
        <w:top w:val="none" w:sz="0" w:space="0" w:color="auto"/>
        <w:left w:val="none" w:sz="0" w:space="0" w:color="auto"/>
        <w:bottom w:val="none" w:sz="0" w:space="0" w:color="auto"/>
        <w:right w:val="none" w:sz="0" w:space="0" w:color="auto"/>
      </w:divBdr>
    </w:div>
    <w:div w:id="1227909837">
      <w:bodyDiv w:val="1"/>
      <w:marLeft w:val="0"/>
      <w:marRight w:val="0"/>
      <w:marTop w:val="0"/>
      <w:marBottom w:val="0"/>
      <w:divBdr>
        <w:top w:val="none" w:sz="0" w:space="0" w:color="auto"/>
        <w:left w:val="none" w:sz="0" w:space="0" w:color="auto"/>
        <w:bottom w:val="none" w:sz="0" w:space="0" w:color="auto"/>
        <w:right w:val="none" w:sz="0" w:space="0" w:color="auto"/>
      </w:divBdr>
      <w:divsChild>
        <w:div w:id="1453282423">
          <w:marLeft w:val="0"/>
          <w:marRight w:val="0"/>
          <w:marTop w:val="0"/>
          <w:marBottom w:val="0"/>
          <w:divBdr>
            <w:top w:val="single" w:sz="2" w:space="0" w:color="E5E7EB"/>
            <w:left w:val="single" w:sz="2" w:space="0" w:color="E5E7EB"/>
            <w:bottom w:val="single" w:sz="2" w:space="0" w:color="E5E7EB"/>
            <w:right w:val="single" w:sz="2" w:space="0" w:color="E5E7EB"/>
          </w:divBdr>
          <w:divsChild>
            <w:div w:id="1836918862">
              <w:marLeft w:val="0"/>
              <w:marRight w:val="0"/>
              <w:marTop w:val="0"/>
              <w:marBottom w:val="0"/>
              <w:divBdr>
                <w:top w:val="single" w:sz="2" w:space="0" w:color="E5E7EB"/>
                <w:left w:val="single" w:sz="2" w:space="0" w:color="E5E7EB"/>
                <w:bottom w:val="single" w:sz="2" w:space="0" w:color="E5E7EB"/>
                <w:right w:val="single" w:sz="2" w:space="0" w:color="E5E7EB"/>
              </w:divBdr>
              <w:divsChild>
                <w:div w:id="480580245">
                  <w:marLeft w:val="0"/>
                  <w:marRight w:val="0"/>
                  <w:marTop w:val="0"/>
                  <w:marBottom w:val="0"/>
                  <w:divBdr>
                    <w:top w:val="single" w:sz="2" w:space="0" w:color="E5E7EB"/>
                    <w:left w:val="single" w:sz="2" w:space="0" w:color="E5E7EB"/>
                    <w:bottom w:val="single" w:sz="2" w:space="0" w:color="E5E7EB"/>
                    <w:right w:val="single" w:sz="2" w:space="0" w:color="E5E7EB"/>
                  </w:divBdr>
                  <w:divsChild>
                    <w:div w:id="330329864">
                      <w:marLeft w:val="0"/>
                      <w:marRight w:val="0"/>
                      <w:marTop w:val="0"/>
                      <w:marBottom w:val="60"/>
                      <w:divBdr>
                        <w:top w:val="single" w:sz="2" w:space="0" w:color="E5E7EB"/>
                        <w:left w:val="single" w:sz="2" w:space="0" w:color="E5E7EB"/>
                        <w:bottom w:val="single" w:sz="2" w:space="0" w:color="E5E7EB"/>
                        <w:right w:val="single" w:sz="2" w:space="0" w:color="E5E7EB"/>
                      </w:divBdr>
                      <w:divsChild>
                        <w:div w:id="1683622796">
                          <w:marLeft w:val="0"/>
                          <w:marRight w:val="720"/>
                          <w:marTop w:val="0"/>
                          <w:marBottom w:val="0"/>
                          <w:divBdr>
                            <w:top w:val="single" w:sz="2" w:space="0" w:color="E5E7EB"/>
                            <w:left w:val="single" w:sz="2" w:space="0" w:color="E5E7EB"/>
                            <w:bottom w:val="single" w:sz="2" w:space="0" w:color="E5E7EB"/>
                            <w:right w:val="single" w:sz="2" w:space="0" w:color="E5E7EB"/>
                          </w:divBdr>
                          <w:divsChild>
                            <w:div w:id="1609001737">
                              <w:marLeft w:val="0"/>
                              <w:marRight w:val="0"/>
                              <w:marTop w:val="0"/>
                              <w:marBottom w:val="0"/>
                              <w:divBdr>
                                <w:top w:val="single" w:sz="2" w:space="0" w:color="E5E7EB"/>
                                <w:left w:val="single" w:sz="2" w:space="0" w:color="E5E7EB"/>
                                <w:bottom w:val="single" w:sz="2" w:space="0" w:color="E5E7EB"/>
                                <w:right w:val="single" w:sz="2" w:space="0" w:color="E5E7EB"/>
                              </w:divBdr>
                              <w:divsChild>
                                <w:div w:id="1223905215">
                                  <w:marLeft w:val="0"/>
                                  <w:marRight w:val="0"/>
                                  <w:marTop w:val="0"/>
                                  <w:marBottom w:val="0"/>
                                  <w:divBdr>
                                    <w:top w:val="single" w:sz="2" w:space="0" w:color="E5E7EB"/>
                                    <w:left w:val="single" w:sz="2" w:space="0" w:color="E5E7EB"/>
                                    <w:bottom w:val="single" w:sz="2" w:space="0" w:color="E5E7EB"/>
                                    <w:right w:val="single" w:sz="2" w:space="0" w:color="E5E7EB"/>
                                  </w:divBdr>
                                  <w:divsChild>
                                    <w:div w:id="978804748">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sChild>
        </w:div>
        <w:div w:id="1259870278">
          <w:marLeft w:val="-240"/>
          <w:marRight w:val="-240"/>
          <w:marTop w:val="0"/>
          <w:marBottom w:val="0"/>
          <w:divBdr>
            <w:top w:val="single" w:sz="2" w:space="0" w:color="E5E7EB"/>
            <w:left w:val="single" w:sz="2" w:space="12" w:color="E5E7EB"/>
            <w:bottom w:val="single" w:sz="2" w:space="0" w:color="E5E7EB"/>
            <w:right w:val="single" w:sz="2" w:space="12" w:color="E5E7EB"/>
          </w:divBdr>
          <w:divsChild>
            <w:div w:id="1103721282">
              <w:marLeft w:val="0"/>
              <w:marRight w:val="0"/>
              <w:marTop w:val="0"/>
              <w:marBottom w:val="0"/>
              <w:divBdr>
                <w:top w:val="single" w:sz="2" w:space="0" w:color="E5E7EB"/>
                <w:left w:val="single" w:sz="2" w:space="0" w:color="E5E7EB"/>
                <w:bottom w:val="single" w:sz="2" w:space="0" w:color="E5E7EB"/>
                <w:right w:val="single" w:sz="2" w:space="0" w:color="E5E7EB"/>
              </w:divBdr>
              <w:divsChild>
                <w:div w:id="1638140200">
                  <w:marLeft w:val="0"/>
                  <w:marRight w:val="0"/>
                  <w:marTop w:val="0"/>
                  <w:marBottom w:val="0"/>
                  <w:divBdr>
                    <w:top w:val="single" w:sz="2" w:space="0" w:color="E5E7EB"/>
                    <w:left w:val="single" w:sz="2" w:space="0" w:color="E5E7EB"/>
                    <w:bottom w:val="single" w:sz="2" w:space="0" w:color="E5E7EB"/>
                    <w:right w:val="single" w:sz="2" w:space="0" w:color="E5E7EB"/>
                  </w:divBdr>
                  <w:divsChild>
                    <w:div w:id="977414930">
                      <w:marLeft w:val="0"/>
                      <w:marRight w:val="0"/>
                      <w:marTop w:val="0"/>
                      <w:marBottom w:val="0"/>
                      <w:divBdr>
                        <w:top w:val="single" w:sz="2" w:space="0" w:color="E5E7EB"/>
                        <w:left w:val="single" w:sz="2" w:space="0" w:color="E5E7EB"/>
                        <w:bottom w:val="single" w:sz="2" w:space="0" w:color="E5E7EB"/>
                        <w:right w:val="single" w:sz="2" w:space="0" w:color="E5E7EB"/>
                      </w:divBdr>
                      <w:divsChild>
                        <w:div w:id="96025912">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 w:id="1333945114">
      <w:bodyDiv w:val="1"/>
      <w:marLeft w:val="0"/>
      <w:marRight w:val="0"/>
      <w:marTop w:val="0"/>
      <w:marBottom w:val="0"/>
      <w:divBdr>
        <w:top w:val="none" w:sz="0" w:space="0" w:color="auto"/>
        <w:left w:val="none" w:sz="0" w:space="0" w:color="auto"/>
        <w:bottom w:val="none" w:sz="0" w:space="0" w:color="auto"/>
        <w:right w:val="none" w:sz="0" w:space="0" w:color="auto"/>
      </w:divBdr>
    </w:div>
    <w:div w:id="1341590020">
      <w:bodyDiv w:val="1"/>
      <w:marLeft w:val="0"/>
      <w:marRight w:val="0"/>
      <w:marTop w:val="0"/>
      <w:marBottom w:val="0"/>
      <w:divBdr>
        <w:top w:val="none" w:sz="0" w:space="0" w:color="auto"/>
        <w:left w:val="none" w:sz="0" w:space="0" w:color="auto"/>
        <w:bottom w:val="none" w:sz="0" w:space="0" w:color="auto"/>
        <w:right w:val="none" w:sz="0" w:space="0" w:color="auto"/>
      </w:divBdr>
    </w:div>
    <w:div w:id="1418284036">
      <w:bodyDiv w:val="1"/>
      <w:marLeft w:val="0"/>
      <w:marRight w:val="0"/>
      <w:marTop w:val="0"/>
      <w:marBottom w:val="0"/>
      <w:divBdr>
        <w:top w:val="none" w:sz="0" w:space="0" w:color="auto"/>
        <w:left w:val="none" w:sz="0" w:space="0" w:color="auto"/>
        <w:bottom w:val="none" w:sz="0" w:space="0" w:color="auto"/>
        <w:right w:val="none" w:sz="0" w:space="0" w:color="auto"/>
      </w:divBdr>
    </w:div>
    <w:div w:id="1639408405">
      <w:bodyDiv w:val="1"/>
      <w:marLeft w:val="0"/>
      <w:marRight w:val="0"/>
      <w:marTop w:val="0"/>
      <w:marBottom w:val="0"/>
      <w:divBdr>
        <w:top w:val="none" w:sz="0" w:space="0" w:color="auto"/>
        <w:left w:val="none" w:sz="0" w:space="0" w:color="auto"/>
        <w:bottom w:val="none" w:sz="0" w:space="0" w:color="auto"/>
        <w:right w:val="none" w:sz="0" w:space="0" w:color="auto"/>
      </w:divBdr>
    </w:div>
    <w:div w:id="1944922237">
      <w:bodyDiv w:val="1"/>
      <w:marLeft w:val="0"/>
      <w:marRight w:val="0"/>
      <w:marTop w:val="0"/>
      <w:marBottom w:val="0"/>
      <w:divBdr>
        <w:top w:val="none" w:sz="0" w:space="0" w:color="auto"/>
        <w:left w:val="none" w:sz="0" w:space="0" w:color="auto"/>
        <w:bottom w:val="none" w:sz="0" w:space="0" w:color="auto"/>
        <w:right w:val="none" w:sz="0" w:space="0" w:color="auto"/>
      </w:divBdr>
    </w:div>
    <w:div w:id="1949117342">
      <w:bodyDiv w:val="1"/>
      <w:marLeft w:val="0"/>
      <w:marRight w:val="0"/>
      <w:marTop w:val="0"/>
      <w:marBottom w:val="0"/>
      <w:divBdr>
        <w:top w:val="none" w:sz="0" w:space="0" w:color="auto"/>
        <w:left w:val="none" w:sz="0" w:space="0" w:color="auto"/>
        <w:bottom w:val="none" w:sz="0" w:space="0" w:color="auto"/>
        <w:right w:val="none" w:sz="0" w:space="0" w:color="auto"/>
      </w:divBdr>
      <w:divsChild>
        <w:div w:id="878082752">
          <w:marLeft w:val="0"/>
          <w:marRight w:val="0"/>
          <w:marTop w:val="0"/>
          <w:marBottom w:val="0"/>
          <w:divBdr>
            <w:top w:val="single" w:sz="2" w:space="0" w:color="E5E7EB"/>
            <w:left w:val="single" w:sz="2" w:space="0" w:color="E5E7EB"/>
            <w:bottom w:val="single" w:sz="2" w:space="0" w:color="E5E7EB"/>
            <w:right w:val="single" w:sz="2" w:space="0" w:color="E5E7EB"/>
          </w:divBdr>
          <w:divsChild>
            <w:div w:id="1092043759">
              <w:marLeft w:val="0"/>
              <w:marRight w:val="0"/>
              <w:marTop w:val="0"/>
              <w:marBottom w:val="0"/>
              <w:divBdr>
                <w:top w:val="single" w:sz="2" w:space="0" w:color="E5E7EB"/>
                <w:left w:val="single" w:sz="2" w:space="0" w:color="E5E7EB"/>
                <w:bottom w:val="single" w:sz="2" w:space="0" w:color="E5E7EB"/>
                <w:right w:val="single" w:sz="2" w:space="0" w:color="E5E7EB"/>
              </w:divBdr>
              <w:divsChild>
                <w:div w:id="600647581">
                  <w:marLeft w:val="0"/>
                  <w:marRight w:val="0"/>
                  <w:marTop w:val="0"/>
                  <w:marBottom w:val="0"/>
                  <w:divBdr>
                    <w:top w:val="single" w:sz="2" w:space="0" w:color="E5E7EB"/>
                    <w:left w:val="single" w:sz="2" w:space="0" w:color="E5E7EB"/>
                    <w:bottom w:val="single" w:sz="2" w:space="0" w:color="E5E7EB"/>
                    <w:right w:val="single" w:sz="2" w:space="0" w:color="E5E7EB"/>
                  </w:divBdr>
                  <w:divsChild>
                    <w:div w:id="1107382625">
                      <w:marLeft w:val="0"/>
                      <w:marRight w:val="0"/>
                      <w:marTop w:val="0"/>
                      <w:marBottom w:val="60"/>
                      <w:divBdr>
                        <w:top w:val="single" w:sz="2" w:space="0" w:color="E5E7EB"/>
                        <w:left w:val="single" w:sz="2" w:space="0" w:color="E5E7EB"/>
                        <w:bottom w:val="single" w:sz="2" w:space="0" w:color="E5E7EB"/>
                        <w:right w:val="single" w:sz="2" w:space="0" w:color="E5E7EB"/>
                      </w:divBdr>
                      <w:divsChild>
                        <w:div w:id="485974865">
                          <w:marLeft w:val="0"/>
                          <w:marRight w:val="720"/>
                          <w:marTop w:val="0"/>
                          <w:marBottom w:val="0"/>
                          <w:divBdr>
                            <w:top w:val="single" w:sz="2" w:space="0" w:color="E5E7EB"/>
                            <w:left w:val="single" w:sz="2" w:space="0" w:color="E5E7EB"/>
                            <w:bottom w:val="single" w:sz="2" w:space="0" w:color="E5E7EB"/>
                            <w:right w:val="single" w:sz="2" w:space="0" w:color="E5E7EB"/>
                          </w:divBdr>
                          <w:divsChild>
                            <w:div w:id="670065989">
                              <w:marLeft w:val="0"/>
                              <w:marRight w:val="0"/>
                              <w:marTop w:val="0"/>
                              <w:marBottom w:val="0"/>
                              <w:divBdr>
                                <w:top w:val="single" w:sz="2" w:space="0" w:color="E5E7EB"/>
                                <w:left w:val="single" w:sz="2" w:space="0" w:color="E5E7EB"/>
                                <w:bottom w:val="single" w:sz="2" w:space="0" w:color="E5E7EB"/>
                                <w:right w:val="single" w:sz="2" w:space="0" w:color="E5E7EB"/>
                              </w:divBdr>
                              <w:divsChild>
                                <w:div w:id="549150304">
                                  <w:marLeft w:val="0"/>
                                  <w:marRight w:val="0"/>
                                  <w:marTop w:val="0"/>
                                  <w:marBottom w:val="0"/>
                                  <w:divBdr>
                                    <w:top w:val="single" w:sz="2" w:space="0" w:color="E5E7EB"/>
                                    <w:left w:val="single" w:sz="2" w:space="0" w:color="E5E7EB"/>
                                    <w:bottom w:val="single" w:sz="2" w:space="0" w:color="E5E7EB"/>
                                    <w:right w:val="single" w:sz="2" w:space="0" w:color="E5E7EB"/>
                                  </w:divBdr>
                                  <w:divsChild>
                                    <w:div w:id="1108886920">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sChild>
        </w:div>
        <w:div w:id="111822792">
          <w:marLeft w:val="-240"/>
          <w:marRight w:val="-240"/>
          <w:marTop w:val="0"/>
          <w:marBottom w:val="0"/>
          <w:divBdr>
            <w:top w:val="single" w:sz="2" w:space="0" w:color="E5E7EB"/>
            <w:left w:val="single" w:sz="2" w:space="12" w:color="E5E7EB"/>
            <w:bottom w:val="single" w:sz="2" w:space="0" w:color="E5E7EB"/>
            <w:right w:val="single" w:sz="2" w:space="12" w:color="E5E7EB"/>
          </w:divBdr>
          <w:divsChild>
            <w:div w:id="718557804">
              <w:marLeft w:val="0"/>
              <w:marRight w:val="0"/>
              <w:marTop w:val="0"/>
              <w:marBottom w:val="0"/>
              <w:divBdr>
                <w:top w:val="single" w:sz="2" w:space="0" w:color="E5E7EB"/>
                <w:left w:val="single" w:sz="2" w:space="0" w:color="E5E7EB"/>
                <w:bottom w:val="single" w:sz="2" w:space="0" w:color="E5E7EB"/>
                <w:right w:val="single" w:sz="2" w:space="0" w:color="E5E7EB"/>
              </w:divBdr>
              <w:divsChild>
                <w:div w:id="1542131701">
                  <w:marLeft w:val="0"/>
                  <w:marRight w:val="0"/>
                  <w:marTop w:val="0"/>
                  <w:marBottom w:val="0"/>
                  <w:divBdr>
                    <w:top w:val="single" w:sz="2" w:space="0" w:color="E5E7EB"/>
                    <w:left w:val="single" w:sz="2" w:space="0" w:color="E5E7EB"/>
                    <w:bottom w:val="single" w:sz="2" w:space="0" w:color="E5E7EB"/>
                    <w:right w:val="single" w:sz="2" w:space="0" w:color="E5E7EB"/>
                  </w:divBdr>
                  <w:divsChild>
                    <w:div w:id="368116829">
                      <w:marLeft w:val="0"/>
                      <w:marRight w:val="0"/>
                      <w:marTop w:val="0"/>
                      <w:marBottom w:val="0"/>
                      <w:divBdr>
                        <w:top w:val="single" w:sz="2" w:space="0" w:color="E5E7EB"/>
                        <w:left w:val="single" w:sz="2" w:space="0" w:color="E5E7EB"/>
                        <w:bottom w:val="single" w:sz="2" w:space="0" w:color="E5E7EB"/>
                        <w:right w:val="single" w:sz="2" w:space="0" w:color="E5E7EB"/>
                      </w:divBdr>
                      <w:divsChild>
                        <w:div w:id="879392753">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 w:id="1992632019">
      <w:bodyDiv w:val="1"/>
      <w:marLeft w:val="0"/>
      <w:marRight w:val="0"/>
      <w:marTop w:val="0"/>
      <w:marBottom w:val="0"/>
      <w:divBdr>
        <w:top w:val="none" w:sz="0" w:space="0" w:color="auto"/>
        <w:left w:val="none" w:sz="0" w:space="0" w:color="auto"/>
        <w:bottom w:val="none" w:sz="0" w:space="0" w:color="auto"/>
        <w:right w:val="none" w:sz="0" w:space="0" w:color="auto"/>
      </w:divBdr>
    </w:div>
    <w:div w:id="2058895364">
      <w:bodyDiv w:val="1"/>
      <w:marLeft w:val="0"/>
      <w:marRight w:val="0"/>
      <w:marTop w:val="0"/>
      <w:marBottom w:val="0"/>
      <w:divBdr>
        <w:top w:val="none" w:sz="0" w:space="0" w:color="auto"/>
        <w:left w:val="none" w:sz="0" w:space="0" w:color="auto"/>
        <w:bottom w:val="none" w:sz="0" w:space="0" w:color="auto"/>
        <w:right w:val="none" w:sz="0" w:space="0" w:color="auto"/>
      </w:divBdr>
    </w:div>
    <w:div w:id="21357852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jpg"/><Relationship Id="rId39" Type="http://schemas.openxmlformats.org/officeDocument/2006/relationships/diagramLayout" Target="diagrams/layout1.xml"/><Relationship Id="rId21" Type="http://schemas.openxmlformats.org/officeDocument/2006/relationships/image" Target="media/image11.png"/><Relationship Id="rId34" Type="http://schemas.openxmlformats.org/officeDocument/2006/relationships/image" Target="media/image24.jpeg"/><Relationship Id="rId42" Type="http://schemas.microsoft.com/office/2007/relationships/diagramDrawing" Target="diagrams/drawing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4.jp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diagramQuickStyle" Target="diagrams/quickStyle1.xm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g"/><Relationship Id="rId36" Type="http://schemas.openxmlformats.org/officeDocument/2006/relationships/image" Target="media/image26.jpg"/><Relationship Id="rId10" Type="http://schemas.openxmlformats.org/officeDocument/2006/relationships/footer" Target="footer1.xml"/><Relationship Id="rId19" Type="http://schemas.openxmlformats.org/officeDocument/2006/relationships/image" Target="media/image9.jpeg"/><Relationship Id="rId31" Type="http://schemas.openxmlformats.org/officeDocument/2006/relationships/image" Target="media/image21.jpg"/><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jpg"/><Relationship Id="rId30" Type="http://schemas.openxmlformats.org/officeDocument/2006/relationships/image" Target="media/image20.jpg"/><Relationship Id="rId35" Type="http://schemas.openxmlformats.org/officeDocument/2006/relationships/image" Target="media/image25.jpg"/><Relationship Id="rId43" Type="http://schemas.openxmlformats.org/officeDocument/2006/relationships/header" Target="header2.xml"/><Relationship Id="rId8" Type="http://schemas.openxmlformats.org/officeDocument/2006/relationships/image" Target="media/image1.jp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5.emf"/><Relationship Id="rId33" Type="http://schemas.openxmlformats.org/officeDocument/2006/relationships/image" Target="media/image23.jpg"/><Relationship Id="rId38" Type="http://schemas.openxmlformats.org/officeDocument/2006/relationships/diagramData" Target="diagrams/data1.xml"/><Relationship Id="rId46"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diagramColors" Target="diagrams/colors1.xml"/></Relationships>
</file>

<file path=word/diagrams/_rels/data1.xml.rels><?xml version="1.0" encoding="UTF-8" standalone="yes"?>
<Relationships xmlns="http://schemas.openxmlformats.org/package/2006/relationships"><Relationship Id="rId3" Type="http://schemas.openxmlformats.org/officeDocument/2006/relationships/image" Target="../media/image30.jpeg"/><Relationship Id="rId2" Type="http://schemas.openxmlformats.org/officeDocument/2006/relationships/image" Target="../media/image29.png"/><Relationship Id="rId1" Type="http://schemas.openxmlformats.org/officeDocument/2006/relationships/image" Target="../media/image28.png"/><Relationship Id="rId6" Type="http://schemas.openxmlformats.org/officeDocument/2006/relationships/image" Target="../media/image33.png"/><Relationship Id="rId5" Type="http://schemas.openxmlformats.org/officeDocument/2006/relationships/image" Target="../media/image32.png"/><Relationship Id="rId4" Type="http://schemas.openxmlformats.org/officeDocument/2006/relationships/image" Target="../media/image31.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30.jpeg"/><Relationship Id="rId2" Type="http://schemas.openxmlformats.org/officeDocument/2006/relationships/image" Target="../media/image29.png"/><Relationship Id="rId1" Type="http://schemas.openxmlformats.org/officeDocument/2006/relationships/image" Target="../media/image28.png"/><Relationship Id="rId6" Type="http://schemas.openxmlformats.org/officeDocument/2006/relationships/image" Target="../media/image33.png"/><Relationship Id="rId5" Type="http://schemas.openxmlformats.org/officeDocument/2006/relationships/image" Target="../media/image32.png"/><Relationship Id="rId4" Type="http://schemas.openxmlformats.org/officeDocument/2006/relationships/image" Target="../media/image31.png"/></Relationships>
</file>

<file path=word/diagrams/colors1.xml><?xml version="1.0" encoding="utf-8"?>
<dgm:colorsDef xmlns:dgm="http://schemas.openxmlformats.org/drawingml/2006/diagram" xmlns:a="http://schemas.openxmlformats.org/drawingml/2006/main" uniqueId="urn:microsoft.com/office/officeart/2005/8/colors/accent3_5">
  <dgm:title val=""/>
  <dgm:desc val=""/>
  <dgm:catLst>
    <dgm:cat type="accent3" pri="11500"/>
  </dgm:catLst>
  <dgm:styleLbl name="node0">
    <dgm:fillClrLst meth="cycle">
      <a:schemeClr val="accent3">
        <a:alpha val="80000"/>
      </a:schemeClr>
    </dgm:fillClrLst>
    <dgm:linClrLst meth="repeat">
      <a:schemeClr val="lt1"/>
    </dgm:linClrLst>
    <dgm:effectClrLst/>
    <dgm:txLinClrLst/>
    <dgm:txFillClrLst/>
    <dgm:txEffectClrLst/>
  </dgm:styleLbl>
  <dgm:styleLbl name="node1">
    <dgm:fillClrLst>
      <a:schemeClr val="accent3">
        <a:alpha val="90000"/>
      </a:schemeClr>
      <a:schemeClr val="accent3">
        <a:alpha val="50000"/>
      </a:schemeClr>
    </dgm:fillClrLst>
    <dgm:linClrLst meth="repeat">
      <a:schemeClr val="lt1"/>
    </dgm:linClrLst>
    <dgm:effectClrLst/>
    <dgm:txLinClrLst/>
    <dgm:txFillClrLst/>
    <dgm:txEffectClrLst/>
  </dgm:styleLbl>
  <dgm:styleLbl name="alignNode1">
    <dgm:fillClrLst>
      <a:schemeClr val="accent3">
        <a:alpha val="90000"/>
      </a:schemeClr>
      <a:schemeClr val="accent3">
        <a:alpha val="50000"/>
      </a:schemeClr>
    </dgm:fillClrLst>
    <dgm:linClrLst>
      <a:schemeClr val="accent3">
        <a:alpha val="90000"/>
      </a:schemeClr>
      <a:schemeClr val="accent3">
        <a:alpha val="50000"/>
      </a:schemeClr>
    </dgm:linClrLst>
    <dgm:effectClrLst/>
    <dgm:txLinClrLst/>
    <dgm:txFillClrLst/>
    <dgm:txEffectClrLst/>
  </dgm:styleLbl>
  <dgm:styleLbl name="lnNode1">
    <dgm:fillClrLst>
      <a:schemeClr val="accent3">
        <a:shade val="90000"/>
      </a:schemeClr>
      <a:schemeClr val="accent3">
        <a:alpha val="50000"/>
        <a:tint val="5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alpha val="80000"/>
      </a:schemeClr>
    </dgm:fillClrLst>
    <dgm:linClrLst meth="repeat">
      <a:schemeClr val="lt1"/>
    </dgm:linClrLst>
    <dgm:effectClrLst/>
    <dgm:txLinClrLst/>
    <dgm:txFillClrLst/>
    <dgm:txEffectClrLst/>
  </dgm:styleLbl>
  <dgm:styleLbl name="node2">
    <dgm:fillClrLst>
      <a:schemeClr val="accent3">
        <a:alpha val="70000"/>
      </a:schemeClr>
    </dgm:fillClrLst>
    <dgm:linClrLst meth="repeat">
      <a:schemeClr val="lt1"/>
    </dgm:linClrLst>
    <dgm:effectClrLst/>
    <dgm:txLinClrLst/>
    <dgm:txFillClrLst/>
    <dgm:txEffectClrLst/>
  </dgm:styleLbl>
  <dgm:styleLbl name="node3">
    <dgm:fillClrLst>
      <a:schemeClr val="accent3">
        <a:alpha val="50000"/>
      </a:schemeClr>
    </dgm:fillClrLst>
    <dgm:linClrLst meth="repeat">
      <a:schemeClr val="lt1"/>
    </dgm:linClrLst>
    <dgm:effectClrLst/>
    <dgm:txLinClrLst/>
    <dgm:txFillClrLst/>
    <dgm:txEffectClrLst/>
  </dgm:styleLbl>
  <dgm:styleLbl name="node4">
    <dgm:fillClrLst>
      <a:schemeClr val="accent3">
        <a:alpha val="30000"/>
      </a:schemeClr>
    </dgm:fillClrLst>
    <dgm:linClrLst meth="repeat">
      <a:schemeClr val="lt1"/>
    </dgm:linClrLst>
    <dgm:effectClrLst/>
    <dgm:txLinClrLst/>
    <dgm:txFillClrLst/>
    <dgm:txEffectClrLst/>
  </dgm:styleLbl>
  <dgm:styleLbl name="fgImgPlace1">
    <dgm:fillClrLst>
      <a:schemeClr val="accent3">
        <a:tint val="50000"/>
        <a:alpha val="90000"/>
      </a:schemeClr>
      <a:schemeClr val="accent3">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f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b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sibTrans1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alpha val="90000"/>
      </a:schemeClr>
    </dgm:fillClrLst>
    <dgm:linClrLst meth="repeat">
      <a:schemeClr val="lt1"/>
    </dgm:linClrLst>
    <dgm:effectClrLst/>
    <dgm:txLinClrLst/>
    <dgm:txFillClrLst/>
    <dgm:txEffectClrLst/>
  </dgm:styleLbl>
  <dgm:styleLbl name="asst1">
    <dgm:fillClrLst meth="repeat">
      <a:schemeClr val="accent3">
        <a:alpha val="90000"/>
      </a:schemeClr>
    </dgm:fillClrLst>
    <dgm:linClrLst meth="repeat">
      <a:schemeClr val="lt1"/>
    </dgm:linClrLst>
    <dgm:effectClrLst/>
    <dgm:txLinClrLst/>
    <dgm:txFillClrLst/>
    <dgm:txEffectClrLst/>
  </dgm:styleLbl>
  <dgm:styleLbl name="asst2">
    <dgm:fillClrLst>
      <a:schemeClr val="accent3">
        <a:alpha val="90000"/>
      </a:schemeClr>
    </dgm:fillClrLst>
    <dgm:linClrLst meth="repeat">
      <a:schemeClr val="lt1"/>
    </dgm:linClrLst>
    <dgm:effectClrLst/>
    <dgm:txLinClrLst/>
    <dgm:txFillClrLst/>
    <dgm:txEffectClrLst/>
  </dgm:styleLbl>
  <dgm:styleLbl name="asst3">
    <dgm:fillClrLst>
      <a:schemeClr val="accent3">
        <a:alpha val="70000"/>
      </a:schemeClr>
    </dgm:fillClrLst>
    <dgm:linClrLst meth="repeat">
      <a:schemeClr val="lt1"/>
    </dgm:linClrLst>
    <dgm:effectClrLst/>
    <dgm:txLinClrLst/>
    <dgm:txFillClrLst/>
    <dgm:txEffectClrLst/>
  </dgm:styleLbl>
  <dgm:styleLbl name="asst4">
    <dgm:fillClrLst>
      <a:schemeClr val="accent3">
        <a:alpha val="50000"/>
      </a:schemeClr>
    </dgm:fillClrLst>
    <dgm:linClrLst meth="repeat">
      <a:schemeClr val="lt1"/>
    </dgm:linClrLst>
    <dgm:effectClrLst/>
    <dgm:txLinClrLst/>
    <dgm:txFillClrLst/>
    <dgm:txEffectClrLst/>
  </dgm:styleLbl>
  <dgm:styleLbl name="parChTrans2D1">
    <dgm:fillClrLst meth="repeat">
      <a:schemeClr val="accent3">
        <a:shade val="8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a:schemeClr val="accent3">
        <a:alpha val="90000"/>
        <a:tint val="40000"/>
      </a:schemeClr>
      <a:schemeClr val="accent3">
        <a:alpha val="5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A075B97-9815-4F4C-B03D-D3E47E2FA928}" type="doc">
      <dgm:prSet loTypeId="urn:microsoft.com/office/officeart/2005/8/layout/vList3" loCatId="list" qsTypeId="urn:microsoft.com/office/officeart/2005/8/quickstyle/simple1" qsCatId="simple" csTypeId="urn:microsoft.com/office/officeart/2005/8/colors/accent3_5" csCatId="accent3" phldr="1"/>
      <dgm:spPr/>
    </dgm:pt>
    <dgm:pt modelId="{73506EFF-2773-48EA-A30F-D6A9BDDD96DB}">
      <dgm:prSet phldrT="[Tekst]"/>
      <dgm:spPr>
        <a:xfrm rot="10800000">
          <a:off x="824612" y="140"/>
          <a:ext cx="2998574" cy="277329"/>
        </a:xfrm>
        <a:solidFill>
          <a:schemeClr val="tx2">
            <a:lumMod val="60000"/>
            <a:lumOff val="40000"/>
            <a:alpha val="90000"/>
          </a:schemeClr>
        </a:solidFill>
        <a:ln w="12700" cap="flat" cmpd="sng" algn="ctr">
          <a:solidFill>
            <a:sysClr val="window" lastClr="FFFFFF">
              <a:hueOff val="0"/>
              <a:satOff val="0"/>
              <a:lumOff val="0"/>
              <a:alphaOff val="0"/>
            </a:sysClr>
          </a:solidFill>
          <a:prstDash val="solid"/>
          <a:miter lim="800000"/>
        </a:ln>
        <a:effectLst/>
      </dgm:spPr>
      <dgm:t>
        <a:bodyPr/>
        <a:lstStyle/>
        <a:p>
          <a:pPr algn="ctr"/>
          <a:r>
            <a:rPr lang="hr-HR" b="1">
              <a:solidFill>
                <a:sysClr val="window" lastClr="FFFFFF"/>
              </a:solidFill>
              <a:latin typeface="+mj-lt"/>
              <a:ea typeface="+mn-ea"/>
              <a:cs typeface="+mn-cs"/>
            </a:rPr>
            <a:t>Pametna javna uprava</a:t>
          </a:r>
        </a:p>
      </dgm:t>
    </dgm:pt>
    <dgm:pt modelId="{3A8CB183-F256-4F9D-AA21-A8543D610CA8}" type="parTrans" cxnId="{60DF0ACB-7BF4-496F-AAEA-FE2531C82B31}">
      <dgm:prSet/>
      <dgm:spPr/>
      <dgm:t>
        <a:bodyPr/>
        <a:lstStyle/>
        <a:p>
          <a:pPr algn="ctr"/>
          <a:endParaRPr lang="hr-HR"/>
        </a:p>
      </dgm:t>
    </dgm:pt>
    <dgm:pt modelId="{6570547D-ECB7-400F-BDC6-F7992BC17ACA}" type="sibTrans" cxnId="{60DF0ACB-7BF4-496F-AAEA-FE2531C82B31}">
      <dgm:prSet/>
      <dgm:spPr/>
      <dgm:t>
        <a:bodyPr/>
        <a:lstStyle/>
        <a:p>
          <a:pPr algn="ctr"/>
          <a:endParaRPr lang="hr-HR"/>
        </a:p>
      </dgm:t>
    </dgm:pt>
    <dgm:pt modelId="{498D2DD4-365B-4A18-9845-03530D60DD60}">
      <dgm:prSet phldrT="[Tekst]"/>
      <dgm:spPr>
        <a:xfrm rot="10800000">
          <a:off x="824612" y="360254"/>
          <a:ext cx="2998574" cy="277329"/>
        </a:xfrm>
        <a:solidFill>
          <a:schemeClr val="tx2">
            <a:lumMod val="60000"/>
            <a:lumOff val="40000"/>
            <a:alpha val="82000"/>
          </a:schemeClr>
        </a:solidFill>
        <a:ln w="12700" cap="flat" cmpd="sng" algn="ctr">
          <a:solidFill>
            <a:sysClr val="window" lastClr="FFFFFF">
              <a:hueOff val="0"/>
              <a:satOff val="0"/>
              <a:lumOff val="0"/>
              <a:alphaOff val="0"/>
            </a:sysClr>
          </a:solidFill>
          <a:prstDash val="solid"/>
          <a:miter lim="800000"/>
        </a:ln>
        <a:effectLst/>
      </dgm:spPr>
      <dgm:t>
        <a:bodyPr/>
        <a:lstStyle/>
        <a:p>
          <a:pPr algn="ctr"/>
          <a:r>
            <a:rPr lang="hr-HR" b="1">
              <a:solidFill>
                <a:sysClr val="window" lastClr="FFFFFF"/>
              </a:solidFill>
              <a:latin typeface="+mj-lt"/>
              <a:ea typeface="+mn-ea"/>
              <a:cs typeface="+mn-cs"/>
            </a:rPr>
            <a:t>Kvaliteta života i pametno društvo</a:t>
          </a:r>
        </a:p>
      </dgm:t>
    </dgm:pt>
    <dgm:pt modelId="{D70DAD6E-F37E-4B07-B3B8-560BB9D0AD4A}" type="parTrans" cxnId="{1DB367D6-92AD-469A-8F5C-BC4E51599641}">
      <dgm:prSet/>
      <dgm:spPr/>
      <dgm:t>
        <a:bodyPr/>
        <a:lstStyle/>
        <a:p>
          <a:pPr algn="ctr"/>
          <a:endParaRPr lang="hr-HR"/>
        </a:p>
      </dgm:t>
    </dgm:pt>
    <dgm:pt modelId="{045BC552-A5DF-4FF2-B496-C2650865E6C4}" type="sibTrans" cxnId="{1DB367D6-92AD-469A-8F5C-BC4E51599641}">
      <dgm:prSet/>
      <dgm:spPr/>
      <dgm:t>
        <a:bodyPr/>
        <a:lstStyle/>
        <a:p>
          <a:pPr algn="ctr"/>
          <a:endParaRPr lang="hr-HR"/>
        </a:p>
      </dgm:t>
    </dgm:pt>
    <dgm:pt modelId="{E18CCFA0-7CE1-4FCD-B243-1ECC8A947EBC}">
      <dgm:prSet phldrT="[Tekst]"/>
      <dgm:spPr>
        <a:xfrm rot="10800000">
          <a:off x="824612" y="1800712"/>
          <a:ext cx="2998574" cy="277329"/>
        </a:xfrm>
        <a:solidFill>
          <a:schemeClr val="tx2">
            <a:lumMod val="60000"/>
            <a:lumOff val="40000"/>
            <a:alpha val="50000"/>
          </a:schemeClr>
        </a:solidFill>
        <a:ln w="12700" cap="flat" cmpd="sng" algn="ctr">
          <a:solidFill>
            <a:sysClr val="window" lastClr="FFFFFF">
              <a:hueOff val="0"/>
              <a:satOff val="0"/>
              <a:lumOff val="0"/>
              <a:alphaOff val="0"/>
            </a:sysClr>
          </a:solidFill>
          <a:prstDash val="solid"/>
          <a:miter lim="800000"/>
        </a:ln>
        <a:effectLst/>
      </dgm:spPr>
      <dgm:t>
        <a:bodyPr/>
        <a:lstStyle/>
        <a:p>
          <a:pPr algn="ctr"/>
          <a:r>
            <a:rPr lang="hr-HR" b="1">
              <a:solidFill>
                <a:sysClr val="window" lastClr="FFFFFF"/>
              </a:solidFill>
              <a:latin typeface="+mj-lt"/>
              <a:ea typeface="+mn-ea"/>
              <a:cs typeface="+mn-cs"/>
            </a:rPr>
            <a:t>Pametna sigurnost</a:t>
          </a:r>
        </a:p>
      </dgm:t>
    </dgm:pt>
    <dgm:pt modelId="{7CBC5F45-69AE-40BE-9563-B8CCC4C48EF6}" type="parTrans" cxnId="{CF4592DA-5D54-44E8-B4D2-DF8365E4C63A}">
      <dgm:prSet/>
      <dgm:spPr/>
      <dgm:t>
        <a:bodyPr/>
        <a:lstStyle/>
        <a:p>
          <a:pPr algn="ctr"/>
          <a:endParaRPr lang="hr-HR"/>
        </a:p>
      </dgm:t>
    </dgm:pt>
    <dgm:pt modelId="{B3949175-D7B1-4B19-9E18-51ED6E26482B}" type="sibTrans" cxnId="{CF4592DA-5D54-44E8-B4D2-DF8365E4C63A}">
      <dgm:prSet/>
      <dgm:spPr/>
      <dgm:t>
        <a:bodyPr/>
        <a:lstStyle/>
        <a:p>
          <a:pPr algn="ctr"/>
          <a:endParaRPr lang="hr-HR"/>
        </a:p>
      </dgm:t>
    </dgm:pt>
    <dgm:pt modelId="{6DCCAC90-C2D1-4176-AAB6-FC1D6015FD04}">
      <dgm:prSet/>
      <dgm:spPr>
        <a:xfrm rot="10800000">
          <a:off x="824612" y="720369"/>
          <a:ext cx="2998574" cy="277329"/>
        </a:xfrm>
        <a:solidFill>
          <a:schemeClr val="tx2">
            <a:lumMod val="60000"/>
            <a:lumOff val="40000"/>
            <a:alpha val="74000"/>
          </a:schemeClr>
        </a:solidFill>
        <a:ln w="12700" cap="flat" cmpd="sng" algn="ctr">
          <a:solidFill>
            <a:sysClr val="window" lastClr="FFFFFF">
              <a:hueOff val="0"/>
              <a:satOff val="0"/>
              <a:lumOff val="0"/>
              <a:alphaOff val="0"/>
            </a:sysClr>
          </a:solidFill>
          <a:prstDash val="solid"/>
          <a:miter lim="800000"/>
        </a:ln>
        <a:effectLst/>
      </dgm:spPr>
      <dgm:t>
        <a:bodyPr/>
        <a:lstStyle/>
        <a:p>
          <a:pPr algn="ctr"/>
          <a:r>
            <a:rPr lang="hr-HR" b="1">
              <a:solidFill>
                <a:sysClr val="window" lastClr="FFFFFF"/>
              </a:solidFill>
              <a:latin typeface="+mj-lt"/>
              <a:ea typeface="+mn-ea"/>
              <a:cs typeface="+mn-cs"/>
            </a:rPr>
            <a:t>Pametno upravljanje energijom i zaštita okoliša</a:t>
          </a:r>
        </a:p>
      </dgm:t>
    </dgm:pt>
    <dgm:pt modelId="{968AD190-B40C-4F07-BB00-4D6E430F5A76}" type="parTrans" cxnId="{3BB855BD-6F8B-4D25-B14A-66E1DAC1F40A}">
      <dgm:prSet/>
      <dgm:spPr/>
      <dgm:t>
        <a:bodyPr/>
        <a:lstStyle/>
        <a:p>
          <a:pPr algn="ctr"/>
          <a:endParaRPr lang="hr-HR"/>
        </a:p>
      </dgm:t>
    </dgm:pt>
    <dgm:pt modelId="{4BAE133C-F6EC-4E6C-90C0-0B861B069A98}" type="sibTrans" cxnId="{3BB855BD-6F8B-4D25-B14A-66E1DAC1F40A}">
      <dgm:prSet/>
      <dgm:spPr/>
      <dgm:t>
        <a:bodyPr/>
        <a:lstStyle/>
        <a:p>
          <a:pPr algn="ctr"/>
          <a:endParaRPr lang="hr-HR"/>
        </a:p>
      </dgm:t>
    </dgm:pt>
    <dgm:pt modelId="{AAE4588E-A71A-4C1D-B2C8-5D51691811F6}">
      <dgm:prSet/>
      <dgm:spPr>
        <a:xfrm rot="10800000">
          <a:off x="824612" y="1440597"/>
          <a:ext cx="2998574" cy="277329"/>
        </a:xfrm>
        <a:solidFill>
          <a:schemeClr val="tx2">
            <a:lumMod val="60000"/>
            <a:lumOff val="40000"/>
            <a:alpha val="58000"/>
          </a:schemeClr>
        </a:solidFill>
        <a:ln w="12700" cap="flat" cmpd="sng" algn="ctr">
          <a:solidFill>
            <a:sysClr val="window" lastClr="FFFFFF">
              <a:hueOff val="0"/>
              <a:satOff val="0"/>
              <a:lumOff val="0"/>
              <a:alphaOff val="0"/>
            </a:sysClr>
          </a:solidFill>
          <a:prstDash val="solid"/>
          <a:miter lim="800000"/>
        </a:ln>
        <a:effectLst/>
      </dgm:spPr>
      <dgm:t>
        <a:bodyPr/>
        <a:lstStyle/>
        <a:p>
          <a:pPr algn="ctr"/>
          <a:r>
            <a:rPr lang="hr-HR" b="1">
              <a:solidFill>
                <a:sysClr val="window" lastClr="FFFFFF"/>
              </a:solidFill>
              <a:latin typeface="+mj-lt"/>
              <a:ea typeface="+mn-ea"/>
              <a:cs typeface="+mn-cs"/>
            </a:rPr>
            <a:t>Pametni transport i pametna mobilnost</a:t>
          </a:r>
        </a:p>
      </dgm:t>
    </dgm:pt>
    <dgm:pt modelId="{C35F15F6-95F4-4176-B6CF-BED3DF26D866}" type="parTrans" cxnId="{53CF68FC-AE3E-4888-BA5E-917CB9755C89}">
      <dgm:prSet/>
      <dgm:spPr/>
      <dgm:t>
        <a:bodyPr/>
        <a:lstStyle/>
        <a:p>
          <a:pPr algn="ctr"/>
          <a:endParaRPr lang="hr-HR"/>
        </a:p>
      </dgm:t>
    </dgm:pt>
    <dgm:pt modelId="{9EE1DF4A-992B-41F9-87EA-4E66D611245E}" type="sibTrans" cxnId="{53CF68FC-AE3E-4888-BA5E-917CB9755C89}">
      <dgm:prSet/>
      <dgm:spPr/>
      <dgm:t>
        <a:bodyPr/>
        <a:lstStyle/>
        <a:p>
          <a:pPr algn="ctr"/>
          <a:endParaRPr lang="hr-HR"/>
        </a:p>
      </dgm:t>
    </dgm:pt>
    <dgm:pt modelId="{CF5FC97C-3B22-463C-9C41-95FFDD0E3938}">
      <dgm:prSet/>
      <dgm:spPr>
        <a:xfrm rot="10800000">
          <a:off x="824612" y="1080483"/>
          <a:ext cx="2998574" cy="277329"/>
        </a:xfrm>
        <a:solidFill>
          <a:schemeClr val="tx2">
            <a:lumMod val="60000"/>
            <a:lumOff val="40000"/>
            <a:alpha val="66000"/>
          </a:schemeClr>
        </a:solidFill>
        <a:ln w="12700" cap="flat" cmpd="sng" algn="ctr">
          <a:solidFill>
            <a:sysClr val="window" lastClr="FFFFFF">
              <a:hueOff val="0"/>
              <a:satOff val="0"/>
              <a:lumOff val="0"/>
              <a:alphaOff val="0"/>
            </a:sysClr>
          </a:solidFill>
          <a:prstDash val="solid"/>
          <a:miter lim="800000"/>
        </a:ln>
        <a:effectLst/>
      </dgm:spPr>
      <dgm:t>
        <a:bodyPr/>
        <a:lstStyle/>
        <a:p>
          <a:pPr algn="ctr"/>
          <a:r>
            <a:rPr lang="hr-HR" b="1">
              <a:solidFill>
                <a:sysClr val="window" lastClr="FFFFFF"/>
              </a:solidFill>
              <a:latin typeface="+mj-lt"/>
              <a:ea typeface="+mn-ea"/>
              <a:cs typeface="+mn-cs"/>
            </a:rPr>
            <a:t>Pametno i inovativno gospodarstvo</a:t>
          </a:r>
        </a:p>
      </dgm:t>
    </dgm:pt>
    <dgm:pt modelId="{DEDACD61-8A20-474A-B7BD-D4DD109E9C6B}" type="parTrans" cxnId="{9AC6961A-9B81-41C0-935F-D0C2811E8069}">
      <dgm:prSet/>
      <dgm:spPr/>
      <dgm:t>
        <a:bodyPr/>
        <a:lstStyle/>
        <a:p>
          <a:pPr algn="ctr"/>
          <a:endParaRPr lang="hr-HR"/>
        </a:p>
      </dgm:t>
    </dgm:pt>
    <dgm:pt modelId="{A6400692-2CC6-476F-A76E-6F2C367E0726}" type="sibTrans" cxnId="{9AC6961A-9B81-41C0-935F-D0C2811E8069}">
      <dgm:prSet/>
      <dgm:spPr/>
      <dgm:t>
        <a:bodyPr/>
        <a:lstStyle/>
        <a:p>
          <a:pPr algn="ctr"/>
          <a:endParaRPr lang="hr-HR"/>
        </a:p>
      </dgm:t>
    </dgm:pt>
    <dgm:pt modelId="{A761AF56-8CDA-4C3A-A928-2B926711193E}" type="pres">
      <dgm:prSet presAssocID="{7A075B97-9815-4F4C-B03D-D3E47E2FA928}" presName="linearFlow" presStyleCnt="0">
        <dgm:presLayoutVars>
          <dgm:dir/>
          <dgm:resizeHandles val="exact"/>
        </dgm:presLayoutVars>
      </dgm:prSet>
      <dgm:spPr/>
    </dgm:pt>
    <dgm:pt modelId="{E7771DF8-AC3C-4EA9-85EF-9ED23BAF6B5B}" type="pres">
      <dgm:prSet presAssocID="{73506EFF-2773-48EA-A30F-D6A9BDDD96DB}" presName="composite" presStyleCnt="0"/>
      <dgm:spPr/>
    </dgm:pt>
    <dgm:pt modelId="{7FABFC82-1B31-46D0-9D7C-1C80A11E6578}" type="pres">
      <dgm:prSet presAssocID="{73506EFF-2773-48EA-A30F-D6A9BDDD96DB}" presName="imgShp" presStyleLbl="fgImgPlace1" presStyleIdx="0" presStyleCnt="6" custLinFactNeighborX="-49769" custLinFactNeighborY="-50"/>
      <dgm:spPr>
        <a:xfrm>
          <a:off x="547923" y="1"/>
          <a:ext cx="277329" cy="277329"/>
        </a:xfrm>
        <a:prstGeom prst="ellipse">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33000" r="-33000"/>
          </a:stretch>
        </a:blipFill>
        <a:ln w="12700" cap="flat" cmpd="sng" algn="ctr">
          <a:solidFill>
            <a:sysClr val="window" lastClr="FFFFFF">
              <a:hueOff val="0"/>
              <a:satOff val="0"/>
              <a:lumOff val="0"/>
              <a:alphaOff val="0"/>
            </a:sysClr>
          </a:solidFill>
          <a:prstDash val="solid"/>
          <a:miter lim="800000"/>
        </a:ln>
        <a:effectLst/>
      </dgm:spPr>
    </dgm:pt>
    <dgm:pt modelId="{66B8F844-C9A9-49A5-94D6-1BFBEBD1E9DD}" type="pres">
      <dgm:prSet presAssocID="{73506EFF-2773-48EA-A30F-D6A9BDDD96DB}" presName="txShp" presStyleLbl="node1" presStyleIdx="0" presStyleCnt="6">
        <dgm:presLayoutVars>
          <dgm:bulletEnabled val="1"/>
        </dgm:presLayoutVars>
      </dgm:prSet>
      <dgm:spPr>
        <a:prstGeom prst="homePlate">
          <a:avLst/>
        </a:prstGeom>
      </dgm:spPr>
    </dgm:pt>
    <dgm:pt modelId="{1998AB79-FEF2-49EB-9E03-962134286136}" type="pres">
      <dgm:prSet presAssocID="{6570547D-ECB7-400F-BDC6-F7992BC17ACA}" presName="spacing" presStyleCnt="0"/>
      <dgm:spPr/>
    </dgm:pt>
    <dgm:pt modelId="{843CEDB5-C2BB-40D7-ACA3-DD312D61B301}" type="pres">
      <dgm:prSet presAssocID="{498D2DD4-365B-4A18-9845-03530D60DD60}" presName="composite" presStyleCnt="0"/>
      <dgm:spPr/>
    </dgm:pt>
    <dgm:pt modelId="{DFD75237-0A06-478C-9ED5-882FBF542CF7}" type="pres">
      <dgm:prSet presAssocID="{498D2DD4-365B-4A18-9845-03530D60DD60}" presName="imgShp" presStyleLbl="fgImgPlace1" presStyleIdx="1" presStyleCnt="6" custLinFactNeighborX="-52878" custLinFactNeighborY="-3110"/>
      <dgm:spPr>
        <a:xfrm>
          <a:off x="539301" y="351629"/>
          <a:ext cx="277329" cy="277329"/>
        </a:xfrm>
        <a:prstGeom prst="ellipse">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a:stretch>
        </a:blipFill>
        <a:ln w="12700" cap="flat" cmpd="sng" algn="ctr">
          <a:solidFill>
            <a:sysClr val="window" lastClr="FFFFFF">
              <a:hueOff val="0"/>
              <a:satOff val="0"/>
              <a:lumOff val="0"/>
              <a:alphaOff val="0"/>
            </a:sysClr>
          </a:solidFill>
          <a:prstDash val="solid"/>
          <a:miter lim="800000"/>
        </a:ln>
        <a:effectLst/>
      </dgm:spPr>
    </dgm:pt>
    <dgm:pt modelId="{6859D5C3-0376-481E-A1FB-A040B420604D}" type="pres">
      <dgm:prSet presAssocID="{498D2DD4-365B-4A18-9845-03530D60DD60}" presName="txShp" presStyleLbl="node1" presStyleIdx="1" presStyleCnt="6">
        <dgm:presLayoutVars>
          <dgm:bulletEnabled val="1"/>
        </dgm:presLayoutVars>
      </dgm:prSet>
      <dgm:spPr>
        <a:prstGeom prst="homePlate">
          <a:avLst/>
        </a:prstGeom>
      </dgm:spPr>
    </dgm:pt>
    <dgm:pt modelId="{A3E8A752-2B5E-4452-A9B2-4F62D3E3A9D8}" type="pres">
      <dgm:prSet presAssocID="{045BC552-A5DF-4FF2-B496-C2650865E6C4}" presName="spacing" presStyleCnt="0"/>
      <dgm:spPr/>
    </dgm:pt>
    <dgm:pt modelId="{72432E4C-5781-43B4-8D9B-17C64C61A9AA}" type="pres">
      <dgm:prSet presAssocID="{6DCCAC90-C2D1-4176-AAB6-FC1D6015FD04}" presName="composite" presStyleCnt="0"/>
      <dgm:spPr/>
    </dgm:pt>
    <dgm:pt modelId="{C6A22C5B-D58B-4C3D-BB0D-1954877A0D11}" type="pres">
      <dgm:prSet presAssocID="{6DCCAC90-C2D1-4176-AAB6-FC1D6015FD04}" presName="imgShp" presStyleLbl="fgImgPlace1" presStyleIdx="2" presStyleCnt="6" custLinFactNeighborX="-59100" custLinFactNeighborY="-1677"/>
      <dgm:spPr>
        <a:xfrm>
          <a:off x="522046" y="715718"/>
          <a:ext cx="277329" cy="277329"/>
        </a:xfrm>
        <a:prstGeom prst="ellipse">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a:stretch>
        </a:blipFill>
        <a:ln w="12700" cap="flat" cmpd="sng" algn="ctr">
          <a:solidFill>
            <a:sysClr val="window" lastClr="FFFFFF">
              <a:hueOff val="0"/>
              <a:satOff val="0"/>
              <a:lumOff val="0"/>
              <a:alphaOff val="0"/>
            </a:sysClr>
          </a:solidFill>
          <a:prstDash val="solid"/>
          <a:miter lim="800000"/>
        </a:ln>
        <a:effectLst/>
      </dgm:spPr>
    </dgm:pt>
    <dgm:pt modelId="{34C9285A-4C45-4D28-8109-79F0970453E4}" type="pres">
      <dgm:prSet presAssocID="{6DCCAC90-C2D1-4176-AAB6-FC1D6015FD04}" presName="txShp" presStyleLbl="node1" presStyleIdx="2" presStyleCnt="6">
        <dgm:presLayoutVars>
          <dgm:bulletEnabled val="1"/>
        </dgm:presLayoutVars>
      </dgm:prSet>
      <dgm:spPr>
        <a:prstGeom prst="homePlate">
          <a:avLst/>
        </a:prstGeom>
      </dgm:spPr>
    </dgm:pt>
    <dgm:pt modelId="{88FD7D4A-4D06-4458-9C50-BC9AEA7D2943}" type="pres">
      <dgm:prSet presAssocID="{4BAE133C-F6EC-4E6C-90C0-0B861B069A98}" presName="spacing" presStyleCnt="0"/>
      <dgm:spPr/>
    </dgm:pt>
    <dgm:pt modelId="{2319B864-2267-45EB-BC3E-AF3E5D791903}" type="pres">
      <dgm:prSet presAssocID="{CF5FC97C-3B22-463C-9C41-95FFDD0E3938}" presName="composite" presStyleCnt="0"/>
      <dgm:spPr/>
    </dgm:pt>
    <dgm:pt modelId="{CE3B8BB6-0171-46B4-ABAB-E7561B1F847C}" type="pres">
      <dgm:prSet presAssocID="{CF5FC97C-3B22-463C-9C41-95FFDD0E3938}" presName="imgShp" presStyleLbl="fgImgPlace1" presStyleIdx="3" presStyleCnt="6" custLinFactNeighborX="-52880" custLinFactNeighborY="-7556"/>
      <dgm:spPr>
        <a:xfrm>
          <a:off x="539295" y="1059528"/>
          <a:ext cx="277329" cy="277329"/>
        </a:xfrm>
        <a:prstGeom prst="ellipse">
          <a:avLst/>
        </a:prstGeom>
        <a:blipFill>
          <a:blip xmlns:r="http://schemas.openxmlformats.org/officeDocument/2006/relationships" r:embed="rId4" cstate="print">
            <a:extLst>
              <a:ext uri="{28A0092B-C50C-407E-A947-70E740481C1C}">
                <a14:useLocalDpi xmlns:a14="http://schemas.microsoft.com/office/drawing/2010/main" val="0"/>
              </a:ext>
            </a:extLst>
          </a:blip>
          <a:srcRect/>
          <a:stretch>
            <a:fillRect/>
          </a:stretch>
        </a:blipFill>
        <a:ln w="12700" cap="flat" cmpd="sng" algn="ctr">
          <a:solidFill>
            <a:sysClr val="window" lastClr="FFFFFF">
              <a:hueOff val="0"/>
              <a:satOff val="0"/>
              <a:lumOff val="0"/>
              <a:alphaOff val="0"/>
            </a:sysClr>
          </a:solidFill>
          <a:prstDash val="solid"/>
          <a:miter lim="800000"/>
        </a:ln>
        <a:effectLst/>
      </dgm:spPr>
    </dgm:pt>
    <dgm:pt modelId="{7C28CE3C-4589-4A10-84E4-DB8C36442051}" type="pres">
      <dgm:prSet presAssocID="{CF5FC97C-3B22-463C-9C41-95FFDD0E3938}" presName="txShp" presStyleLbl="node1" presStyleIdx="3" presStyleCnt="6">
        <dgm:presLayoutVars>
          <dgm:bulletEnabled val="1"/>
        </dgm:presLayoutVars>
      </dgm:prSet>
      <dgm:spPr>
        <a:prstGeom prst="homePlate">
          <a:avLst/>
        </a:prstGeom>
      </dgm:spPr>
    </dgm:pt>
    <dgm:pt modelId="{B0A898A3-9995-4A72-8D48-58034D4C49CB}" type="pres">
      <dgm:prSet presAssocID="{A6400692-2CC6-476F-A76E-6F2C367E0726}" presName="spacing" presStyleCnt="0"/>
      <dgm:spPr/>
    </dgm:pt>
    <dgm:pt modelId="{0B941D53-DEF4-44D7-B400-27766254BF4F}" type="pres">
      <dgm:prSet presAssocID="{AAE4588E-A71A-4C1D-B2C8-5D51691811F6}" presName="composite" presStyleCnt="0"/>
      <dgm:spPr/>
    </dgm:pt>
    <dgm:pt modelId="{D1DFD091-E657-40AE-A746-87660DA0D2BE}" type="pres">
      <dgm:prSet presAssocID="{AAE4588E-A71A-4C1D-B2C8-5D51691811F6}" presName="imgShp" presStyleLbl="fgImgPlace1" presStyleIdx="4" presStyleCnt="6" custLinFactNeighborX="-52877" custLinFactNeighborY="-91"/>
      <dgm:spPr>
        <a:xfrm>
          <a:off x="539304" y="1440345"/>
          <a:ext cx="277329" cy="277329"/>
        </a:xfrm>
        <a:prstGeom prst="ellipse">
          <a:avLst/>
        </a:prstGeom>
        <a:blipFill>
          <a:blip xmlns:r="http://schemas.openxmlformats.org/officeDocument/2006/relationships" r:embed="rId5" cstate="print">
            <a:extLst>
              <a:ext uri="{28A0092B-C50C-407E-A947-70E740481C1C}">
                <a14:useLocalDpi xmlns:a14="http://schemas.microsoft.com/office/drawing/2010/main" val="0"/>
              </a:ext>
            </a:extLst>
          </a:blip>
          <a:srcRect/>
          <a:stretch>
            <a:fillRect/>
          </a:stretch>
        </a:blipFill>
        <a:ln w="12700" cap="flat" cmpd="sng" algn="ctr">
          <a:solidFill>
            <a:sysClr val="window" lastClr="FFFFFF">
              <a:hueOff val="0"/>
              <a:satOff val="0"/>
              <a:lumOff val="0"/>
              <a:alphaOff val="0"/>
            </a:sysClr>
          </a:solidFill>
          <a:prstDash val="solid"/>
          <a:miter lim="800000"/>
        </a:ln>
        <a:effectLst/>
      </dgm:spPr>
    </dgm:pt>
    <dgm:pt modelId="{EAFF008A-B7A9-4033-8559-2DF2A3F36BB7}" type="pres">
      <dgm:prSet presAssocID="{AAE4588E-A71A-4C1D-B2C8-5D51691811F6}" presName="txShp" presStyleLbl="node1" presStyleIdx="4" presStyleCnt="6">
        <dgm:presLayoutVars>
          <dgm:bulletEnabled val="1"/>
        </dgm:presLayoutVars>
      </dgm:prSet>
      <dgm:spPr>
        <a:prstGeom prst="homePlate">
          <a:avLst/>
        </a:prstGeom>
      </dgm:spPr>
    </dgm:pt>
    <dgm:pt modelId="{837FABA1-51A3-4AAD-B37E-8CA3A04F7282}" type="pres">
      <dgm:prSet presAssocID="{9EE1DF4A-992B-41F9-87EA-4E66D611245E}" presName="spacing" presStyleCnt="0"/>
      <dgm:spPr/>
    </dgm:pt>
    <dgm:pt modelId="{E0AE7D55-0BBB-4A52-93B9-B6C9F89ABA5B}" type="pres">
      <dgm:prSet presAssocID="{E18CCFA0-7CE1-4FCD-B243-1ECC8A947EBC}" presName="composite" presStyleCnt="0"/>
      <dgm:spPr/>
    </dgm:pt>
    <dgm:pt modelId="{583E0F53-4A34-4165-B998-67351395C6AF}" type="pres">
      <dgm:prSet presAssocID="{E18CCFA0-7CE1-4FCD-B243-1ECC8A947EBC}" presName="imgShp" presStyleLbl="fgImgPlace1" presStyleIdx="5" presStyleCnt="6" custAng="0" custLinFactNeighborX="-52881" custLinFactNeighborY="51"/>
      <dgm:spPr>
        <a:xfrm>
          <a:off x="539293" y="1800852"/>
          <a:ext cx="277329" cy="277329"/>
        </a:xfrm>
        <a:prstGeom prst="ellipse">
          <a:avLst/>
        </a:prstGeom>
        <a:blipFill>
          <a:blip xmlns:r="http://schemas.openxmlformats.org/officeDocument/2006/relationships" r:embed="rId6" cstate="print">
            <a:extLst>
              <a:ext uri="{28A0092B-C50C-407E-A947-70E740481C1C}">
                <a14:useLocalDpi xmlns:a14="http://schemas.microsoft.com/office/drawing/2010/main" val="0"/>
              </a:ext>
            </a:extLst>
          </a:blip>
          <a:srcRect/>
          <a:stretch>
            <a:fillRect/>
          </a:stretch>
        </a:blipFill>
        <a:ln w="12700" cap="flat" cmpd="sng" algn="ctr">
          <a:solidFill>
            <a:sysClr val="window" lastClr="FFFFFF">
              <a:hueOff val="0"/>
              <a:satOff val="0"/>
              <a:lumOff val="0"/>
              <a:alphaOff val="0"/>
            </a:sysClr>
          </a:solidFill>
          <a:prstDash val="solid"/>
          <a:miter lim="800000"/>
        </a:ln>
        <a:effectLst/>
      </dgm:spPr>
    </dgm:pt>
    <dgm:pt modelId="{AD6088A9-CEB8-43E2-8B98-FD1F0F0EC93C}" type="pres">
      <dgm:prSet presAssocID="{E18CCFA0-7CE1-4FCD-B243-1ECC8A947EBC}" presName="txShp" presStyleLbl="node1" presStyleIdx="5" presStyleCnt="6">
        <dgm:presLayoutVars>
          <dgm:bulletEnabled val="1"/>
        </dgm:presLayoutVars>
      </dgm:prSet>
      <dgm:spPr>
        <a:prstGeom prst="homePlate">
          <a:avLst/>
        </a:prstGeom>
      </dgm:spPr>
    </dgm:pt>
  </dgm:ptLst>
  <dgm:cxnLst>
    <dgm:cxn modelId="{DE2D4F08-DE5D-4910-B48B-D3E3CC7D8A08}" type="presOf" srcId="{73506EFF-2773-48EA-A30F-D6A9BDDD96DB}" destId="{66B8F844-C9A9-49A5-94D6-1BFBEBD1E9DD}" srcOrd="0" destOrd="0" presId="urn:microsoft.com/office/officeart/2005/8/layout/vList3"/>
    <dgm:cxn modelId="{6BA7F315-C10A-46FD-BC5F-75427A5C71A5}" type="presOf" srcId="{CF5FC97C-3B22-463C-9C41-95FFDD0E3938}" destId="{7C28CE3C-4589-4A10-84E4-DB8C36442051}" srcOrd="0" destOrd="0" presId="urn:microsoft.com/office/officeart/2005/8/layout/vList3"/>
    <dgm:cxn modelId="{9AC6961A-9B81-41C0-935F-D0C2811E8069}" srcId="{7A075B97-9815-4F4C-B03D-D3E47E2FA928}" destId="{CF5FC97C-3B22-463C-9C41-95FFDD0E3938}" srcOrd="3" destOrd="0" parTransId="{DEDACD61-8A20-474A-B7BD-D4DD109E9C6B}" sibTransId="{A6400692-2CC6-476F-A76E-6F2C367E0726}"/>
    <dgm:cxn modelId="{02E3A392-AC58-4B71-B9D6-82CA5CB39956}" type="presOf" srcId="{E18CCFA0-7CE1-4FCD-B243-1ECC8A947EBC}" destId="{AD6088A9-CEB8-43E2-8B98-FD1F0F0EC93C}" srcOrd="0" destOrd="0" presId="urn:microsoft.com/office/officeart/2005/8/layout/vList3"/>
    <dgm:cxn modelId="{1AE3579E-1DF7-4620-98D8-392B11D43E29}" type="presOf" srcId="{AAE4588E-A71A-4C1D-B2C8-5D51691811F6}" destId="{EAFF008A-B7A9-4033-8559-2DF2A3F36BB7}" srcOrd="0" destOrd="0" presId="urn:microsoft.com/office/officeart/2005/8/layout/vList3"/>
    <dgm:cxn modelId="{3BB855BD-6F8B-4D25-B14A-66E1DAC1F40A}" srcId="{7A075B97-9815-4F4C-B03D-D3E47E2FA928}" destId="{6DCCAC90-C2D1-4176-AAB6-FC1D6015FD04}" srcOrd="2" destOrd="0" parTransId="{968AD190-B40C-4F07-BB00-4D6E430F5A76}" sibTransId="{4BAE133C-F6EC-4E6C-90C0-0B861B069A98}"/>
    <dgm:cxn modelId="{60DF0ACB-7BF4-496F-AAEA-FE2531C82B31}" srcId="{7A075B97-9815-4F4C-B03D-D3E47E2FA928}" destId="{73506EFF-2773-48EA-A30F-D6A9BDDD96DB}" srcOrd="0" destOrd="0" parTransId="{3A8CB183-F256-4F9D-AA21-A8543D610CA8}" sibTransId="{6570547D-ECB7-400F-BDC6-F7992BC17ACA}"/>
    <dgm:cxn modelId="{23D7E2D2-8862-4DA5-8320-6123EA394FF2}" type="presOf" srcId="{7A075B97-9815-4F4C-B03D-D3E47E2FA928}" destId="{A761AF56-8CDA-4C3A-A928-2B926711193E}" srcOrd="0" destOrd="0" presId="urn:microsoft.com/office/officeart/2005/8/layout/vList3"/>
    <dgm:cxn modelId="{1DB367D6-92AD-469A-8F5C-BC4E51599641}" srcId="{7A075B97-9815-4F4C-B03D-D3E47E2FA928}" destId="{498D2DD4-365B-4A18-9845-03530D60DD60}" srcOrd="1" destOrd="0" parTransId="{D70DAD6E-F37E-4B07-B3B8-560BB9D0AD4A}" sibTransId="{045BC552-A5DF-4FF2-B496-C2650865E6C4}"/>
    <dgm:cxn modelId="{CF4592DA-5D54-44E8-B4D2-DF8365E4C63A}" srcId="{7A075B97-9815-4F4C-B03D-D3E47E2FA928}" destId="{E18CCFA0-7CE1-4FCD-B243-1ECC8A947EBC}" srcOrd="5" destOrd="0" parTransId="{7CBC5F45-69AE-40BE-9563-B8CCC4C48EF6}" sibTransId="{B3949175-D7B1-4B19-9E18-51ED6E26482B}"/>
    <dgm:cxn modelId="{84D70EDB-0970-4CB2-AC77-22DE2D778B6A}" type="presOf" srcId="{498D2DD4-365B-4A18-9845-03530D60DD60}" destId="{6859D5C3-0376-481E-A1FB-A040B420604D}" srcOrd="0" destOrd="0" presId="urn:microsoft.com/office/officeart/2005/8/layout/vList3"/>
    <dgm:cxn modelId="{EFACFDF2-B3AB-448C-A904-53EE47BF53BB}" type="presOf" srcId="{6DCCAC90-C2D1-4176-AAB6-FC1D6015FD04}" destId="{34C9285A-4C45-4D28-8109-79F0970453E4}" srcOrd="0" destOrd="0" presId="urn:microsoft.com/office/officeart/2005/8/layout/vList3"/>
    <dgm:cxn modelId="{53CF68FC-AE3E-4888-BA5E-917CB9755C89}" srcId="{7A075B97-9815-4F4C-B03D-D3E47E2FA928}" destId="{AAE4588E-A71A-4C1D-B2C8-5D51691811F6}" srcOrd="4" destOrd="0" parTransId="{C35F15F6-95F4-4176-B6CF-BED3DF26D866}" sibTransId="{9EE1DF4A-992B-41F9-87EA-4E66D611245E}"/>
    <dgm:cxn modelId="{6FDB8C78-985D-4332-A538-3DC2B564BCC9}" type="presParOf" srcId="{A761AF56-8CDA-4C3A-A928-2B926711193E}" destId="{E7771DF8-AC3C-4EA9-85EF-9ED23BAF6B5B}" srcOrd="0" destOrd="0" presId="urn:microsoft.com/office/officeart/2005/8/layout/vList3"/>
    <dgm:cxn modelId="{5AFEEEDF-8E11-417E-BFD4-D89753044CD7}" type="presParOf" srcId="{E7771DF8-AC3C-4EA9-85EF-9ED23BAF6B5B}" destId="{7FABFC82-1B31-46D0-9D7C-1C80A11E6578}" srcOrd="0" destOrd="0" presId="urn:microsoft.com/office/officeart/2005/8/layout/vList3"/>
    <dgm:cxn modelId="{E30DF5C8-78DB-4A96-83E4-53D1192B2B82}" type="presParOf" srcId="{E7771DF8-AC3C-4EA9-85EF-9ED23BAF6B5B}" destId="{66B8F844-C9A9-49A5-94D6-1BFBEBD1E9DD}" srcOrd="1" destOrd="0" presId="urn:microsoft.com/office/officeart/2005/8/layout/vList3"/>
    <dgm:cxn modelId="{1F60C810-3044-4336-AE36-BBC85C6840C5}" type="presParOf" srcId="{A761AF56-8CDA-4C3A-A928-2B926711193E}" destId="{1998AB79-FEF2-49EB-9E03-962134286136}" srcOrd="1" destOrd="0" presId="urn:microsoft.com/office/officeart/2005/8/layout/vList3"/>
    <dgm:cxn modelId="{A9E7310C-E879-4A8F-A2D0-0C17B3476D67}" type="presParOf" srcId="{A761AF56-8CDA-4C3A-A928-2B926711193E}" destId="{843CEDB5-C2BB-40D7-ACA3-DD312D61B301}" srcOrd="2" destOrd="0" presId="urn:microsoft.com/office/officeart/2005/8/layout/vList3"/>
    <dgm:cxn modelId="{5D213461-ECF4-4107-8EC7-35C962DB765D}" type="presParOf" srcId="{843CEDB5-C2BB-40D7-ACA3-DD312D61B301}" destId="{DFD75237-0A06-478C-9ED5-882FBF542CF7}" srcOrd="0" destOrd="0" presId="urn:microsoft.com/office/officeart/2005/8/layout/vList3"/>
    <dgm:cxn modelId="{9172CC86-09F4-44C3-AE94-C0B87978C8F3}" type="presParOf" srcId="{843CEDB5-C2BB-40D7-ACA3-DD312D61B301}" destId="{6859D5C3-0376-481E-A1FB-A040B420604D}" srcOrd="1" destOrd="0" presId="urn:microsoft.com/office/officeart/2005/8/layout/vList3"/>
    <dgm:cxn modelId="{9CA0C3DF-1E16-49D9-B996-D9BAE4290C42}" type="presParOf" srcId="{A761AF56-8CDA-4C3A-A928-2B926711193E}" destId="{A3E8A752-2B5E-4452-A9B2-4F62D3E3A9D8}" srcOrd="3" destOrd="0" presId="urn:microsoft.com/office/officeart/2005/8/layout/vList3"/>
    <dgm:cxn modelId="{98788F7D-197B-4D5F-A501-A27445DBD651}" type="presParOf" srcId="{A761AF56-8CDA-4C3A-A928-2B926711193E}" destId="{72432E4C-5781-43B4-8D9B-17C64C61A9AA}" srcOrd="4" destOrd="0" presId="urn:microsoft.com/office/officeart/2005/8/layout/vList3"/>
    <dgm:cxn modelId="{4D84D845-D7DE-4682-A4A7-7489FDAE6E10}" type="presParOf" srcId="{72432E4C-5781-43B4-8D9B-17C64C61A9AA}" destId="{C6A22C5B-D58B-4C3D-BB0D-1954877A0D11}" srcOrd="0" destOrd="0" presId="urn:microsoft.com/office/officeart/2005/8/layout/vList3"/>
    <dgm:cxn modelId="{7B98E33F-F035-4E45-B559-A0084934A69E}" type="presParOf" srcId="{72432E4C-5781-43B4-8D9B-17C64C61A9AA}" destId="{34C9285A-4C45-4D28-8109-79F0970453E4}" srcOrd="1" destOrd="0" presId="urn:microsoft.com/office/officeart/2005/8/layout/vList3"/>
    <dgm:cxn modelId="{53DDDF6D-4D93-4A10-8DBB-17D18AD95D5D}" type="presParOf" srcId="{A761AF56-8CDA-4C3A-A928-2B926711193E}" destId="{88FD7D4A-4D06-4458-9C50-BC9AEA7D2943}" srcOrd="5" destOrd="0" presId="urn:microsoft.com/office/officeart/2005/8/layout/vList3"/>
    <dgm:cxn modelId="{008A9339-CED0-4D83-8DF8-405A27E7F669}" type="presParOf" srcId="{A761AF56-8CDA-4C3A-A928-2B926711193E}" destId="{2319B864-2267-45EB-BC3E-AF3E5D791903}" srcOrd="6" destOrd="0" presId="urn:microsoft.com/office/officeart/2005/8/layout/vList3"/>
    <dgm:cxn modelId="{F4C1CA95-0851-4486-ABE3-03C55BD65637}" type="presParOf" srcId="{2319B864-2267-45EB-BC3E-AF3E5D791903}" destId="{CE3B8BB6-0171-46B4-ABAB-E7561B1F847C}" srcOrd="0" destOrd="0" presId="urn:microsoft.com/office/officeart/2005/8/layout/vList3"/>
    <dgm:cxn modelId="{AEF57036-56AA-4B2E-8929-C80D62E95EEC}" type="presParOf" srcId="{2319B864-2267-45EB-BC3E-AF3E5D791903}" destId="{7C28CE3C-4589-4A10-84E4-DB8C36442051}" srcOrd="1" destOrd="0" presId="urn:microsoft.com/office/officeart/2005/8/layout/vList3"/>
    <dgm:cxn modelId="{F57CBF53-6F4F-4EBB-A20B-D38541095A40}" type="presParOf" srcId="{A761AF56-8CDA-4C3A-A928-2B926711193E}" destId="{B0A898A3-9995-4A72-8D48-58034D4C49CB}" srcOrd="7" destOrd="0" presId="urn:microsoft.com/office/officeart/2005/8/layout/vList3"/>
    <dgm:cxn modelId="{BB66124F-71B1-46D5-8E65-AE70131FE598}" type="presParOf" srcId="{A761AF56-8CDA-4C3A-A928-2B926711193E}" destId="{0B941D53-DEF4-44D7-B400-27766254BF4F}" srcOrd="8" destOrd="0" presId="urn:microsoft.com/office/officeart/2005/8/layout/vList3"/>
    <dgm:cxn modelId="{54390FCB-3E72-44C3-AA84-36F101071B4C}" type="presParOf" srcId="{0B941D53-DEF4-44D7-B400-27766254BF4F}" destId="{D1DFD091-E657-40AE-A746-87660DA0D2BE}" srcOrd="0" destOrd="0" presId="urn:microsoft.com/office/officeart/2005/8/layout/vList3"/>
    <dgm:cxn modelId="{74407AF3-F5B0-4BFF-A387-5CB8445379DA}" type="presParOf" srcId="{0B941D53-DEF4-44D7-B400-27766254BF4F}" destId="{EAFF008A-B7A9-4033-8559-2DF2A3F36BB7}" srcOrd="1" destOrd="0" presId="urn:microsoft.com/office/officeart/2005/8/layout/vList3"/>
    <dgm:cxn modelId="{DF3BD322-DA72-4903-8A66-A86B783D14B8}" type="presParOf" srcId="{A761AF56-8CDA-4C3A-A928-2B926711193E}" destId="{837FABA1-51A3-4AAD-B37E-8CA3A04F7282}" srcOrd="9" destOrd="0" presId="urn:microsoft.com/office/officeart/2005/8/layout/vList3"/>
    <dgm:cxn modelId="{B79216B7-4863-45B9-97EF-B08EF0E033C5}" type="presParOf" srcId="{A761AF56-8CDA-4C3A-A928-2B926711193E}" destId="{E0AE7D55-0BBB-4A52-93B9-B6C9F89ABA5B}" srcOrd="10" destOrd="0" presId="urn:microsoft.com/office/officeart/2005/8/layout/vList3"/>
    <dgm:cxn modelId="{CAEAE9A8-232B-4723-B6E0-D986B7585433}" type="presParOf" srcId="{E0AE7D55-0BBB-4A52-93B9-B6C9F89ABA5B}" destId="{583E0F53-4A34-4165-B998-67351395C6AF}" srcOrd="0" destOrd="0" presId="urn:microsoft.com/office/officeart/2005/8/layout/vList3"/>
    <dgm:cxn modelId="{398F15E4-1E23-4E85-A509-F3BF38282A30}" type="presParOf" srcId="{E0AE7D55-0BBB-4A52-93B9-B6C9F89ABA5B}" destId="{AD6088A9-CEB8-43E2-8B98-FD1F0F0EC93C}" srcOrd="1" destOrd="0" presId="urn:microsoft.com/office/officeart/2005/8/layout/vList3"/>
  </dgm:cxnLst>
  <dgm:bg/>
  <dgm:whole/>
  <dgm:extLst>
    <a:ext uri="http://schemas.microsoft.com/office/drawing/2008/diagram">
      <dsp:dataModelExt xmlns:dsp="http://schemas.microsoft.com/office/drawing/2008/diagram" relId="rId4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6B8F844-C9A9-49A5-94D6-1BFBEBD1E9DD}">
      <dsp:nvSpPr>
        <dsp:cNvPr id="0" name=""/>
        <dsp:cNvSpPr/>
      </dsp:nvSpPr>
      <dsp:spPr>
        <a:xfrm rot="10800000">
          <a:off x="824612" y="140"/>
          <a:ext cx="2998574" cy="277329"/>
        </a:xfrm>
        <a:prstGeom prst="homePlate">
          <a:avLst/>
        </a:prstGeom>
        <a:solidFill>
          <a:schemeClr val="tx2">
            <a:lumMod val="60000"/>
            <a:lumOff val="40000"/>
            <a:alpha val="90000"/>
          </a:scheme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2295" tIns="34290" rIns="64008" bIns="34290" numCol="1" spcCol="1270" anchor="ctr" anchorCtr="0">
          <a:noAutofit/>
        </a:bodyPr>
        <a:lstStyle/>
        <a:p>
          <a:pPr marL="0" lvl="0" indent="0" algn="ctr" defTabSz="400050">
            <a:lnSpc>
              <a:spcPct val="90000"/>
            </a:lnSpc>
            <a:spcBef>
              <a:spcPct val="0"/>
            </a:spcBef>
            <a:spcAft>
              <a:spcPct val="35000"/>
            </a:spcAft>
            <a:buNone/>
          </a:pPr>
          <a:r>
            <a:rPr lang="hr-HR" sz="900" b="1" kern="1200">
              <a:solidFill>
                <a:sysClr val="window" lastClr="FFFFFF"/>
              </a:solidFill>
              <a:latin typeface="+mj-lt"/>
              <a:ea typeface="+mn-ea"/>
              <a:cs typeface="+mn-cs"/>
            </a:rPr>
            <a:t>Pametna javna uprava</a:t>
          </a:r>
        </a:p>
      </dsp:txBody>
      <dsp:txXfrm rot="10800000">
        <a:off x="893944" y="140"/>
        <a:ext cx="2929242" cy="277329"/>
      </dsp:txXfrm>
    </dsp:sp>
    <dsp:sp modelId="{7FABFC82-1B31-46D0-9D7C-1C80A11E6578}">
      <dsp:nvSpPr>
        <dsp:cNvPr id="0" name=""/>
        <dsp:cNvSpPr/>
      </dsp:nvSpPr>
      <dsp:spPr>
        <a:xfrm>
          <a:off x="547923" y="1"/>
          <a:ext cx="277329" cy="277329"/>
        </a:xfrm>
        <a:prstGeom prst="ellipse">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33000" r="-33000"/>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6859D5C3-0376-481E-A1FB-A040B420604D}">
      <dsp:nvSpPr>
        <dsp:cNvPr id="0" name=""/>
        <dsp:cNvSpPr/>
      </dsp:nvSpPr>
      <dsp:spPr>
        <a:xfrm rot="10800000">
          <a:off x="824612" y="360254"/>
          <a:ext cx="2998574" cy="277329"/>
        </a:xfrm>
        <a:prstGeom prst="homePlate">
          <a:avLst/>
        </a:prstGeom>
        <a:solidFill>
          <a:schemeClr val="tx2">
            <a:lumMod val="60000"/>
            <a:lumOff val="40000"/>
            <a:alpha val="82000"/>
          </a:scheme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2295" tIns="34290" rIns="64008" bIns="34290" numCol="1" spcCol="1270" anchor="ctr" anchorCtr="0">
          <a:noAutofit/>
        </a:bodyPr>
        <a:lstStyle/>
        <a:p>
          <a:pPr marL="0" lvl="0" indent="0" algn="ctr" defTabSz="400050">
            <a:lnSpc>
              <a:spcPct val="90000"/>
            </a:lnSpc>
            <a:spcBef>
              <a:spcPct val="0"/>
            </a:spcBef>
            <a:spcAft>
              <a:spcPct val="35000"/>
            </a:spcAft>
            <a:buNone/>
          </a:pPr>
          <a:r>
            <a:rPr lang="hr-HR" sz="900" b="1" kern="1200">
              <a:solidFill>
                <a:sysClr val="window" lastClr="FFFFFF"/>
              </a:solidFill>
              <a:latin typeface="+mj-lt"/>
              <a:ea typeface="+mn-ea"/>
              <a:cs typeface="+mn-cs"/>
            </a:rPr>
            <a:t>Kvaliteta života i pametno društvo</a:t>
          </a:r>
        </a:p>
      </dsp:txBody>
      <dsp:txXfrm rot="10800000">
        <a:off x="893944" y="360254"/>
        <a:ext cx="2929242" cy="277329"/>
      </dsp:txXfrm>
    </dsp:sp>
    <dsp:sp modelId="{DFD75237-0A06-478C-9ED5-882FBF542CF7}">
      <dsp:nvSpPr>
        <dsp:cNvPr id="0" name=""/>
        <dsp:cNvSpPr/>
      </dsp:nvSpPr>
      <dsp:spPr>
        <a:xfrm>
          <a:off x="539301" y="351629"/>
          <a:ext cx="277329" cy="277329"/>
        </a:xfrm>
        <a:prstGeom prst="ellipse">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34C9285A-4C45-4D28-8109-79F0970453E4}">
      <dsp:nvSpPr>
        <dsp:cNvPr id="0" name=""/>
        <dsp:cNvSpPr/>
      </dsp:nvSpPr>
      <dsp:spPr>
        <a:xfrm rot="10800000">
          <a:off x="824612" y="720369"/>
          <a:ext cx="2998574" cy="277329"/>
        </a:xfrm>
        <a:prstGeom prst="homePlate">
          <a:avLst/>
        </a:prstGeom>
        <a:solidFill>
          <a:schemeClr val="tx2">
            <a:lumMod val="60000"/>
            <a:lumOff val="40000"/>
            <a:alpha val="74000"/>
          </a:scheme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2295" tIns="34290" rIns="64008" bIns="34290" numCol="1" spcCol="1270" anchor="ctr" anchorCtr="0">
          <a:noAutofit/>
        </a:bodyPr>
        <a:lstStyle/>
        <a:p>
          <a:pPr marL="0" lvl="0" indent="0" algn="ctr" defTabSz="400050">
            <a:lnSpc>
              <a:spcPct val="90000"/>
            </a:lnSpc>
            <a:spcBef>
              <a:spcPct val="0"/>
            </a:spcBef>
            <a:spcAft>
              <a:spcPct val="35000"/>
            </a:spcAft>
            <a:buNone/>
          </a:pPr>
          <a:r>
            <a:rPr lang="hr-HR" sz="900" b="1" kern="1200">
              <a:solidFill>
                <a:sysClr val="window" lastClr="FFFFFF"/>
              </a:solidFill>
              <a:latin typeface="+mj-lt"/>
              <a:ea typeface="+mn-ea"/>
              <a:cs typeface="+mn-cs"/>
            </a:rPr>
            <a:t>Pametno upravljanje energijom i zaštita okoliša</a:t>
          </a:r>
        </a:p>
      </dsp:txBody>
      <dsp:txXfrm rot="10800000">
        <a:off x="893944" y="720369"/>
        <a:ext cx="2929242" cy="277329"/>
      </dsp:txXfrm>
    </dsp:sp>
    <dsp:sp modelId="{C6A22C5B-D58B-4C3D-BB0D-1954877A0D11}">
      <dsp:nvSpPr>
        <dsp:cNvPr id="0" name=""/>
        <dsp:cNvSpPr/>
      </dsp:nvSpPr>
      <dsp:spPr>
        <a:xfrm>
          <a:off x="522046" y="715718"/>
          <a:ext cx="277329" cy="277329"/>
        </a:xfrm>
        <a:prstGeom prst="ellipse">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7C28CE3C-4589-4A10-84E4-DB8C36442051}">
      <dsp:nvSpPr>
        <dsp:cNvPr id="0" name=""/>
        <dsp:cNvSpPr/>
      </dsp:nvSpPr>
      <dsp:spPr>
        <a:xfrm rot="10800000">
          <a:off x="824612" y="1080483"/>
          <a:ext cx="2998574" cy="277329"/>
        </a:xfrm>
        <a:prstGeom prst="homePlate">
          <a:avLst/>
        </a:prstGeom>
        <a:solidFill>
          <a:schemeClr val="tx2">
            <a:lumMod val="60000"/>
            <a:lumOff val="40000"/>
            <a:alpha val="66000"/>
          </a:scheme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2295" tIns="34290" rIns="64008" bIns="34290" numCol="1" spcCol="1270" anchor="ctr" anchorCtr="0">
          <a:noAutofit/>
        </a:bodyPr>
        <a:lstStyle/>
        <a:p>
          <a:pPr marL="0" lvl="0" indent="0" algn="ctr" defTabSz="400050">
            <a:lnSpc>
              <a:spcPct val="90000"/>
            </a:lnSpc>
            <a:spcBef>
              <a:spcPct val="0"/>
            </a:spcBef>
            <a:spcAft>
              <a:spcPct val="35000"/>
            </a:spcAft>
            <a:buNone/>
          </a:pPr>
          <a:r>
            <a:rPr lang="hr-HR" sz="900" b="1" kern="1200">
              <a:solidFill>
                <a:sysClr val="window" lastClr="FFFFFF"/>
              </a:solidFill>
              <a:latin typeface="+mj-lt"/>
              <a:ea typeface="+mn-ea"/>
              <a:cs typeface="+mn-cs"/>
            </a:rPr>
            <a:t>Pametno i inovativno gospodarstvo</a:t>
          </a:r>
        </a:p>
      </dsp:txBody>
      <dsp:txXfrm rot="10800000">
        <a:off x="893944" y="1080483"/>
        <a:ext cx="2929242" cy="277329"/>
      </dsp:txXfrm>
    </dsp:sp>
    <dsp:sp modelId="{CE3B8BB6-0171-46B4-ABAB-E7561B1F847C}">
      <dsp:nvSpPr>
        <dsp:cNvPr id="0" name=""/>
        <dsp:cNvSpPr/>
      </dsp:nvSpPr>
      <dsp:spPr>
        <a:xfrm>
          <a:off x="539295" y="1059528"/>
          <a:ext cx="277329" cy="277329"/>
        </a:xfrm>
        <a:prstGeom prst="ellipse">
          <a:avLst/>
        </a:prstGeom>
        <a:blipFill>
          <a:blip xmlns:r="http://schemas.openxmlformats.org/officeDocument/2006/relationships" r:embed="rId4" cstate="print">
            <a:extLst>
              <a:ext uri="{28A0092B-C50C-407E-A947-70E740481C1C}">
                <a14:useLocalDpi xmlns:a14="http://schemas.microsoft.com/office/drawing/2010/main" val="0"/>
              </a:ext>
            </a:extLst>
          </a:blip>
          <a:srcRect/>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EAFF008A-B7A9-4033-8559-2DF2A3F36BB7}">
      <dsp:nvSpPr>
        <dsp:cNvPr id="0" name=""/>
        <dsp:cNvSpPr/>
      </dsp:nvSpPr>
      <dsp:spPr>
        <a:xfrm rot="10800000">
          <a:off x="824612" y="1440597"/>
          <a:ext cx="2998574" cy="277329"/>
        </a:xfrm>
        <a:prstGeom prst="homePlate">
          <a:avLst/>
        </a:prstGeom>
        <a:solidFill>
          <a:schemeClr val="tx2">
            <a:lumMod val="60000"/>
            <a:lumOff val="40000"/>
            <a:alpha val="58000"/>
          </a:scheme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2295" tIns="34290" rIns="64008" bIns="34290" numCol="1" spcCol="1270" anchor="ctr" anchorCtr="0">
          <a:noAutofit/>
        </a:bodyPr>
        <a:lstStyle/>
        <a:p>
          <a:pPr marL="0" lvl="0" indent="0" algn="ctr" defTabSz="400050">
            <a:lnSpc>
              <a:spcPct val="90000"/>
            </a:lnSpc>
            <a:spcBef>
              <a:spcPct val="0"/>
            </a:spcBef>
            <a:spcAft>
              <a:spcPct val="35000"/>
            </a:spcAft>
            <a:buNone/>
          </a:pPr>
          <a:r>
            <a:rPr lang="hr-HR" sz="900" b="1" kern="1200">
              <a:solidFill>
                <a:sysClr val="window" lastClr="FFFFFF"/>
              </a:solidFill>
              <a:latin typeface="+mj-lt"/>
              <a:ea typeface="+mn-ea"/>
              <a:cs typeface="+mn-cs"/>
            </a:rPr>
            <a:t>Pametni transport i pametna mobilnost</a:t>
          </a:r>
        </a:p>
      </dsp:txBody>
      <dsp:txXfrm rot="10800000">
        <a:off x="893944" y="1440597"/>
        <a:ext cx="2929242" cy="277329"/>
      </dsp:txXfrm>
    </dsp:sp>
    <dsp:sp modelId="{D1DFD091-E657-40AE-A746-87660DA0D2BE}">
      <dsp:nvSpPr>
        <dsp:cNvPr id="0" name=""/>
        <dsp:cNvSpPr/>
      </dsp:nvSpPr>
      <dsp:spPr>
        <a:xfrm>
          <a:off x="539304" y="1440345"/>
          <a:ext cx="277329" cy="277329"/>
        </a:xfrm>
        <a:prstGeom prst="ellipse">
          <a:avLst/>
        </a:prstGeom>
        <a:blipFill>
          <a:blip xmlns:r="http://schemas.openxmlformats.org/officeDocument/2006/relationships" r:embed="rId5" cstate="print">
            <a:extLst>
              <a:ext uri="{28A0092B-C50C-407E-A947-70E740481C1C}">
                <a14:useLocalDpi xmlns:a14="http://schemas.microsoft.com/office/drawing/2010/main" val="0"/>
              </a:ext>
            </a:extLst>
          </a:blip>
          <a:srcRect/>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AD6088A9-CEB8-43E2-8B98-FD1F0F0EC93C}">
      <dsp:nvSpPr>
        <dsp:cNvPr id="0" name=""/>
        <dsp:cNvSpPr/>
      </dsp:nvSpPr>
      <dsp:spPr>
        <a:xfrm rot="10800000">
          <a:off x="824612" y="1800712"/>
          <a:ext cx="2998574" cy="277329"/>
        </a:xfrm>
        <a:prstGeom prst="homePlate">
          <a:avLst/>
        </a:prstGeom>
        <a:solidFill>
          <a:schemeClr val="tx2">
            <a:lumMod val="60000"/>
            <a:lumOff val="40000"/>
            <a:alpha val="50000"/>
          </a:scheme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2295" tIns="34290" rIns="64008" bIns="34290" numCol="1" spcCol="1270" anchor="ctr" anchorCtr="0">
          <a:noAutofit/>
        </a:bodyPr>
        <a:lstStyle/>
        <a:p>
          <a:pPr marL="0" lvl="0" indent="0" algn="ctr" defTabSz="400050">
            <a:lnSpc>
              <a:spcPct val="90000"/>
            </a:lnSpc>
            <a:spcBef>
              <a:spcPct val="0"/>
            </a:spcBef>
            <a:spcAft>
              <a:spcPct val="35000"/>
            </a:spcAft>
            <a:buNone/>
          </a:pPr>
          <a:r>
            <a:rPr lang="hr-HR" sz="900" b="1" kern="1200">
              <a:solidFill>
                <a:sysClr val="window" lastClr="FFFFFF"/>
              </a:solidFill>
              <a:latin typeface="+mj-lt"/>
              <a:ea typeface="+mn-ea"/>
              <a:cs typeface="+mn-cs"/>
            </a:rPr>
            <a:t>Pametna sigurnost</a:t>
          </a:r>
        </a:p>
      </dsp:txBody>
      <dsp:txXfrm rot="10800000">
        <a:off x="893944" y="1800712"/>
        <a:ext cx="2929242" cy="277329"/>
      </dsp:txXfrm>
    </dsp:sp>
    <dsp:sp modelId="{583E0F53-4A34-4165-B998-67351395C6AF}">
      <dsp:nvSpPr>
        <dsp:cNvPr id="0" name=""/>
        <dsp:cNvSpPr/>
      </dsp:nvSpPr>
      <dsp:spPr>
        <a:xfrm>
          <a:off x="539293" y="1800852"/>
          <a:ext cx="277329" cy="277329"/>
        </a:xfrm>
        <a:prstGeom prst="ellipse">
          <a:avLst/>
        </a:prstGeom>
        <a:blipFill>
          <a:blip xmlns:r="http://schemas.openxmlformats.org/officeDocument/2006/relationships" r:embed="rId6" cstate="print">
            <a:extLst>
              <a:ext uri="{28A0092B-C50C-407E-A947-70E740481C1C}">
                <a14:useLocalDpi xmlns:a14="http://schemas.microsoft.com/office/drawing/2010/main" val="0"/>
              </a:ext>
            </a:extLst>
          </a:blip>
          <a:srcRect/>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13631A6-CCA7-4CD8-BEF3-DEA423D67D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7250</TotalTime>
  <Pages>78</Pages>
  <Words>28533</Words>
  <Characters>162639</Characters>
  <Application>Microsoft Office Word</Application>
  <DocSecurity>0</DocSecurity>
  <Lines>1355</Lines>
  <Paragraphs>381</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Strategija razvoja pametne Općine Donja Motičina       2025. – 2030.</vt:lpstr>
      <vt:lpstr>Strategija razvoja pametne Općine Jakšić 2024. – 2030.</vt:lpstr>
    </vt:vector>
  </TitlesOfParts>
  <Company/>
  <LinksUpToDate>false</LinksUpToDate>
  <CharactersWithSpaces>190791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Strategija razvoja pametne Općine Donja Motičina       2025. – 2030.</dc:title>
  <dc:subject/>
  <dc:creator>Izradila:                                                         Lunika, obrt za poslovno savjetovanje  Našice</dc:creator>
  <cp:keywords/>
  <dc:description/>
  <cp:lastModifiedBy>Tomislava Kuricek</cp:lastModifiedBy>
  <cp:revision>31</cp:revision>
  <cp:lastPrinted>2024-10-02T11:12:00Z</cp:lastPrinted>
  <dcterms:created xsi:type="dcterms:W3CDTF">2025-03-24T06:24:00Z</dcterms:created>
  <dcterms:modified xsi:type="dcterms:W3CDTF">2025-07-28T05:44:00Z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edd942c3-ed8c-431f-a145-529d6ac304ec_Enabled">
    <vt:lpwstr>true</vt:lpwstr>
  </property>
  <property fmtid="{D5CDD505-2E9C-101B-9397-08002B2CF9AE}" pid="3" name="MSIP_Label_edd942c3-ed8c-431f-a145-529d6ac304ec_SetDate">
    <vt:lpwstr>2024-09-25T06:07:09Z</vt:lpwstr>
  </property>
  <property fmtid="{D5CDD505-2E9C-101B-9397-08002B2CF9AE}" pid="4" name="MSIP_Label_edd942c3-ed8c-431f-a145-529d6ac304ec_Method">
    <vt:lpwstr>Standard</vt:lpwstr>
  </property>
  <property fmtid="{D5CDD505-2E9C-101B-9397-08002B2CF9AE}" pid="5" name="MSIP_Label_edd942c3-ed8c-431f-a145-529d6ac304ec_Name">
    <vt:lpwstr>edd942c3-ed8c-431f-a145-529d6ac304ec</vt:lpwstr>
  </property>
  <property fmtid="{D5CDD505-2E9C-101B-9397-08002B2CF9AE}" pid="6" name="MSIP_Label_edd942c3-ed8c-431f-a145-529d6ac304ec_SiteId">
    <vt:lpwstr>d6a637ea-8be1-46e6-9b9f-773568479147</vt:lpwstr>
  </property>
  <property fmtid="{D5CDD505-2E9C-101B-9397-08002B2CF9AE}" pid="7" name="MSIP_Label_edd942c3-ed8c-431f-a145-529d6ac304ec_ActionId">
    <vt:lpwstr>9121fb47-1656-448e-a666-f65cd88b9855</vt:lpwstr>
  </property>
  <property fmtid="{D5CDD505-2E9C-101B-9397-08002B2CF9AE}" pid="8" name="MSIP_Label_edd942c3-ed8c-431f-a145-529d6ac304ec_ContentBits">
    <vt:lpwstr>0</vt:lpwstr>
  </property>
</Properties>
</file>